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计算机组成实验报告</w:t>
      </w:r>
    </w:p>
    <w:p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ALU、Regfile设计与有限状态机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专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计算机组成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实验地点：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东四-509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2023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pStyle w:val="2"/>
        <w:jc w:val="center"/>
        <w:rPr>
          <w:rFonts w:hint="default" w:ascii="微软雅黑" w:hAnsi="微软雅黑" w:eastAsia="微软雅黑" w:cs="微软雅黑"/>
          <w:b/>
          <w:color w:val="FF0000"/>
          <w:sz w:val="24"/>
          <w:szCs w:val="36"/>
          <w:lang w:val="en-US"/>
        </w:rPr>
      </w:pPr>
      <w:r>
        <w:rPr>
          <w:rFonts w:hint="eastAsia"/>
        </w:rPr>
        <w:br w:type="page"/>
      </w:r>
      <w:r>
        <w:rPr>
          <w:rFonts w:hint="eastAsia"/>
        </w:rPr>
        <w:t>实验1</w:t>
      </w:r>
      <w:r>
        <w:t>—</w:t>
      </w:r>
      <w:r>
        <w:rPr>
          <w:rFonts w:hint="eastAsia"/>
          <w:lang w:val="en-US" w:eastAsia="zh-CN"/>
        </w:rPr>
        <w:t>ALU、Regfile设计</w:t>
      </w:r>
    </w:p>
    <w:p>
      <w:pPr>
        <w:pStyle w:val="2"/>
        <w:numPr>
          <w:ilvl w:val="0"/>
          <w:numId w:val="1"/>
        </w:numPr>
        <w:ind w:left="902" w:hanging="902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实验目的和要求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1.1实验目的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1. 复习寄存器传输控制技术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2. 掌握CPU的核心组成：数据通路与控制器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3. 设计数据通路的功能部件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4. 进一步了解计算机系统的基本结构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5. 熟练掌握IP核的使用方法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1.2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实验要求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熟悉SOC系统的原理，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掌握IP核集成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设计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CPU的方法，了解数据通路结构并实现ALU和 Register Files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</w:p>
    <w:p/>
    <w:p>
      <w:pPr>
        <w:pStyle w:val="2"/>
        <w:numPr>
          <w:ilvl w:val="0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实验内容和原理</w:t>
      </w:r>
    </w:p>
    <w:p>
      <w:pPr>
        <w:pStyle w:val="3"/>
        <w:spacing w:line="24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2.1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ALU</w:t>
      </w:r>
      <w:r>
        <w:rPr>
          <w:rFonts w:hint="eastAsia" w:ascii="宋体" w:hAnsi="宋体" w:eastAsia="宋体" w:cs="宋体"/>
          <w:sz w:val="28"/>
          <w:szCs w:val="28"/>
        </w:rPr>
        <w:t>设计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2.1.1 实验任务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设计实现数据通路部件ALU 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采用原理图的设计方法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8"/>
          <w:szCs w:val="28"/>
          <w:lang w:val="en-US" w:eastAsia="zh-CN" w:bidi="ar"/>
        </w:rPr>
        <w:t>2.1.2 ALU基本功能分析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本实验ALU设计基于已实现五项基本运算的 ALU 模块（包括加法、减法、与操作、或操作与“set on less than”功能）；在此基础上扩展“异或”、“或非”与“位移”三项额外的功能。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输入输出介绍：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输入: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1. 32位数据A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60" w:leftChars="0"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32位数据B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60" w:leftChars="0"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控制功能选择信号ALU_operation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输出：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1.（经MUX挑选后的）result输出信号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1680" w:left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2.是否发生溢出操作的信号overflow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1680" w:left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3.0输出（用于特殊表达）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1680" w:left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80" w:firstLineChars="20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模块功能对映控制信号选择表如下：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1680" w:left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45085</wp:posOffset>
            </wp:positionV>
            <wp:extent cx="4293235" cy="2576195"/>
            <wp:effectExtent l="0" t="0" r="4445" b="14605"/>
            <wp:wrapSquare wrapText="bothSides"/>
            <wp:docPr id="3" name="图片 3" descr="a46c72e379d3257672c547146c8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6c72e379d3257672c547146c86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spacing w:line="240" w:lineRule="auto"/>
        <w:ind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逻辑原理图输入设计ALU</w:t>
      </w:r>
    </w:p>
    <w:p>
      <w:pPr>
        <w:spacing w:line="240" w:lineRule="auto"/>
        <w:ind w:left="420" w:leftChars="0" w:firstLine="420" w:firstLineChars="0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逻辑原理设计图如下：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68580</wp:posOffset>
            </wp:positionV>
            <wp:extent cx="5211445" cy="2169160"/>
            <wp:effectExtent l="0" t="0" r="635" b="10160"/>
            <wp:wrapSquare wrapText="bothSides"/>
            <wp:docPr id="4" name="图片 4" descr="3b14cc2941cfe257181b3eea67a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b14cc2941cfe257181b3eea67a1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图中使用Slice、Concat、Constant模块为基础模块，其余为自主设计模块。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模块及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简介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SignalExt_32_v1_0: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将输入符号位拓展至32位；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Xor32_v1_0: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对输入32位数据进行“异或”操作；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Addc_32_v1_0: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对输入32位数据进行加法或减法操作；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对输入32位数据进行“或”操作；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Srl32_v1_0: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对输入32位数据进行位移操作；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Nor32_v1_0: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对输入32位数据进行“或非”操作；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MUX8T1_32_v1_0: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根据控制信号挑选32位输出；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Or_bit_32_v1_0: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对输入32位数据进行逐位“或”操作；</w:t>
      </w:r>
    </w:p>
    <w:p>
      <w:pPr>
        <w:pStyle w:val="3"/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2.2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Regfile</w:t>
      </w:r>
      <w:r>
        <w:rPr>
          <w:rFonts w:hint="eastAsia" w:ascii="宋体" w:hAnsi="宋体" w:eastAsia="宋体" w:cs="宋体"/>
          <w:sz w:val="28"/>
          <w:szCs w:val="28"/>
        </w:rPr>
        <w:t>设计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实验任务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设计实现数据通路部件32*32bit Register Files（采用硬件描述语言的设计方法）。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8"/>
          <w:szCs w:val="28"/>
          <w:lang w:val="en-US" w:eastAsia="zh-CN" w:bidi="ar"/>
        </w:rPr>
        <w:t>2.2.2 Regfile 基本功能介绍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Regfile为数字系统的功能组件之一；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端口说明：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二个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读入</w:t>
      </w:r>
      <w:r>
        <w:rPr>
          <w:rFonts w:hint="default" w:ascii="宋体" w:hAnsi="宋体" w:cs="宋体"/>
          <w:sz w:val="24"/>
          <w:szCs w:val="24"/>
          <w:lang w:val="en-US" w:eastAsia="zh-CN"/>
        </w:rPr>
        <w:t>端口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输入端口（寄存器输入选择信号）：</w:t>
      </w:r>
    </w:p>
    <w:p>
      <w:pPr>
        <w:spacing w:line="360" w:lineRule="auto"/>
        <w:ind w:left="126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Rs1_addr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spacing w:line="360" w:lineRule="auto"/>
        <w:ind w:left="126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 Rs2_addr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输出端口（寄存器数据贮存浏览）：</w:t>
      </w:r>
    </w:p>
    <w:p>
      <w:pPr>
        <w:numPr>
          <w:ilvl w:val="0"/>
          <w:numId w:val="0"/>
        </w:numPr>
        <w:spacing w:line="360" w:lineRule="auto"/>
        <w:ind w:left="168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cs="宋体"/>
          <w:sz w:val="24"/>
          <w:szCs w:val="24"/>
          <w:lang w:val="en-US" w:eastAsia="zh-CN"/>
        </w:rPr>
        <w:t>Rs1_data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1680"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cs="宋体"/>
          <w:sz w:val="24"/>
          <w:szCs w:val="24"/>
          <w:lang w:val="en-US" w:eastAsia="zh-CN"/>
        </w:rPr>
        <w:t>Rs2_data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一个写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端口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输入端口：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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cs="宋体"/>
          <w:sz w:val="24"/>
          <w:szCs w:val="24"/>
          <w:lang w:val="en-US" w:eastAsia="zh-CN"/>
        </w:rPr>
        <w:t>Wt_addr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：写入寄存器选择信号；</w:t>
      </w:r>
    </w:p>
    <w:p>
      <w:pPr>
        <w:spacing w:line="360" w:lineRule="auto"/>
        <w:ind w:left="126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cs="宋体"/>
          <w:sz w:val="24"/>
          <w:szCs w:val="24"/>
          <w:lang w:val="en-US" w:eastAsia="zh-CN"/>
        </w:rPr>
        <w:t>Wt_data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：写入具体数据信号；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 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cs="宋体"/>
          <w:sz w:val="24"/>
          <w:szCs w:val="24"/>
          <w:lang w:val="en-US" w:eastAsia="zh-CN"/>
        </w:rPr>
        <w:t>RegWrite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：写使能信号；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327025</wp:posOffset>
            </wp:positionV>
            <wp:extent cx="4862195" cy="2971165"/>
            <wp:effectExtent l="0" t="0" r="14605" b="635"/>
            <wp:wrapSquare wrapText="bothSides"/>
            <wp:docPr id="6" name="图片 6" descr="a6921039a3c34b8e3a0c5f2da476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6921039a3c34b8e3a0c5f2da4761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逻辑电路链接示意图如下：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2.2.3 Regfile封装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因为</w:t>
      </w:r>
      <w:r>
        <w:rPr>
          <w:rFonts w:hint="default" w:ascii="宋体" w:hAnsi="宋体" w:cs="宋体"/>
          <w:sz w:val="24"/>
          <w:szCs w:val="24"/>
          <w:lang w:val="en-US" w:eastAsia="zh-CN"/>
        </w:rPr>
        <w:t>寄存器堆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的设计</w:t>
      </w:r>
      <w:r>
        <w:rPr>
          <w:rFonts w:hint="default" w:ascii="宋体" w:hAnsi="宋体" w:cs="宋体"/>
          <w:sz w:val="24"/>
          <w:szCs w:val="24"/>
          <w:lang w:val="en-US" w:eastAsia="zh-CN"/>
        </w:rPr>
        <w:t>带有clk和rst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，所以</w:t>
      </w:r>
      <w:r>
        <w:rPr>
          <w:rFonts w:hint="default" w:ascii="宋体" w:hAnsi="宋体" w:cs="宋体"/>
          <w:sz w:val="24"/>
          <w:szCs w:val="24"/>
          <w:lang w:val="en-US" w:eastAsia="zh-CN"/>
        </w:rPr>
        <w:t>直接封装会存在两个问题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lang w:val="en-US" w:eastAsia="zh-CN"/>
        </w:rPr>
        <w:t>端口警告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</w:t>
      </w:r>
      <w:r>
        <w:rPr>
          <w:rFonts w:hint="default" w:ascii="宋体" w:hAnsi="宋体" w:cs="宋体"/>
          <w:sz w:val="24"/>
          <w:szCs w:val="24"/>
          <w:lang w:val="en-US" w:eastAsia="zh-CN"/>
        </w:rPr>
        <w:t>复位信号自动反向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</w:t>
      </w:r>
      <w:r>
        <w:rPr>
          <w:rFonts w:hint="default" w:ascii="宋体" w:hAnsi="宋体" w:cs="宋体"/>
          <w:sz w:val="24"/>
          <w:szCs w:val="24"/>
          <w:lang w:val="en-US" w:eastAsia="zh-CN"/>
        </w:rPr>
        <w:t>端口警告原因是clk端口属性未知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>复位信号自动反向原因是系统默认是低电平而实验设计时高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电平</w:t>
      </w:r>
      <w:r>
        <w:rPr>
          <w:rFonts w:hint="default" w:ascii="宋体" w:hAnsi="宋体" w:cs="宋体"/>
          <w:sz w:val="24"/>
          <w:szCs w:val="24"/>
          <w:lang w:val="en-US" w:eastAsia="zh-CN"/>
        </w:rPr>
        <w:t>，需要进行属性约束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因而，我们需要在clk的parameters下新建ASSOCIATED_BUSIF，并在这个参数后面的value列输入定义的时钟信号的名字，此处为clk；而对于rst，我们需要在其端口编辑界面的Parameters属性下添加POLARITY，并将参数后面的value列输入属性ACTIVE_HIGH.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902" w:hanging="902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实验设备和环境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</w:rPr>
        <w:t></w:t>
      </w:r>
      <w:r>
        <w:rPr>
          <w:rFonts w:hint="eastAsia"/>
          <w:sz w:val="24"/>
          <w:szCs w:val="24"/>
        </w:rPr>
        <w:t xml:space="preserve"> 实验设备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计算机（Intel Core i5以上，4GB内存以上）系统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Sword2.0/Sword4.0开发板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Xilinx VIVADO2017.4及以上开发工具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 材料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实验实现方法、步骤与调试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4.1 ALU实验实现与仿真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4.1.1 ALU模块的verilog代码实现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具体实现代码如下：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module verilogALU(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input wire [31:0] A,B,        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input wire [2:0] ALU_operation,          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output reg [31:0] res,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output reg zero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reg [31:0] a,b;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reg [32:0] c;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always @(*)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case(ALU_operation)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0://and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res=A&amp;B;</w:t>
      </w:r>
      <w:r>
        <w:rPr>
          <w:rFonts w:hint="eastAsia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1://or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eastAsia" w:cs="Times New Roman"/>
          <w:sz w:val="20"/>
          <w:szCs w:val="20"/>
          <w:lang w:val="en-US" w:eastAsia="zh-CN"/>
        </w:rPr>
        <w:t>b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egin</w:t>
      </w:r>
      <w:r>
        <w:rPr>
          <w:rFonts w:hint="eastAsia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res=A|B;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2://add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res=A+B;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6://sub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res=A-B;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7://set on less than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a={32{ALU_operation[2]}};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b=a+B;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c=b+A+ALU_operation[2];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res=c[32];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4://nor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res=~(A|B);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5://srl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res=A&gt;&gt;1;</w:t>
      </w:r>
      <w:r>
        <w:rPr>
          <w:rFonts w:hint="eastAsia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3://xor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begin res=A^B;</w:t>
      </w:r>
      <w:r>
        <w:rPr>
          <w:rFonts w:hint="eastAsia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endcase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zero=~(|res);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4.1.2 ALU模块仿真代码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具体仿真代码如下：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module ffffry;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reg [31:0]A;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reg [31:0]B;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reg [2:0] ALU_operation;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wire [31:0] res;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wire zezo;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verilogALU m0(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.A(A),.B(B), .ALU_operation(ALU_operation),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.res(res), .zero(zero) 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initial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A=32'ha5a5a5a5;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B=32'h5a5a5a5a;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ALU_operation=3'b111;#100;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ALU_operation=3'b110; 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ALU_operation=3'b101;#100;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ALU_operation=3'b100; 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ALU_operation=3'b011; 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ALU_operation=3'b010; 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ALU_operation=3'b001; #100;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ALU_operation=3'b000; #100; 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4.2 Regfile的设计与仿真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4.2.1 Regfile的verilog代码实现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具体代码如下：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module regfile(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input clk,rst,regwrite,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input [4:0] rs1_addr,rs2_addr,wt_addr,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input [31:0]wt_data,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output [31:0] rs1_data,rs2_data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reg [31:0] register[1:31];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integer i;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assign rs1_data=(rs1_addr==0)?0:register[rs1_addr];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assign rs2_data=(rs2_addr==0)?0:register[rs2_addr];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always@(posedge clk or posedge rst)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begin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    if(rst==1)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        for(i=0;i&lt;32;i=i+1) register[i]&lt;=0;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    else if((wt_addr!=0)&amp;&amp;(regwrite==1))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        register[wt_addr]&lt;=wt_data;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4.2.2 Regfile的仿真代码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具体代码如下：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>module regfiletext;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reg clk,rst,regwrite;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reg [4:0] rs1_addr,rs2_addr,wt_addr;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reg [31:0]wt_data;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wire [31:0] rs1_data,rs2_data;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>regfile m0(.clk(clk),.rst(rst),.regwrite(regwrite),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.rs1_addr(rs1_addr),.rs2_addr(rs2_addr),.wt_addr(wt_addr),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.wt_data(wt_data),.rs1_data(rs1_data),.rs2_data(rs2_data) 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initial forever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clk=1;#5;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clk=0;#5;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initial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rst=1;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regwrite=0;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rs1_addr=0;rs2_addr=0;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wt_addr=0; wt_data=0;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rst=0;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regwrite=1;wt_addr[4:0]=4'h5;wt_data[31:0]=32'ha5a5a5a5;#100;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regwrite=1;wt_addr[4:0]=4'ha;wt_data[31:0]=32'h5a5a5a5a; 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regwrite=0;rs1_addr[4:0]=4'h5; 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    regwrite=0;rs2_addr[4:0]=4'ha; #100;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 xml:space="preserve">    </w:t>
      </w:r>
      <w:r>
        <w:rPr>
          <w:rFonts w:hint="eastAsia" w:cs="Times New Roman"/>
          <w:sz w:val="20"/>
          <w:szCs w:val="20"/>
          <w:lang w:val="en-US" w:eastAsia="zh-CN"/>
        </w:rPr>
        <w:tab/>
      </w:r>
      <w:r>
        <w:rPr>
          <w:rFonts w:hint="default" w:cs="Times New Roman"/>
          <w:sz w:val="20"/>
          <w:szCs w:val="20"/>
          <w:lang w:val="en-US" w:eastAsia="zh-CN"/>
        </w:rPr>
        <w:t>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cs="Times New Roman"/>
          <w:sz w:val="20"/>
          <w:szCs w:val="20"/>
          <w:lang w:val="en-US" w:eastAsia="zh-CN"/>
        </w:rPr>
      </w:pPr>
      <w:r>
        <w:rPr>
          <w:rFonts w:hint="default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实验结果与分析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5.1 ALU模块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实验结果如下：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189865</wp:posOffset>
            </wp:positionV>
            <wp:extent cx="5262880" cy="1410970"/>
            <wp:effectExtent l="0" t="0" r="10160" b="6350"/>
            <wp:wrapSquare wrapText="bothSides"/>
            <wp:docPr id="5" name="图片 5" descr="327dcd2a5bf9ea94250a148cc67d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27dcd2a5bf9ea94250a148cc67d7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可见，当我们输入的32位数据为 “5A5A5A5A”与“A5A5A5A5”时，当控制信号为“111”时，功能为“set on less than”,输出为32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h00000000时，zero信号为“1”；当控制信号为“111”时，功能为“set on less than”,输出为32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h00000000时，zero信号为“1”；当控制信号为“110”时，功能为减法,输出为32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h4b4b4b4b时，zero信号为“0”；当控制信号为“101”时，功能为向右位移,输出为32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h52d2d2d2时，zero信号为“0”；当控制信号为“100”时，功能为“或非”操作,输出为32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h00000000时，zero信号为“1”；当控制信号为“011”时，功能为“异或”操作,输出为32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hffffffff时，zero信号为“0”；当控制信号为“010”时，功能为加法,输出为32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hffffffff时，zero信号为“0”；当控制信号为“000”时，功能为“和”操作,输出为32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h00000000时，zero信号为“1”；均符合实验需求，因而证明了模块设计的正确性。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5.1 Regfile模块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实验仿真结果如下：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45720</wp:posOffset>
            </wp:positionV>
            <wp:extent cx="5264150" cy="1321435"/>
            <wp:effectExtent l="0" t="0" r="8890" b="4445"/>
            <wp:wrapSquare wrapText="bothSides"/>
            <wp:docPr id="7" name="图片 7" descr="f708bc290d6fcf9027bede7fcd13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708bc290d6fcf9027bede7fcd13b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上图可见，将reset置1后，所有寄存器的存贮值归0；将reset置0后则可以开始正常操作；当regwrite信号置1时，写入有效，这时wt_addr指向需要写入的寄存器，wt_data存贮需要写入的数据；由图可得，我们向寄存器“05”写入“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hA5A5A5A5”，向寄存器“0A”写入“32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h5A5A5A5A”。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在后续操作中，rs1_addr指向需要读取的寄存器“05”，rs2_addr指向需要读取的寄存器“0a”，并分别将结果放入rs1_data与rs2_data中，读出数据为“32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hA5A5A5A5”与“32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h5A5A5A5A”；与我们写入的数据相符，因而设计符合需求功能需求。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default" w:ascii="微软雅黑" w:hAnsi="微软雅黑" w:eastAsia="宋体" w:cs="微软雅黑"/>
          <w:b/>
          <w:color w:val="FF0000"/>
          <w:sz w:val="24"/>
          <w:szCs w:val="36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2</w:t>
      </w:r>
      <w:r>
        <w:t>—</w:t>
      </w:r>
      <w:r>
        <w:rPr>
          <w:rFonts w:hint="eastAsia"/>
          <w:lang w:val="en-US" w:eastAsia="zh-CN"/>
        </w:rPr>
        <w:t>有限状态机</w:t>
      </w:r>
    </w:p>
    <w:p>
      <w:pPr>
        <w:pStyle w:val="2"/>
        <w:numPr>
          <w:ilvl w:val="0"/>
          <w:numId w:val="3"/>
        </w:numPr>
        <w:ind w:leftChars="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实验目的和要求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1.1实验目的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1. 复习有限状态机的基本概念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2. 掌握有限状态机的两种模型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3. 设计有限状态机解决实际问题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1.2实验要求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熟悉有限状态机的基本原理，掌握moore和mealy两种类型状态机，设计并实现状态机解决实际问题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二、实验内容和原理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2.1状态机的基本概念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有限状态机（Finite State Machine，简称FSM）在有限个状态之间按一定规律转换的时序电路。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有限状态机通常是由寄存器组和组合逻辑组成时序电路，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根据</w:t>
      </w:r>
      <w:r>
        <w:rPr>
          <w:rFonts w:hint="default" w:ascii="宋体" w:hAnsi="宋体" w:cs="宋体"/>
          <w:sz w:val="24"/>
          <w:szCs w:val="24"/>
          <w:lang w:val="en-US" w:eastAsia="zh-CN"/>
        </w:rPr>
        <w:t>当前状态和输入信号可以控制下一个状态的跳转，有限状态机在电路中通常是作为控制模块，作为整个电路模块的核心而存在。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有限状态机主要分为两大类：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643890</wp:posOffset>
            </wp:positionV>
            <wp:extent cx="5269865" cy="1586230"/>
            <wp:effectExtent l="0" t="0" r="3175" b="13970"/>
            <wp:wrapSquare wrapText="bothSides"/>
            <wp:docPr id="13" name="图片 13" descr="75be76007c2174b889f3a5dbb79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5be76007c2174b889f3a5dbb7995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Mealy模型：其组合逻辑的输出不仅与当前状态有关，还与输入有关。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其示意图如下：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Moore模型：其组合逻辑的输出只与当前的状态有关。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其示意图如下：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60960</wp:posOffset>
            </wp:positionV>
            <wp:extent cx="5269230" cy="1338580"/>
            <wp:effectExtent l="0" t="0" r="3810" b="2540"/>
            <wp:wrapSquare wrapText="bothSides"/>
            <wp:docPr id="14" name="图片 14" descr="acfc921cbb37262cf5a76dbfb019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cfc921cbb37262cf5a76dbfb0195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另外，</w:t>
      </w:r>
      <w:r>
        <w:rPr>
          <w:rFonts w:hint="default" w:ascii="宋体" w:hAnsi="宋体" w:cs="宋体"/>
          <w:sz w:val="24"/>
          <w:szCs w:val="24"/>
          <w:lang w:val="en-US" w:eastAsia="zh-CN"/>
        </w:rPr>
        <w:t>状态寄存器由一组触发器组成，用来记忆状态机当前所处的状态，状态的改变只发生在时钟的跳变沿。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状态是否改变、如何改变，取决于组合逻辑F的输出，F是当前状态和输入信号的函数。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状态机的输出是由输出组合逻辑G提供的，G也是当前状态和输入信号的函数。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2.2状态机的设计方法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cs="宋体"/>
          <w:sz w:val="24"/>
          <w:szCs w:val="24"/>
          <w:lang w:val="en-US" w:eastAsia="zh-CN"/>
        </w:rPr>
        <w:t>一段式描述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即状态跳转与输出信号都在同一个always块里面进行描述）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cs="宋体"/>
          <w:sz w:val="24"/>
          <w:szCs w:val="24"/>
          <w:lang w:val="en-US" w:eastAsia="zh-CN"/>
        </w:rPr>
        <w:t>二段式描述（即将输出信号,与状态跳转分开描述，便于设计代码管理）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cs="宋体"/>
          <w:sz w:val="24"/>
          <w:szCs w:val="24"/>
          <w:lang w:val="en-US" w:eastAsia="zh-CN"/>
        </w:rPr>
        <w:t>三段式描述（即将输出信号,与状态跳转分开描述，并且状态跳转用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组合</w:t>
      </w:r>
      <w:r>
        <w:rPr>
          <w:rFonts w:hint="default" w:ascii="宋体" w:hAnsi="宋体" w:cs="宋体"/>
          <w:sz w:val="24"/>
          <w:szCs w:val="24"/>
          <w:lang w:val="en-US" w:eastAsia="zh-CN"/>
        </w:rPr>
        <w:t>逻辑来控制）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2.3状态机设计步骤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2.3.1系统架构和接口定义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332740</wp:posOffset>
            </wp:positionV>
            <wp:extent cx="5026660" cy="1485900"/>
            <wp:effectExtent l="0" t="0" r="2540" b="7620"/>
            <wp:wrapSquare wrapText="bothSides"/>
            <wp:docPr id="15" name="图片 15" descr="5b5d5e9ed9522aeb71eaca7656e0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b5d5e9ed9522aeb71eaca7656e06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示意图如下: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2.3.2状态定义和编码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状态机的编码方式主要包括：二进制码（Binary），格雷码（gray），独热码(one hot) 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格雷码相对于二进制码而言，在状态跳转的时候，只有单比特翻转，它的功耗相对比较低。独热码相对于格雷码或者二进制码而言，它增加了两个寄存器来表示状态，但是它会更节省组合逻辑电路，因为它在比较状态的时候，只需要比较一个比特位，那么其电路的速度和可靠性就会增加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四状态各编码方式编码举例如下：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68580</wp:posOffset>
            </wp:positionV>
            <wp:extent cx="5271135" cy="1988820"/>
            <wp:effectExtent l="0" t="0" r="1905" b="7620"/>
            <wp:wrapSquare wrapText="bothSides"/>
            <wp:docPr id="16" name="图片 16" descr="6330b684ea3e963e07271983838a1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330b684ea3e963e07271983838a1f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2.3.3状态转换图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举例如下：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14605</wp:posOffset>
            </wp:positionV>
            <wp:extent cx="5227320" cy="3107055"/>
            <wp:effectExtent l="0" t="0" r="0" b="1905"/>
            <wp:wrapSquare wrapText="bothSides"/>
            <wp:docPr id="17" name="图片 17" descr="12e75584c0d6a1be4d4371781ed67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e75584c0d6a1be4d4371781ed67e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三、实验设备和环境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</w:rPr>
        <w:t></w:t>
      </w:r>
      <w:r>
        <w:rPr>
          <w:rFonts w:hint="eastAsia"/>
          <w:sz w:val="24"/>
          <w:szCs w:val="24"/>
        </w:rPr>
        <w:t xml:space="preserve"> 实验设备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计算机（Intel Core i5以上，4GB内存以上）系统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Sword2.0/Sword4.0开发板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Xilinx VIVADO2017.4及以上开发工具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 材料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四、实验实现方法、步骤与调试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4.1实验具体内容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序列检测器，设计要求：用状态机设计序列检测器（1110010）。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设计功能：设计一个序列检测器，检测的序列为“1110010”；当输入信号X依次为“1110010”时，输出信号Y输出一个高电平，否则输出信号Y为低电平。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时序图：序列检测器是一种同步时序电路，它用于搜索，检测输入的二进制代码串中是否出现指定的代码序列，1110010序列检测原理图如下：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38100</wp:posOffset>
            </wp:positionV>
            <wp:extent cx="5029200" cy="1264920"/>
            <wp:effectExtent l="0" t="0" r="0" b="0"/>
            <wp:wrapSquare wrapText="bothSides"/>
            <wp:docPr id="18" name="图片 18" descr="5e7c799642dd2d7adbe18e70f602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e7c799642dd2d7adbe18e70f6029d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4.2 三段式设计代码如下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module threesement(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input wire clk,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input wire reset,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input wire in,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output wire out);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parameter[2:0]S0=3'b000,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S1=3'b001,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S2=3'b010,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S3=3'b011,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S4=3'b100,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S5=3'b101,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S6=3'b110,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 S7=3'b111;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reg [2:0] current_state;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reg [2:0] next_state;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always@(posedge clk or negedge reset)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if(!reset)begin current_state&lt;=S0;end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else </w:t>
      </w:r>
      <w:r>
        <w:rPr>
          <w:rFonts w:hint="eastAsia" w:eastAsia="黑体" w:cs="Times New Roman"/>
          <w:sz w:val="20"/>
          <w:szCs w:val="20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urrent_state&lt;= next_state;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always@(*)begin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case(current_state)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S0:if (in==0) next_state=S0;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S1:if (in==0) next_state=S0;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next_state=S2;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S2:if (in==0) next_state=S0;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next_state=S3;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S3:if (in==0) next_state=S4;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next_state=S3;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S4:if (in==0) next_state=S5;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S5:if (in==0) next_state=S0;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next_state=S6;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S6:if (in==0) next_state=S7;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next_state=S2;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S7:if (in==0) next_state=S0;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       else next_state=S1;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endcase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 xml:space="preserve">     assign out=(current_state==S7)?1:0;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黑体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三段式可以在组合逻辑后再增加一级寄存器来实现时序逻辑输出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1、可以有效地滤去组合逻辑输出的毛刺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2、可以有效地进行时序计算与约束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3、另外对于总线形式的输出信号来说，容易使总线数据对齐，从而减小总线数据间的偏移，减小接收端数据采样出错的频率。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4.3 三段式设计有限状态机仿真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具体代码如下：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module threesementsim;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wire out;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reg clk;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reg reset;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reg in;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threesement m0(.clk(clk),.reset(reset), .in(in), .out(out));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initial forever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clk=1;#10;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clk=0;#10;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initial begin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clk=0; reset=0;  #15;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reset=1;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in=0;#20;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in=1;#20;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in=1;#20;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in=1;#20;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in=0;#20;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in=0;#20;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in=1;#20;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in=0;#20;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in=1;#20;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    $finish;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   end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endmodule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五、实验结果与分析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三段式设计有限状态机仿真效果如下：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137160</wp:posOffset>
            </wp:positionV>
            <wp:extent cx="5253355" cy="1543685"/>
            <wp:effectExtent l="0" t="0" r="4445" b="10795"/>
            <wp:wrapSquare wrapText="bothSides"/>
            <wp:docPr id="19" name="图片 19" descr="5dafc657254c729d90d8050f6a4e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dafc657254c729d90d8050f6a4e5e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上图可见，当reset信号置“0”时，有限机状态被重置，因而输出0；当reset置为“1”时，状态机开始工作；随着信号“1110010”的输入，在序列完整输入前，状态机一直保持0的输出；序列一旦完整输入，状态机立马输出“1”，且随着下一时刻时钟上升沿的到来，状态机的状态被改变或重置，从而输出“0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/>
          <w:sz w:val="28"/>
          <w:szCs w:val="28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实验讨论与新得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第一次写计组的实验报告，若有不当，还望赵老师和助教哥哥斧正。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总体而言，lab1还是一如既往的方便，可能也是有源代码的加成，使实验实现本身并不复杂；在实验的过程中，我也渐渐熟悉了vivado的使用，和ise相比有使用便捷之处（特别是连线部分，还是很自动的QAQ），但是规范也是多了不少，不得不熟悉以遵守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但在收获之外，我也还有不少疑问，想请赵老师和助教哥哥解惑：第一，如何实现ALU的循环移位功能，虽然在实验的实现要求中，我们只要求了右移一位的操作，但在课外探究循环移位的过程总，却发现实现并不那么简单，有不少奇奇怪怪的报错或时间运行问题；第二，在ALU模块的仿真过程中，我的“zero”变量输出了两次（即有两条输出刻画线），一条遵循着输出规律，符合每一时刻的预期输出效果，而另一条却一直维持蓝色，且不上下移动，很想知道这个情况出现的原因或存在着什么实现问题。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C599D"/>
    <w:multiLevelType w:val="multilevel"/>
    <w:tmpl w:val="193C599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958D2"/>
    <w:multiLevelType w:val="singleLevel"/>
    <w:tmpl w:val="244958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866512"/>
    <w:multiLevelType w:val="singleLevel"/>
    <w:tmpl w:val="2E8665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3207FF8"/>
    <w:rsid w:val="0000023E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2B1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936E0"/>
    <w:rsid w:val="007965C5"/>
    <w:rsid w:val="0079782C"/>
    <w:rsid w:val="007B0D7D"/>
    <w:rsid w:val="007C2568"/>
    <w:rsid w:val="007C56BC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1651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410B7"/>
    <w:rsid w:val="00A47451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83041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49C2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015E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  <w:rsid w:val="0AF53DB5"/>
    <w:rsid w:val="19AD4581"/>
    <w:rsid w:val="27AB634E"/>
    <w:rsid w:val="2D2D6AC8"/>
    <w:rsid w:val="35412D52"/>
    <w:rsid w:val="58025304"/>
    <w:rsid w:val="5F071AFE"/>
    <w:rsid w:val="6B8D3CC2"/>
    <w:rsid w:val="6C20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spacing w:before="240" w:after="24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character" w:styleId="11">
    <w:name w:val="Hyperlink"/>
    <w:unhideWhenUsed/>
    <w:uiPriority w:val="99"/>
    <w:rPr>
      <w:color w:val="0563C1"/>
      <w:u w:val="single"/>
    </w:rPr>
  </w:style>
  <w:style w:type="character" w:customStyle="1" w:styleId="12">
    <w:name w:val="页脚 字符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link w:val="5"/>
    <w:semiHidden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3154-0FCE-4C7A-9F3D-DBB255238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Pages>16</Pages>
  <Words>3125</Words>
  <Characters>6432</Characters>
  <Lines>2</Lines>
  <Paragraphs>1</Paragraphs>
  <TotalTime>12</TotalTime>
  <ScaleCrop>false</ScaleCrop>
  <LinksUpToDate>false</LinksUpToDate>
  <CharactersWithSpaces>14762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2017-12-15T13:18:00Z</dcterms:created>
  <dc:creator>gpan</dc:creator>
  <cp:lastModifiedBy>2-酮-3-脱氧-6-磷酸葡萄糖酸</cp:lastModifiedBy>
  <dcterms:modified xsi:type="dcterms:W3CDTF">2024-02-06T12:16:58Z</dcterms:modified>
  <dc:title>_x0001_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FAED732B458E426CA4091D3047C6AA1E</vt:lpwstr>
  </property>
</Properties>
</file>