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8B13C9AF">
      <w:pPr>
        <w:spacing w:line="360" w:lineRule="auto"/>
        <w:jc w:val="center"/>
        <w:rPr>
          <w:rFonts w:hint="eastAsia" w:ascii="宋体" w:hAnsi="宋体" w:eastAsia="宋体" w:cs="宋体"/>
          <w:sz w:val="24"/>
          <w:szCs w:val="24"/>
          <w:lang w:val="en-US"/>
        </w:rPr>
      </w:pPr>
      <w:r>
        <w:rPr>
          <w:rFonts w:hint="eastAsia" w:ascii="宋体" w:hAnsi="宋体" w:eastAsia="宋体" w:cs="宋体"/>
          <w:sz w:val="24"/>
          <w:szCs w:val="24"/>
          <w:lang w:val="en-US"/>
        </w:rPr>
        <w:t>艺术歌曲《秋水长天》的音乐特征与演唱分析</w:t>
      </w:r>
    </w:p>
    <w:p w14:paraId="0CFFEBEB">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摘要：艺术歌曲《秋水长天》是当代中国民族声乐创作的经典之作，由宋小明作词、胡廷江作曲，作品以古典诗词意境为基底，融合民族音乐元素与现代作曲技法，兼具文学性、艺术性与演唱技术性。本文以文献研究法、音乐本体分析法、案例分析法与实践研究法为依托，系统梳理作品创作背景与艺术风格定位，从旋律线条、和声织体、节奏布局、歌词意境四个维度解构音乐本体特征，探究传统民族元素与现代作曲技法的融合逻辑；结合声乐演唱实践，从发声控制、咬字行腔、情感传递、舞台表现等层面剖析核心演唱技巧，对比经典演唱版本的艺术处理差异，提出贴合作品风格的演唱优化策略。研究旨在深化对当代民族艺术歌曲创作与演唱规律的认知，为声乐专业教学与舞台实践提供理论参考与实践指引。</w:t>
      </w:r>
    </w:p>
    <w:p w14:paraId="2A5D67ED">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关键词：《秋水长天》；艺术歌曲；音乐特征；演唱技巧；民族声乐；创作技法</w:t>
      </w:r>
    </w:p>
    <w:p w14:paraId="403C9065">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第一章 绪论</w:t>
      </w:r>
    </w:p>
    <w:p w14:paraId="60FAFCAB">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1.1 研究背景</w:t>
      </w:r>
    </w:p>
    <w:p w14:paraId="C6A3CF2F">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中国民族声乐在现代化发展进程中，始终坚守民族文化根脉，同时吸纳西方艺术歌曲创作范式与演唱理念，形成兼具民族性与时代性的艺术风貌。进入21世纪以来，随着文化自信理念不断深化，民族声乐创作进入了守正创新、多元融合的全新阶段。一大批青年作曲家立足中华优秀传统音乐文化，深入挖掘民间音乐、古典诗词、戏曲唱腔与民族器乐的艺术精髓，同时大胆借鉴西方现代作曲理论、和声体系、曲式结构与配器思维，创作出一批既保留民族神韵又具备现代审美品格的原创艺术歌曲，为民族声乐的发展注入了新的活力。《秋水长天》正是这一创作潮流中极具代表性的精品力作，凭借深邃的文学意境、大气舒展的旋律、精巧的和声布局与丰富的情感层次，成为全国各大音乐院校声乐教学、专业比赛与舞台演出的高频曲目。</w:t>
      </w:r>
    </w:p>
    <w:p w14:paraId="F1D57D72">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该作品以古典边塞诗词为文学蓝本，以苍茫辽阔的自然景象为意象载体，将个人思乡之情与家国情怀融为一体，旋律线条舒展大气、意境悠远苍茫，既保留了中国传统音乐含蓄内敛、情景交融的审美特质，又融入西方功能性和声、规整曲式与交响化配器手法，实现了传统与现代、民族与世界的有机融合。从当前学术研究现状来看，学界围绕民族艺术歌曲的整体发展、创作风格、情感表达、演唱审美等方向已形成一定研究积累，但针对《秋水长天》的系统性研究仍存在明显不足。多数研究仅停留在旋律特点、情感表达等浅层分析，缺乏对音乐本体要素的精细化解构，也缺少将作曲技法、音乐结构与演唱实践紧密结合的整体性探析。同时，现有成果对作品中民族元素与现代技法的融合逻辑阐释不够深入，对演唱技巧的针对性分析与实践指导价值有限，难以满足专业学习者深入理解、精准演绎作品的实际需求。基于这一研究现状，对《秋水长天》开展全面、系统、深入的音乐特征与演唱分析，具有重要的现实必要性与学术价值。</w:t>
      </w:r>
    </w:p>
    <w:p w14:paraId="9AC87506">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1.2 研究意义</w:t>
      </w:r>
    </w:p>
    <w:p w14:paraId="FF3BC4D5">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理论意义：系统梳理《秋水长天》的创作背景、音乐特征与艺术风格，能够进一步丰富当代民族艺术歌曲的理论研究体系，填补该作品系统性研究的部分空白。通过深度剖析作品中传统民族音乐元素与现代作曲技法的融合路径、融合方式与审美逻辑，能够为新时代民族声乐创作的传承与创新提供可借鉴的理论参照与创作思路，推动民族声乐创作理论的完善与发展。同时，本文构建“创作背景—音乐本体—技法融合—演唱实践”一体化研究框架，将音乐分析与声乐表演理论相结合，完善民族声乐作品研究的方法论体系，为同类作品的研究提供范式参考。</w:t>
      </w:r>
    </w:p>
    <w:p w14:paraId="7E5E9F1B">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实践意义：通过对作品发声控制、气息运用、咬字行腔、情感传递、意境营造等核心演唱技巧的精细化分析，能够精准提炼演唱难点与解决路径，帮助演唱者克服技术障碍，提升作品演绎的完整性与艺术性。本文研究成果可为声乐专业教学提供具象化、可操作的教学参考，帮助教师引导学生从音乐本质出发理解作品风格、把握情感脉络、掌握技术要点，提升教学效率与教学质量。同时，结合不同演唱版本的对比分析与舞台表现规律总结，可为演唱者提供规范化与个性化兼具的表演方案，帮助演唱者在尊重作品风格的基础上实现艺术再创作，提升舞台表演的感染力与艺术水准，让作品的艺术价值得到更充分的展现。</w:t>
      </w:r>
    </w:p>
    <w:p w14:paraId="7383A902">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第二章 《秋水长天》创作背景与风格定位</w:t>
      </w:r>
    </w:p>
    <w:p w14:paraId="3A8E0D68">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2.1 词曲作者创作背景</w:t>
      </w:r>
    </w:p>
    <w:p w14:paraId="8FFCC7AE">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2.1.1 词作家宋小明创作理念</w:t>
      </w:r>
    </w:p>
    <w:p w14:paraId="40D71B34">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宋小明是我国当代极具影响力的词作家，国家一级编剧，长期从事歌词创作与文艺创作工作，其作品横跨声乐、影视、晚会等多个领域，兼具深厚的文学底蕴、鲜明的时代精神与浓郁的民族情怀。在数十年的创作生涯中，宋小明始终坚持以传统文化为根基，以真情实感为核心，善于从古典诗词、历史文化与现实生活中汲取创作灵感，将古典文学的意境美、语言美与现代情感的真挚感、时代感融为一体，形成了典雅厚重、意蕴深远、情真意切的创作风格。其代表作《你是这样的人》《踏雪寻梅》等作品，语言凝练、意象鲜明、情感厚重，既传承了中华诗词的韵律之美，又贴合当代人的情感表达习惯，成为深入人心的经典文本。</w:t>
      </w:r>
    </w:p>
    <w:p w14:paraId="26BF9894">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在《秋水长天》的歌词创作中，宋小明延续了一贯的创作理念，以唐代边塞诗为核心灵感来源，吸收王维、岑参、王之涣等边塞诗人的创作意境与语言风格，选取大漠、孤烟、西风、古道、秋水、长天等极具辨识度的古典意象，构建出苍茫辽阔、苍凉悠远的艺术空间。歌词没有繁复的辞藻堆砌，而是以简洁、凝练、留白的语言，勾勒出边关的壮阔与孤寂，将游子漂泊的思乡之情、对故土的眷恋之情与深沉的家国情怀交织融合，实现了景与情的交融、小我与大我的统一。这种创作方式既保留了古典文学的审美格调，又避免了晦涩难懂，让现代听众能够快速进入作品意境，感受到文字背后的情感力量，为音乐创作奠定了坚实的文学基础。</w:t>
      </w:r>
    </w:p>
    <w:p w14:paraId="7B27CA7E">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2.1.2 作曲家胡廷江创作风格</w:t>
      </w:r>
    </w:p>
    <w:p w14:paraId="FB411AFC">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胡廷江是中国当代优秀的青年作曲家，任职于中国音乐学院，长期专注于民族声乐作品创作，是新时代民族声乐创作领域的中坚力量。他的创作始终立足民族音乐本体，深入研究中国民间音乐、戏曲音乐、传统声乐的旋律特点与润腔规律，同时系统学习西方作曲理论、和声技法、曲式结构与配器手法，形成了“以民族为根、以现代为用、以抒情为魂、以技术为骨”的独特创作风格。其创作打破了传统民歌与艺术歌曲的边界，既注重旋律的歌唱性、抒情性与民族韵味，又强调音乐结构的严谨性、和声的丰富性与表现力的层次感，代表作《春天的芭蕾》《玛依拉变奏曲》《秋水长天》等，均以高超的创作技法、鲜明的民族风格与强烈的艺术感染力，成为民族声乐舞台上的经典作品。</w:t>
      </w:r>
    </w:p>
    <w:p w14:paraId="FCA708D2">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在《秋水长天》的创作中，胡廷江延续了融合创新的核心思路，以中国民族五声性调式为旋律根基，吸收西域音乐的旋律线条与音色特质，贴合歌词的边塞意境；同时运用西方功能和声体系构建音乐骨架，加入色彩性和声拓展音响层次，采用规整的单三部曲式保证音乐结构的逻辑性，配合交响化的配器手法营造宏大的音响效果。他没有简单拼接民族元素与西方技法，而是从情感表达与意境营造出发，让传统音乐神韵与现代作曲技法深度融合、互为支撑，使作品既具备中国音乐的意境美、韵味美，又拥有现代艺术歌曲的结构美、技术美，完美诠释了新时代民族艺术歌曲的创作追求。</w:t>
      </w:r>
    </w:p>
    <w:p w14:paraId="92E604FF">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2.2 作品创作时代背景</w:t>
      </w:r>
    </w:p>
    <w:p w14:paraId="8860B34F">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21世纪初，中国社会经济快速发展，文化领域迎来繁荣发展的黄金时期，国家高度重视中华优秀传统文化的传承与发展，提出一系列推动文艺创新、弘扬民族文化的政策方针，为民族声乐的发展提供了良好的时代环境。这一时期，民族声乐不再局限于传统民歌的整理改编与翻唱，而是向着原创化、艺术化、专业化、多元化方向发展，“守正创新”成为声乐创作的核心导向。作曲家们不再满足于对传统音乐的简单复刻，而是开始探索传统民族音乐元素与现代作曲技法的深度融合，力求创作出既扎根民族文化、又符合当代审美、兼具艺术高度与传播价值的作品。</w:t>
      </w:r>
    </w:p>
    <w:p w14:paraId="6933987A">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与此同时，声乐表演与教学体系不断完善，民族唱法在吸收美声唱法科学发声理念的基础上，形成了更科学、更系统、更具表现力的演唱体系，对作品的艺术性、技术性与情感深度提出了更高要求。《秋水长天》正是在这样的时代背景下创作而成，它顺应了民族声乐现代化、专业化、精品化的发展趋势，回应了时代对高质量民族艺术歌曲的需求。作品以古典文化为精神内核，以现代技法为表现形式，以人文情感为灵魂纽带，既传承了中国古典音乐与诗词文化的精神血脉，又契合了当代听众的审美习惯与情感需求，成为新时代民族艺术歌曲守正创新的典范，也为民族声乐的传承发展提供了优秀范本。</w:t>
      </w:r>
    </w:p>
    <w:p w14:paraId="C3034F95">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2.3 作品艺术风格定位</w:t>
      </w:r>
    </w:p>
    <w:p w14:paraId="ABD9275C">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2.3.1 民族性与古典性融合</w:t>
      </w:r>
    </w:p>
    <w:p w14:paraId="14F4FC4B">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秋水长天》的核心艺术风格，体现为鲜明的民族性与深厚的古典性高度融合。作品以中国传统边塞文化为精神内核，选取极具古典美学特征的自然意象与人文意象，延续了中国古典诗词“情景交融、虚实相生”的意境美学，营造出苍茫、悠远、苍凉又壮阔的艺术氛围，让听众仿佛置身于边塞旷野，感受到古典文化的独特魅力。在音乐层面，作品以民族五声性调式为核心，规避了西方大小调式的尖锐感，旋律线条贴合汉语语音声调，融入西域民间音乐的旋律特质，搭配滑音、装饰音等民族音乐常用手法，形成浓郁的民族音乐韵味。</w:t>
      </w:r>
    </w:p>
    <w:p w14:paraId="DB292ACD">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歌词语言古朴典雅、韵律和谐，句式长短相间、节奏舒缓，贴合古典诗词的平仄规律与吟诵节奏，没有现代口语化的表达，始终保持着含蓄、庄重、典雅的格调。这种民族性与古典性的融合，不是表面化的符号拼接，而是深入精神内核与音乐语言的统一，使作品既具备中国民族音乐的独特气质，又拥有古典艺术的审美高度，形成了典雅大气、韵味悠长的艺术品格。</w:t>
      </w:r>
    </w:p>
    <w:p w14:paraId="AC4BBF36">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2.3.2 抒情性与戏剧性兼具</w:t>
      </w:r>
    </w:p>
    <w:p w14:paraId="B6927459">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作品整体以抒情为核心基调，同时蕴含着丰富的戏剧张力，实现了抒情性与戏剧性的有机统一。全曲以细腻、深沉、悠远的抒情线条贯穿始终，开篇旋律舒缓绵长，以温柔内敛的音乐语言，描绘秋水长天的辽阔景象，抒发游子思乡的柔情与惆怅，情感表达婉约含蓄、细腻动人，充分体现了艺术歌曲抒情性的本质特征。而在作品中段，音乐节奏骤然收紧，旋律跳进增多，力度增强，融入进行曲风格的律动，音乐情绪从婉约抒情转向激昂壮阔，营造出边关雄浑、坚毅、豪迈的戏剧氛围，形成强烈的情绪对比与张力。</w:t>
      </w:r>
    </w:p>
    <w:p w14:paraId="A539DD5A">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这种刚柔相济、动静结合的处理，让作品不再是单一的抒情吟唱，而是拥有了情感的起伏、转折与递进，从思乡的柔情，到家国的豪情，再到回归内心的沉静，情感层次丰富、跌宕起伏。抒情性为作品赋予了动人的温度，戏剧性为作品增添了艺术的张力，二者相互交织、相辅相成，使作品兼具柔美的诗意与磅礴的气势，艺术表现力更为丰富立体。</w:t>
      </w:r>
    </w:p>
    <w:p w14:paraId="69F0F0E0">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2.3.3 传统与现代共生</w:t>
      </w:r>
    </w:p>
    <w:p w14:paraId="4EE445F3">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秋水长天》最突出的艺术风格，是传统音乐精神与现代作曲技法的共生共融。作品始终坚守中国传统音乐的审美内核，遵循“意境为先、以情动人”的创作理念，保留民族调式、语言韵律、意境营造、润腔手法等传统音乐核心要素，守住民族音乐的根与魂。同时，作曲家大胆运用西方现代作曲技法，采用规整的单三部曲式构建音乐结构，运用功能和声与色彩和声丰富音响层次，通过复调织体、交响配器提升音乐的立体感与宏大感，借鉴西方音乐的力度、速度、节奏处理方式增强音乐表现力。</w:t>
      </w:r>
    </w:p>
    <w:p w14:paraId="5F3F3D8D">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在演唱层面，作品融合民族唱法的韵味表达与美声唱法的科学发声体系，既要求演唱者把握依字行腔、民族润腔的传统精髓，又要求运用科学的气息、共鸣、发声技术保证声音的统一与穿透力。这种传统与现代的共生，不是生硬的拼凑，而是以传统为内核、以现代为载体，让传统音乐文化在现代技法的支撑下焕发新的生命力，让现代技法在传统审美统领下不失民族本色，最终形成兼具民族神韵、古典意境与现代气质的独特艺术风格，成为当代民族艺术歌曲融合创新的成功范例。</w:t>
      </w:r>
    </w:p>
    <w:p w14:paraId="DA879294">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第三章 《秋水长天》音乐本体特征分析</w:t>
      </w:r>
    </w:p>
    <w:p w14:paraId="A089ADBF">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3.1 旋律特征分析</w:t>
      </w:r>
    </w:p>
    <w:p w14:paraId="CA6C02B6">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3.1.1 调式与音域运用</w:t>
      </w:r>
    </w:p>
    <w:p w14:paraId="D0B17B64">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秋水长天》的旋律创作以民族五声性调式为核心基底，同时巧妙融合西洋小调式的色彩特质，主调为g小调，调式转换自然流畅、不露痕迹，既保留了民族音乐的温润韵味，又具备西方和声体系的张力与层次感。五声性调式的运用，规避了半音带来的尖锐感，使旋律线条平和舒展、婉转悠扬，贴合中国听众的听觉审美习惯；而小调式的融入，则为旋律增添了深沉、悠远、略带忧伤的情感色彩，与作品思乡、苍茫的情感基调高度契合。</w:t>
      </w:r>
    </w:p>
    <w:p w14:paraId="3CDC03AD">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全曲音域宽广，整体跨越两个八度以上，旋律布局遵循情感递进的逻辑，从中音区缓缓展开，逐步上行至高音区，形成由低到高、由内敛到开阔的线条走向。中音区沉稳厚重、音色柔和，适合表达含蓄的思乡之情；高音区高亢嘹亮、穿透力强，适合抒发豪迈的家国情怀；低音区则深沉内敛，为情感收尾奠定基调。旋律写作以级进为主，级进手法让旋律线条流畅连贯、抒情性强，符合艺术歌曲歌唱性的核心要求；同时合理运用跳进手法，在情绪转折处加入四度、五度跳进，打破旋律的平缓感，增强音乐的张力与起伏感，使旋律既婉转悠扬又大气磅礴，兼具抒情性与表现力。</w:t>
      </w:r>
    </w:p>
    <w:p w14:paraId="2EB851B6">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3.1.2 旋律线条与发展逻辑</w:t>
      </w:r>
    </w:p>
    <w:p w14:paraId="C4BF0E64">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作品采用经典的单三部曲式结构，旋律线条与发展逻辑严格遵循结构布局与情感递进规律，层次清晰、逻辑严谨。A段为呈示段，旋律舒缓平缓、线条悠长绵延，以连贯的级进旋律为主，没有大幅度的起伏，音乐节奏舒展，如同缓缓铺展的画卷，生动描绘出秋水长天、水天一色的辽阔景象，情感表达婉约内敛、温柔沉静，完成主题旋律的初次呈现。</w:t>
      </w:r>
    </w:p>
    <w:p w14:paraId="D4F5E2F6">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B段为展开段，旋律性格发生显著变化，节奏紧凑密集，跳进音程明显增多，旋律线条起伏剧烈、张力十足，音乐情绪从沉静转向激昂，通过旋律的上扬与节奏的收紧，营造出边关壮阔、坚毅豪迈的氛围，实现情感的升华与戏剧冲突的构建。A’段为再现段，旋律回归A段的舒缓特质，但并非简单重复，而是对主题旋律进行变奏发展，旋律线条更为深沉厚重，情感表达也从单纯的思乡之情，升华为对生命、自然与家国的深沉感悟，实现首尾呼应、结构统一。</w:t>
      </w:r>
    </w:p>
    <w:p w14:paraId="4F9F2C35">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在旋律发展手法上，作品大量运用模进、重复、变奏等经典技法，核心主题动机贯穿全曲始终，通过不同音区、不同节奏、不同力度的变化，实现动机的延伸与发展，既保证了全曲旋律的统一性与连贯性，又推动情感不断递进升华，让旋律发展始终服务于意境营造与情感表达，形成完整且富有逻辑的旋律体系。</w:t>
      </w:r>
    </w:p>
    <w:p w14:paraId="13E1C0DC">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3.1.3 民族旋律元素融入</w:t>
      </w:r>
    </w:p>
    <w:p w14:paraId="9707DB47">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胡廷江在旋律创作中，深度融入传统民族音乐元素，让作品始终保持浓郁的民族韵味。作曲家结合歌词的边塞意境，巧妙吸收西域胡乐的旋律特征与旋法特点，前奏部分以模仿胡琴、笛子等民族乐器的旋律开篇，音色悠扬、线条婉转，瞬间营造出边塞异域风情，为全曲奠定民族基调。同时，旋律中大量加入滑音、倚音、颤音等民族声乐常用的装饰手法，这些装饰音并非简单的技巧点缀，而是贴合语言韵律与情感表达的需要，让旋律更具歌唱性与韵味感，还原民族声乐“以腔传情”的艺术特质。</w:t>
      </w:r>
    </w:p>
    <w:p w14:paraId="77E3E9BC">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此外，旋律创作严格遵循中国传统音乐“依字行腔”的核心理念，旋律走向与汉语歌词的字调、声调高度契合，字高音高、字低音低，避免倒字现象，使演唱时语言自然、旋律流畅，实现文学语言与音乐旋律的完美融合。这种民族旋律元素的深度融入，让作品摆脱了西方音乐的生硬感，扎根于民族音乐土壤，形成独具中国特色的旋律风格。</w:t>
      </w:r>
    </w:p>
    <w:p w14:paraId="FE45D362">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3.2 和声特征分析</w:t>
      </w:r>
    </w:p>
    <w:p w14:paraId="CFA54E81">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3.2.1 和声布局与功能运用</w:t>
      </w:r>
    </w:p>
    <w:p w14:paraId="9CED0380">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秋水长天》的和声创作以西方功能和声体系为基础，构建起稳定、严谨的和声框架，为旋律提供坚实的支撑。作品以g小调主和弦为核心，主、属、下属和弦的规范运用，保证了和声进行的功能性与稳定性，调性明确、逻辑清晰，奠定了作品深沉悠远的和声基调。和声进行以正格进行为主，即主和弦与属和弦的交替进行，音响稳定、张力明确，贴合民族音乐平和舒展的听觉感受；同时辅以变格进行，即主和弦与下属和弦的连接，增添柔和温润的色彩，避免和声进行的单调感。</w:t>
      </w:r>
    </w:p>
    <w:p w14:paraId="9A6DA860">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前奏与间奏部分，作曲家采用分解和弦与柱式和弦交替的织体形式，舒缓段落以分解和弦为主，织体轻盈流畅，衬托旋律的抒情性；激昂段落以柱式和弦为主，织体厚重有力，增强音乐的力度与气势。和弦连接注重平稳进行，减少大幅度跳进，使和声过渡自然流畅，既发挥了功能和声的支撑作用，又贴合民族音乐含蓄温润的审美特质，实现了功能性与民族性的平衡。</w:t>
      </w:r>
    </w:p>
    <w:p w14:paraId="75230EAA">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3.2.2 色彩性和声与现代技法运用</w:t>
      </w:r>
    </w:p>
    <w:p w14:paraId="4A52BFE8">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在规范功能和声的基础上，作曲家大胆融入色彩性和声与现代作曲技法，丰富和声层次与音响表现力，赋予作品现代艺术气质。作品中大量运用七和弦、九和弦、挂留和弦等色彩性和弦，这些和弦打破了三和弦的单一感，增添了丰富的和声色彩，使音响更饱满、更具层次感，能够精准烘托不同的情感氛围。同时，作曲家巧妙运用离调、转调手法，在段落转折处进行短暂离调，形成调性色彩的细微对比，推动情绪变化；整体调性转换自然柔和，没有突兀感，让音乐在统一中富有变化。</w:t>
      </w:r>
    </w:p>
    <w:p w14:paraId="6FE11337">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此外，作品融入现代和声织体手法，运用复调化和声、分层和声织体，避免单一和声节奏的枯燥感，使和声层次更丰富、音响更立体。这些现代和声技法的运用，没有脱离民族调式的根基，而是以民族旋律为核心，为旋律服务、为情感服务，既提升了作品的艺术高度与现代感，又不破坏民族音乐的整体韵味，实现了传统调式与现代和声的融合共生。</w:t>
      </w:r>
    </w:p>
    <w:p w14:paraId="52457A79">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3.2.3 和声与旋律的协同关系</w:t>
      </w:r>
    </w:p>
    <w:p w14:paraId="459C34BC">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和声与旋律的高度协同，是《秋水长天》音乐创作的重要特征。和声始终围绕旋律展开，为旋律提供支撑、烘托与渲染，二者相辅相成、融为一体。在A段舒缓抒情的旋律段落，和声采用轻盈的分解和弦织体，节奏舒缓、音响柔和，不与旋律争抢主次，而是默默衬托旋律的悠长线条，强化旋律的抒情性与意境感；在B段激昂壮阔的段落，和声转为厚重的柱式织体，节奏紧凑、力度增强，与旋律的跳进、上扬形成呼应，共同提升音乐的张力与气势。</w:t>
      </w:r>
    </w:p>
    <w:p w14:paraId="5A30D8B9">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和声色彩的变化严格跟随旋律情感的变化，婉约抒情段落和声柔和温润、明暗适中；激昂豪迈段落和声厚重饱满、张力强烈；再现段落和声回归柔和，略带深沉，与旋律的情感基调高度统一。这种协同关系，让旋律与和声不再是独立的两个部分，而是共同构成完整的音乐语言，协同营造作品的艺术意境、传递情感内涵，使音乐整体更和谐、更统一、更具感染力。</w:t>
      </w:r>
    </w:p>
    <w:p w14:paraId="082DB654">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3.3 节奏特征分析</w:t>
      </w:r>
    </w:p>
    <w:p w14:paraId="BEBE2588">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3.3.1 节奏型态与速度布局</w:t>
      </w:r>
    </w:p>
    <w:p w14:paraId="2CEB1D64">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作品的节奏布局层次鲜明、设计精巧，节奏型态与速度变化完全贴合情感发展脉络，实现了节奏为情感服务的创作理念。A段采用舒缓的慢板速度，节奏型以长音、附点节奏、三连音为主，节奏舒展、悠长、松弛，没有密集的音符组合，如同流水般缓缓流淌，精准营造出水天相接、辽阔悠远的意境，与思乡的内敛情感高度契合。</w:t>
      </w:r>
    </w:p>
    <w:p w14:paraId="86C89D62">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B段速度转为快板，节奏型态发生根本性变化，大量运用切分节奏、八分音符、十六分音符等密集型节奏，节奏紧凑、有力、富有动感，同时融入进行曲风格的节拍律动，形成鲜明的节奏对比，营造出紧张、激昂、雄浑的氛围，将作品的戏剧张力推向高潮。A’段回归慢板速度，节奏更为自由舒展，长音与休止符巧妙结合，节奏疏密相间，情感表达深沉内敛、余韵悠长，完成情感的收尾与升华。全曲速度与节奏的变化自然连贯，没有生硬转折，形成“慢—快—慢”的节奏布局，推动情绪层层递进。</w:t>
      </w:r>
    </w:p>
    <w:p w14:paraId="CCAC0F25">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3.3.2 紧拉慢唱的节奏手法</w:t>
      </w:r>
    </w:p>
    <w:p w14:paraId="306B27F3">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紧拉慢唱”是中国传统戏曲与民族音乐的经典节奏手法，也是《秋水长天》最具特色的节奏亮点。作曲家将这一传统手法与现代伴奏织体相结合，形成独特的节奏对比效果。作品中，伴奏声部采用紧凑、密集、快速的节奏型，音符密集、律动强烈，形成“紧拉”的效果；而演唱声部则运用悠长、舒缓、连绵的长腔旋律，节奏舒展、气息绵长，形成“慢唱”的效果。</w:t>
      </w:r>
    </w:p>
    <w:p w14:paraId="3AE7E42F">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这种伴奏与演唱的节奏反差，既突出了演唱旋律的主体性与抒情性，让听众能够清晰感受旋律的韵味与情感；又通过伴奏的密集节奏增强音乐的动感与张力，避免慢板旋律的拖沓感，生动描绘出边关旷野的辽阔与人物内心的波澜交织的画面，使音乐更富层次、更具戏剧性。这一手法的运用，既传承了传统民族音乐的节奏智慧，又适配现代艺术歌曲的表现形式，成为作品节奏创作的点睛之笔。</w:t>
      </w:r>
    </w:p>
    <w:p w14:paraId="4C262103">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3.3.3 休止符与节奏韵律</w:t>
      </w:r>
    </w:p>
    <w:p w14:paraId="6672926F">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休止符的精准运用，是作品节奏创作的另一大特色。作曲家在旋律转折、呼吸节点、情绪转换处巧妙设置休止符，形成音乐的留白与呼吸感，契合中国传统艺术“虚实相生、留白写意”的审美理念。休止符的存在，让节奏张弛有度，避免了音符连续堆砌的拥挤感，为演唱者留下呼吸与情感酝酿的空间，也为听众留下想象的空间，使音乐更具韵味与意境。</w:t>
      </w:r>
    </w:p>
    <w:p w14:paraId="F0122D45">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同时，作品节奏韵律严格贴合汉语诗词的平仄规律与语言语气，字与节奏的结合自然流畅，重音位置与语言逻辑重音一致，演唱时语气自然、韵律和谐，实现了音乐节奏与语言韵律的高度统一。这种节奏与语言的融合，增强了作品的文学性与歌唱性，让演唱更自然、更贴合汉语表达习惯，也让作品的民族气质更为浓郁。</w:t>
      </w:r>
    </w:p>
    <w:p w14:paraId="68448A5D">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第四章 传统民族元素与现代作曲技法的融合逻辑</w:t>
      </w:r>
    </w:p>
    <w:p w14:paraId="E460D409">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4.1 传统民族音乐元素的传承</w:t>
      </w:r>
    </w:p>
    <w:p w14:paraId="EE04F201">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4.1.1 民族调式与旋律基因</w:t>
      </w:r>
    </w:p>
    <w:p w14:paraId="5458DED6">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作品对传统民族音乐元素的传承，首先体现在对民族调式与旋律基因的坚守。作曲家始终以中国民族五声性调式为核心，拒绝过度使用西方半音化旋律，保留了民族音乐最本质的旋法特征与听觉韵味，这是作品民族性的根本保障。同时，深度吸收西域民间音乐、传统器乐的旋律线条与音色特质，模仿胡琴、笛子、古筝等民族乐器的演奏特点，将器乐旋律的韵味转化为声乐旋律，传承了传统民族音乐的旋律基因。</w:t>
      </w:r>
    </w:p>
    <w:p w14:paraId="EF11AE3D">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这种传承不是简单的引用，而是对民族音乐审美内核的把握，让旋律始终保持中国音乐独有的婉转、温润、抒情的特质，使作品无论运用何种现代技法，都始终扎根于民族音乐土壤，保持鲜明的中国风格与中国气派。</w:t>
      </w:r>
    </w:p>
    <w:p w14:paraId="145CBFE3">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4.1.2 传统音乐意境与审美</w:t>
      </w:r>
    </w:p>
    <w:p w14:paraId="4B4B0CB9">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作品深度传承中国传统音乐“意境为先、情景交融、虚实相生”的核心审美理念，不追求炫技式的音乐表达，而是以营造意境、传递情感为核心。通过旋律、节奏、和声的协同配合，构建出苍茫、悠远、壮阔又含蓄的艺术意境，实现景与情、形与神的统一。同时，传承传统音乐“刚柔并济、以情动人、内敛含蓄”的表达逻辑，注重情感的含蓄抒发，避免直白外露的表达，坚守传统音乐的人文精神与审美品格。这种对传统意境与审美的传承，让作品拥有了深厚的文化底蕴与艺术格调。</w:t>
      </w:r>
    </w:p>
    <w:p w14:paraId="19087BFF">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4.1.3 民族演唱与语言文化</w:t>
      </w:r>
    </w:p>
    <w:p w14:paraId="468C7C79">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作品紧密贴合汉语语言文化特征，严格遵循民族声乐“依字行腔、字正腔圆”的传统演唱理念，旋律走向与语言声调高度契合，保证语言的清晰性与音乐的流畅性。同时，融入滑音、颤音、倚音等民族润腔技巧，这些技巧是民族声乐韵味的核心，为现代演唱技法注入传统灵魂，让演唱更具民族韵味。这种对民族语言文化与演唱传统的传承，使作品实现了文学、音乐与演唱的统一，彰显出浓郁的民族文化特质。</w:t>
      </w:r>
    </w:p>
    <w:p w14:paraId="0DCEEC65">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4.2 现代作曲技法的融入</w:t>
      </w:r>
    </w:p>
    <w:p w14:paraId="8B424A0C">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4.2.1 西方曲式结构的运用</w:t>
      </w:r>
    </w:p>
    <w:p w14:paraId="8D44D017">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作品大胆运用西方单三部曲式结构，将音乐划分为呈示、展开、再现三个清晰段落，结构严谨规整、逻辑层次分明，突破了传统民族声乐自由散漫、结构模糊的局限。规整的曲式结构让音乐发展更有秩序，情感递进更有逻辑，段落对比更鲜明，提升了作品的整体性、规范性与艺术高度，适配现代艺术歌曲的创作规范与舞台表演需求，是现代作曲技法对民族音乐的优化与提升。</w:t>
      </w:r>
    </w:p>
    <w:p w14:paraId="F733A730">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4.2.2 现代和声与配器手法</w:t>
      </w:r>
    </w:p>
    <w:p w14:paraId="2826D80F">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作品运用西方功能和声、色彩和声、复调织体等现代作曲技法，打破了传统民族音乐和声单一、织体简单的局限，丰富了音乐的层次、色彩与表现力。同时采用交响乐队配器手法，融合弦乐、管乐、民族乐器的音色，打造宏大、立体、饱满的音响效果，适配现代音乐厅的演出环境与听众的听觉需求，让民族音乐拥有更广阔的表现空间与更震撼的听觉体验。</w:t>
      </w:r>
    </w:p>
    <w:p w14:paraId="EF07BB56">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4.2.3 节奏与力度的现代处理</w:t>
      </w:r>
    </w:p>
    <w:p w14:paraId="06F341ED">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作品借鉴西方音乐的节奏型、力度变化与速度控制手法，运用渐强、渐弱、突强、突弱等力度标记，结合多变的节奏型态与精准的速度调整，增强音乐的戏剧张力与情感表现力。同时融入现代音乐的律动逻辑，让节奏更富动感、更具层次，贴合当代听众的听觉习惯，使传统意境的表达更具现代感染力，实现了传统音乐表达与现代审美需求的衔接。</w:t>
      </w:r>
    </w:p>
    <w:p w14:paraId="E8180F7C">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4.3 民族元素与现代技法的融合路径</w:t>
      </w:r>
    </w:p>
    <w:p w14:paraId="FAD3CA6F">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4.3.1 内核坚守与形式创新</w:t>
      </w:r>
    </w:p>
    <w:p w14:paraId="C5E02986">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作品的融合逻辑，核心是“内核坚守、形式创新”。以传统民族音乐文化、意境审美、语言韵律为精神内核与根本灵魂，牢牢守住民族音乐的根与脉，保证作品的民族性与文化性；以现代作曲技法、曲式结构、和声配器为外在形式与表现载体，对音乐的形式、结构、音响进行优化创新，提升作品的艺术性、规范性与现代感。内核坚守保证作品不迷失方向，形式创新让作品适应时代发展，二者相辅相成，实现传承与创新的统一。</w:t>
      </w:r>
    </w:p>
    <w:p w14:paraId="F8CBD720">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4.3.2 审美融合与技术互补</w:t>
      </w:r>
    </w:p>
    <w:p w14:paraId="F3EE92F0">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作品实现了中国传统意境审美与西方技术理性的深度融合，以传统意境统领现代技术，让所有技法运用都服务于意境营造与情感表达；以现代技术支撑传统审美，让传统意境的表达更精准、更丰富、更具感染力。民族旋律与西方和声互补，传统节奏与现代律动互补，民族润腔与科学发声互补，形成兼具民族韵味、古典意境与现代质感的艺术风貌，避免了传统守旧与全盘西化两种极端。</w:t>
      </w:r>
    </w:p>
    <w:p w14:paraId="7D96D1F1">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4.3.3 情感表达与时代共鸣</w:t>
      </w:r>
    </w:p>
    <w:p w14:paraId="BBD9FA7B">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作品将传统民族情感与现代人文精神相结合，既表达古典诗词中的思乡之情、家国情怀，又契合当代人对故土、家国、自然、生命的情感认知，引发跨时代的情感共鸣。通过民族元素与现代技法的融合，拉近了传统音乐与现代听众的距离，让传统文化不再晦涩遥远，而是以鲜活、动人的形式走进当代生活，实现了传统文化的当代转化与有效传播。</w:t>
      </w:r>
    </w:p>
    <w:p w14:paraId="9208311A">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第五章 《秋水长天》演唱技巧与艺术处理分析</w:t>
      </w:r>
    </w:p>
    <w:p w14:paraId="F40B3A62">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5.1 演唱核心发声控制技巧</w:t>
      </w:r>
    </w:p>
    <w:p w14:paraId="394898B7">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5.1.1 气息运用与支撑</w:t>
      </w:r>
    </w:p>
    <w:p w14:paraId="D392B58A">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秋水长天》音域宽广、长腔密集、情感层次丰富，对气息的控制能力提出了极高要求，气息是演唱的基础与核心。作品A段为舒缓慢板，包含大量悠长连贯的长腔，演唱时需采用深沉稳定的腹式呼吸，气息下沉至丹田，保持均匀、平缓、绵长的气息流动，避免气息浮浅、急促、僵硬，保证旋律线条的连贯与音色的柔和。长音演唱时要做到气息持续支撑，不飘不虚、不抖不颤，让声音始终依托稳定的气息支撑，传递出悠远沉静的意境。</w:t>
      </w:r>
    </w:p>
    <w:p w14:paraId="B5C2FB44">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B段情绪激昂、力度增强、高音增多，需要更强的气息支撑与爆发力，演唱时要加强横膈膜的控制力，气息饱满、集中、有力，配合适度的气息压力，支撑高音的演唱与强力度的表达，保证声音的穿透力、稳定性与力量感，同时避免气息僵硬导致声音挤卡。A’段再现部分情感深沉内敛，气息控制需更为细腻，气息沉而不僵、稳而不松，贴合深沉悠远的情感表达。整体演唱中，要始终保持气息的连贯性与控制力，做到声断气不断、气断情不断，以科学的气息支撑完成全曲的演绎。</w:t>
      </w:r>
    </w:p>
    <w:p w14:paraId="EDF008FF">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5.1.2 共鸣调节与音色塑造</w:t>
      </w:r>
    </w:p>
    <w:p w14:paraId="9872F231">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作品演唱需运用混合共鸣技巧，根据不同段落的情感与意境，灵活调节共鸣腔体，塑造层次丰富、贴合风格的音色。A段意境悠远、情感婉约，演唱以头腔共鸣与口腔共鸣为主，共鸣位置轻柔偏高，音色柔和、温润、空灵、通透，如同旷野中的轻声吟唱，贴合秋水长天的空灵意境，避免音色厚重沉闷。</w:t>
      </w:r>
    </w:p>
    <w:p w14:paraId="6673C4A5">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B段情感激昂、气势磅礴，需充分打开喉咙，加入胸腔共鸣，形成头腔、口腔、胸腔三位一体的混合共鸣，音色浑厚、嘹亮、铿锵、有力，展现出边关的雄浑与家国的豪情，增强声音的力度与张力。A’段情感回归深沉，共鸣调节偏向柔和，采用虚实结合的共鸣方式，音色深沉、内敛、余韵悠长，与开篇形成呼应。通过精准的共鸣调节，实现音色的动态变化，让声音始终服务于情感与意境，提升演唱的艺术表现力。</w:t>
      </w:r>
    </w:p>
    <w:p w14:paraId="6FF4B637">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5.1.3 高音处理与换声区过渡</w:t>
      </w:r>
    </w:p>
    <w:p w14:paraId="D1EA8856">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高音与换声区是《秋水长天》演唱的核心技术难点，作品高音区出现频率较高，换声区过渡若处理不当，容易出现声音断层、挤卡、喊叫等问题。演唱高音时，需保持喉头稳定放松，气息持续下沉，避免喉部用力挤压，充分运用头腔共鸣，让声音轻盈、通透、集中，以气息带动声音，而非蛮力喊叫。换声区过渡要采用平稳连贯的处理方式，通过渐强渐弱的音量变化、轻柔的气息调节，实现真假声的自然衔接，消除声音断层，保证全曲声区统一。</w:t>
      </w:r>
    </w:p>
    <w:p w14:paraId="6AAE855D">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对于带有装饰音、滑音的高音，要注重轻巧灵动的处理，贴合民族润腔的韵味，避免生硬僵硬。高音演唱既要保证音量与穿透力，又要保持音色的美感与民族韵味，做到强而不炸、高而不挤，实现技术与艺术的统一。</w:t>
      </w:r>
    </w:p>
    <w:p w14:paraId="9A143ADF">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5.2 咬字行腔与语言处理</w:t>
      </w:r>
    </w:p>
    <w:p w14:paraId="1290DC32">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5.2.1 咬字规范与清晰性</w:t>
      </w:r>
    </w:p>
    <w:p w14:paraId="E8B6F947">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民族声乐演唱始终遵循“字正腔圆”的核心准则，《秋水长天》歌词古典雅致、意象鲜明，咬字处理直接影响作品意境的传递。演唱时要严格把握字头、字腹、字尾的发音规律，字头清晰有力、干净利落，准确发出声母；字腹饱满圆润、拉开立起，保证韵母的完整；字尾归韵精准、收声干净，避免归韵不清、拖泥带水。</w:t>
      </w:r>
    </w:p>
    <w:p w14:paraId="6B16EABC">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针对“大漠”“孤烟”“长天”“古道”等边塞意象词汇，咬字要厚重、沉稳、有力，贴合词汇的意境与气质；抒情段落的轻柔词汇，咬字要细腻、轻柔、含蓄，做到清晰而不生硬、有力而不僵硬。同时要避免吐字模糊、含混不清、倒字等问题，保证语言的清晰度与准确性，让听众能够清晰理解歌词内容，感受文字的意境之美。</w:t>
      </w:r>
    </w:p>
    <w:p w14:paraId="7AB961FA">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5.2.2 行腔连贯与韵味表达</w:t>
      </w:r>
    </w:p>
    <w:p w14:paraId="8A9FBBD3">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行腔是民族声乐韵味的核心，《秋水长天》的行腔处理要注重线条的连贯与韵味的传递。一字多音的长腔段落，要做到声音连贯、气息连绵、腔连情不断，避免音符割裂、线条破碎。演唱中要自然融入滑音、颤音、倚音等民族润腔技巧，这些技巧是作品民族韵味的关键，要处理得轻柔自然、恰到好处，不刻意、不夸张，贴合旋律走向与情感表达。</w:t>
      </w:r>
    </w:p>
    <w:p w14:paraId="5F163584">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长腔演唱时气息均匀、力度平稳，行腔婉转悠扬、舒缓流畅，贴合作品古典抒情的特质。行腔处理要避免机械化、生硬化，要以情感带动行腔，让每一个腔体都蕴含情感，实现“以腔传情、以情带腔”，让作品的民族韵味与艺术美感充分展现。</w:t>
      </w:r>
    </w:p>
    <w:p w14:paraId="40A153A2">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5.2.3 语言韵律与音乐结合</w:t>
      </w:r>
    </w:p>
    <w:p w14:paraId="3FEEBB88">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歌词的语言韵律与音乐节奏、旋律走向的高度结合，是演唱成功的关键。演唱时要贴合歌词的平仄韵律、语气节奏与情感逻辑，语调起伏自然流畅，避免平铺直叙、生硬刻板。节奏舒缓的段落，咬字行腔舒展绵长，贴合慢板的音乐节奏；节奏紧凑的段落，咬字轻巧敏捷、干净利落，适配密集的节奏型。</w:t>
      </w:r>
    </w:p>
    <w:p w14:paraId="B183DDC9">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语言的轻重缓急、抑扬顿挫要与音乐的力度、速度、旋律起伏完全同步，实现语言韵律与音乐节奏的高度契合。这种结合既保证了演唱的自然性与文学性，又增强了音乐的歌唱性与感染力，让文学与音乐融为一体，提升作品的整体艺术水准。</w:t>
      </w:r>
    </w:p>
    <w:p w14:paraId="3AAE7A15">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第六章 结论与实践启示</w:t>
      </w:r>
    </w:p>
    <w:p w14:paraId="35607E20">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6.1 研究结论</w:t>
      </w:r>
    </w:p>
    <w:p w14:paraId="ACE6DF17">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6.1.1 音乐特征总结</w:t>
      </w:r>
    </w:p>
    <w:p w14:paraId="F3CDB3C4">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秋水长天》作为当代民族艺术歌曲的经典作品，具备鲜明且独特的音乐特征。在结构上，作品采用规整的单三部曲式，呈示、展开、再现层次清晰，结构严谨统一；在旋律上，以民族五声性调式为核心，融合西域音乐元素，线条悠长舒展、跌宕起伏，级进与跳进结合，兼具抒情性与张力；在和声上，以西方功能和声为基础，融入色彩性现代和声，织体丰富、协同性强，既稳定支撑旋律，又丰富音响层次；在节奏上，采用“慢—快—慢”的布局，巧用紧拉慢唱手法，休止符运用精妙，节奏张弛有度、韵律和谐；歌词以古典边塞意象为载体，语言典雅、意境悠远、情感深沉，实现了文学性与音乐性的完美融合。</w:t>
      </w:r>
    </w:p>
    <w:p w14:paraId="195C0C55">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作品深度融合传统民族音乐元素与现代作曲技法，以民族文化为内核、以现代技法为形式，形成了民族性与古典性统一、抒情性与戏剧性兼具、传统与现代共生的音乐特质，是新时代民族艺术歌曲守正创新的典范之作，具备极高的艺术价值与研究价值。</w:t>
      </w:r>
    </w:p>
    <w:p w14:paraId="7087896E">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6.1.2 演唱技巧总结</w:t>
      </w:r>
    </w:p>
    <w:p w14:paraId="F49B09D4">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秋水长天》的演唱需建立在科学发声与民族韵味统一的基础之上。发声层面，要掌握深沉稳定的气息支撑技术，灵活调节混合共鸣塑造层次化音色，精准处理高音与换声区，保证声区统一、声音通透；语言层面，要坚守字正腔圆的准则，规范咬字、连贯行腔，融入民族润腔技巧，实现语言与音乐的高度契合；情感层面，要精准把握作品情感层次，从婉约抒情到激昂豪迈再到深沉内敛，以情带声、声情并茂，营造情景交融的艺术意境。</w:t>
      </w:r>
    </w:p>
    <w:p w14:paraId="2DF493F4">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同时，演唱者需尊重作品风格内核，借鉴经典演唱版本的处理经验，结合自身嗓音条件进行个性化艺术处理，避免盲目模仿与过度炫技，实现技术技巧与艺术表达的有机统一，完整传递作品的意境与情感。</w:t>
      </w:r>
    </w:p>
    <w:p w14:paraId="4BAC34E7">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6.2 实践启示</w:t>
      </w:r>
    </w:p>
    <w:p w14:paraId="822E206A">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6.2.1 对声乐教学的启示</w:t>
      </w:r>
    </w:p>
    <w:p w14:paraId="0B84FF6B">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秋水长天》的研究为声乐专业教学提供了重要启示。教学中应打破单纯技术训练的模式，将作品背景分析、音乐本体分析与演唱实践紧密结合，引导学生从文化、音乐、情感三个维度理解作品，而非机械演唱。要加强传统音乐文化、古典诗词文化的教学，提升学生的文化素养与意境感知能力，让学生理解作品的文化内涵与审美追求。</w:t>
      </w:r>
    </w:p>
    <w:p w14:paraId="084104C3">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同时，教学中要注重科学发声技术与民族润腔、依字行腔的融合训练，平衡技术规范性与民族韵味，避免重技术轻艺术、重声音轻情感的倾向。要针对作品难点开展专项训练，结合示范、对比、实践等方式，帮助学生攻克技术难关，培养既具备扎实技术功底、又拥有深厚艺术修养与文化底蕴的专业声乐人才。</w:t>
      </w:r>
    </w:p>
    <w:p w14:paraId="2D5C18FA">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6.2.2 对声乐创作的启示</w:t>
      </w:r>
    </w:p>
    <w:p w14:paraId="1149BA28">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作品为民族声乐创作提供了清晰的路径指引。新时代民族声乐创作必须坚守民族文化根脉，深入挖掘传统音乐、古典文学、民间艺术的精髓，保留民族音乐的内核与神韵，避免脱离文化根基的盲目创作。要合理、适度融合现代作曲技法，以技法服务于情感与意境，而非堆砌技法、追求炫技，实现传统与现代的深度融合而非表面拼接。</w:t>
      </w:r>
    </w:p>
    <w:p w14:paraId="202C1581">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创作中要注重文学性与音乐性的统一，选择意蕴深厚、语言优美的文学文本，让旋律、和声、节奏贴合文本意境与情感，打造思想性、艺术性、传唱度兼具的精品力作。要坚守以情动人、意境为先的创作理念，让民族声乐作品真正扎根文化、贴近时代、打动人心。</w:t>
      </w:r>
    </w:p>
    <w:p w14:paraId="FA8EBA86">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6.3 研究不足与展望</w:t>
      </w:r>
    </w:p>
    <w:p w14:paraId="0D9764B5">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6.3.1 研究不足</w:t>
      </w:r>
    </w:p>
    <w:p w14:paraId="0E5861D2">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本文对《秋水长天》的音乐特征与演唱技巧进行了系统分析，但仍存在一定局限。在音乐本体分析层面，对复调织体、配器细节、调性转换的量化分析仍可进一步深化；在演唱研究层面，受限于实践条件，对不同声部、不同流派、不同年龄段演唱者的版本对比不够全面，对个性化艺术处理的类型划分不够细致；在技巧训练层面，对部分核心难点的系统化训练方法阐述仍不够具体，量化指导与实操性有待进一步提升。</w:t>
      </w:r>
    </w:p>
    <w:p w14:paraId="4D141580">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6.3.2 研究展望</w:t>
      </w:r>
    </w:p>
    <w:p w14:paraId="2C284BA1">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rPr>
        <w:t>未来可借助专业乐谱分析软件，对作品的旋律、和声、节奏进行更精准的量化分析，深化音乐本体研究；可扩大演唱版本的研究范围，对比美声、民族、跨界等不同演唱流派的处理方式，总结多元化演绎规律；可结合声乐教学实践，构建针对《秋水长天》的系统化训练体系，细化气息、共鸣、咬字、情感处理的训练方法，为教学与表演提供更具实操性的指导。同时，可拓展研究视角，探究作品的文化传播价值与跨文化演绎路径，让这部经典作品在新时代持续焕发艺术生命力。</w:t>
      </w:r>
    </w:p>
    <w:p w14:paraId="45457ED2">
      <w:pPr>
        <w:spacing w:line="360" w:lineRule="auto"/>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参考文献</w:t>
      </w:r>
    </w:p>
    <w:p w14:paraId="55399D3A">
      <w:pPr>
        <w:spacing w:line="360" w:lineRule="auto"/>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[1]黄爽.民族唱法中的技巧运用与情感表达策略[J].匠心,2024.</w:t>
      </w:r>
    </w:p>
    <w:p w14:paraId="4EA4F1E7">
      <w:pPr>
        <w:spacing w:line="360" w:lineRule="auto"/>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 xml:space="preserve">[2]李想.民族歌曲演唱中的技巧应用[J].黄河之声,2020. </w:t>
      </w:r>
    </w:p>
    <w:p w14:paraId="367B7FA5">
      <w:pPr>
        <w:spacing w:line="360" w:lineRule="auto"/>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[3]吴帆.演唱民族歌曲的技巧与情感投入[J].剧影月报,2024.</w:t>
      </w:r>
    </w:p>
    <w:p w14:paraId="322CBEDE">
      <w:pPr>
        <w:spacing w:line="360" w:lineRule="auto"/>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[4]宋帅.当代民族声乐作品《秋水长天》的艺术创作风格[J].音乐生活,2018.</w:t>
      </w:r>
    </w:p>
    <w:p w14:paraId="61D5888E">
      <w:pPr>
        <w:spacing w:line="360" w:lineRule="auto"/>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[5]夏雪.论艺术歌曲《秋水长天》的艺术特征与演唱诠释[D].杭州师范大学:2016.</w:t>
      </w:r>
    </w:p>
    <w:p w14:paraId="7F73323C">
      <w:pPr>
        <w:spacing w:line="360" w:lineRule="auto"/>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[6]尹成美.声乐作品《秋水长天》的创作背景及演唱风格[J].明日风尚,2024.</w:t>
      </w:r>
    </w:p>
    <w:p w14:paraId="1B843441">
      <w:pPr>
        <w:spacing w:line="360" w:lineRule="auto"/>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[7]王明红.民族声乐作品《秋水长天》的创作风格及演唱分析[J].黄河之声,2023.</w:t>
      </w:r>
    </w:p>
    <w:p w14:paraId="44A9E92E">
      <w:pPr>
        <w:spacing w:line="360" w:lineRule="auto"/>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[8]吴帆.声乐作品《秋水长天》的艺术风格分析[J].黄河之声,2022.</w:t>
      </w:r>
    </w:p>
    <w:p w14:paraId="7CB5DD2E">
      <w:pPr>
        <w:spacing w:line="360" w:lineRule="auto"/>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[9]刘克.民族声乐作品《秋水长天》的艺术创作风格[J].艺术大观,2023.</w:t>
      </w:r>
    </w:p>
    <w:p w14:paraId="19E03A00">
      <w:pPr>
        <w:spacing w:line="360" w:lineRule="auto"/>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[10]刘倩.民族声乐作品《秋水长天》的演唱研究[D].山东师范大学:2019.</w:t>
      </w:r>
    </w:p>
    <w:p w14:paraId="079A4610">
      <w:pPr>
        <w:spacing w:line="360" w:lineRule="auto"/>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[11]徐丹丹.从《秋水天长》视角浅析中国民族声乐的演唱与教学导向[J].中国文艺家,2018.</w:t>
      </w:r>
    </w:p>
    <w:p w14:paraId="0C9CEBFB">
      <w:pPr>
        <w:spacing w:line="360" w:lineRule="auto"/>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[12]李韬.声乐作品《秋水长天》的创作风格[J].音乐时空,2014.</w:t>
      </w:r>
    </w:p>
    <w:p w14:paraId="4F3C4422">
      <w:pPr>
        <w:spacing w:line="360" w:lineRule="auto"/>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[13]李勤.民族歌曲演唱中的技巧应用及情感体现[J].文化月刊,2024.</w:t>
      </w:r>
    </w:p>
    <w:p w14:paraId="5FC9820D">
      <w:pPr>
        <w:spacing w:line="360" w:lineRule="auto"/>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[14]梁蕾.民族声乐演唱技巧方法及其与歌曲风格之间的关联性研究[J].艺术大观,2022.</w:t>
      </w:r>
      <w:bookmarkStart w:id="0" w:name="_GoBack"/>
      <w:bookmarkEnd w:id="0"/>
    </w:p>
    <w:p w14:paraId="0B8A48D7">
      <w:pPr>
        <w:spacing w:line="360" w:lineRule="auto"/>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[15]张晓娇.对民族歌曲演唱风格的把握[J].艺术评鉴,2022.</w:t>
      </w:r>
    </w:p>
    <w:p w14:paraId="1A68ACD4">
      <w:pPr>
        <w:spacing w:line="360" w:lineRule="auto"/>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[16]裴芊芊.民族歌曲的演唱技巧与情感融入[J].大众文艺,2021.</w:t>
      </w:r>
    </w:p>
    <w:p w14:paraId="79D7312B">
      <w:pPr>
        <w:spacing w:line="360" w:lineRule="auto"/>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[17]姜欣.现代我国民族声乐中女声演唱技术[D].辽宁师范大学:2016.</w:t>
      </w:r>
    </w:p>
    <w:p w14:paraId="4F6100E8">
      <w:pPr>
        <w:spacing w:line="360" w:lineRule="auto"/>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[18]吕薇.中国民族声乐发声技巧分析[J].大众文艺,2021.</w:t>
      </w:r>
    </w:p>
    <w:p w14:paraId="06BF32DB">
      <w:pPr>
        <w:spacing w:line="360" w:lineRule="auto"/>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[19]宁洪梅.谈民族声乐的特点及歌曲演唱风格[J].北方音乐,2018.</w:t>
      </w:r>
    </w:p>
    <w:p w14:paraId="68C8AD0D">
      <w:pPr>
        <w:spacing w:line="360" w:lineRule="auto"/>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[20]李媛媛.试论民族演唱艺术中的咬字吐字[J].黄河之声,2020.</w:t>
      </w:r>
    </w:p>
    <w:p w14:paraId="3CE80D7C">
      <w:pPr>
        <w:spacing w:line="360" w:lineRule="auto"/>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[21]Journal | [J] </w:t>
      </w:r>
      <w:r>
        <w:rPr>
          <w:rFonts w:hint="eastAsia" w:ascii="宋体" w:hAnsi="宋体" w:cs="宋体"/>
          <w:sz w:val="24"/>
          <w:szCs w:val="24"/>
          <w:lang w:val="en-US" w:eastAsia="zh-CN"/>
        </w:rPr>
        <w:fldChar w:fldCharType="begin"/>
      </w:r>
      <w:r>
        <w:rPr>
          <w:rFonts w:hint="eastAsia" w:ascii="宋体" w:hAnsi="宋体" w:cs="宋体"/>
          <w:sz w:val="24"/>
          <w:szCs w:val="24"/>
          <w:lang w:val="en-US" w:eastAsia="zh-CN"/>
        </w:rPr>
        <w:instrText xml:space="preserve"> HYPERLINK "https://scholar.cnki.net/journal/index/c38307fc-ae14-4b47-8cbc-269e85dbe7b7" \t "https://kns.cnki.net/kcms2/article/_blank" </w:instrText>
      </w:r>
      <w:r>
        <w:rPr>
          <w:rFonts w:hint="eastAsia" w:ascii="宋体" w:hAnsi="宋体" w:cs="宋体"/>
          <w:sz w:val="24"/>
          <w:szCs w:val="24"/>
          <w:lang w:val="en-US" w:eastAsia="zh-CN"/>
        </w:rPr>
        <w:fldChar w:fldCharType="separate"/>
      </w:r>
      <w:r>
        <w:rPr>
          <w:rFonts w:hint="eastAsia" w:ascii="宋体" w:hAnsi="宋体" w:cs="宋体"/>
          <w:sz w:val="24"/>
          <w:szCs w:val="24"/>
          <w:lang w:val="en-US" w:eastAsia="zh-CN"/>
        </w:rPr>
        <w:t>Philosophy and Social Science.</w:t>
      </w:r>
      <w:r>
        <w:rPr>
          <w:rFonts w:hint="eastAsia" w:ascii="宋体" w:hAnsi="宋体" w:cs="宋体"/>
          <w:sz w:val="24"/>
          <w:szCs w:val="24"/>
          <w:lang w:val="en-US" w:eastAsia="zh-CN"/>
        </w:rPr>
        <w:fldChar w:fldCharType="end"/>
      </w:r>
      <w:r>
        <w:rPr>
          <w:rFonts w:hint="eastAsia" w:ascii="宋体" w:hAnsi="宋体" w:cs="宋体"/>
          <w:sz w:val="24"/>
          <w:szCs w:val="24"/>
          <w:lang w:val="en-US" w:eastAsia="zh-CN"/>
        </w:rPr>
        <w:t> Volume 1 , Issue 4 . 2024.</w:t>
      </w:r>
    </w:p>
    <w:p w14:paraId="067F435D">
      <w:pPr>
        <w:spacing w:line="360" w:lineRule="auto"/>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[22]Journal | [J] </w:t>
      </w:r>
      <w:r>
        <w:rPr>
          <w:rFonts w:hint="eastAsia" w:ascii="宋体" w:hAnsi="宋体" w:cs="宋体"/>
          <w:sz w:val="24"/>
          <w:szCs w:val="24"/>
          <w:lang w:val="en-US" w:eastAsia="zh-CN"/>
        </w:rPr>
        <w:fldChar w:fldCharType="begin"/>
      </w:r>
      <w:r>
        <w:rPr>
          <w:rFonts w:hint="eastAsia" w:ascii="宋体" w:hAnsi="宋体" w:cs="宋体"/>
          <w:sz w:val="24"/>
          <w:szCs w:val="24"/>
          <w:lang w:val="en-US" w:eastAsia="zh-CN"/>
        </w:rPr>
        <w:instrText xml:space="preserve"> HYPERLINK "https://scholar.cnki.net/journal/index/0946fa02-83e1-4120-abba-790b9a25542c" \t "https://kns.cnki.net/kcms2/article/_blank" </w:instrText>
      </w:r>
      <w:r>
        <w:rPr>
          <w:rFonts w:hint="eastAsia" w:ascii="宋体" w:hAnsi="宋体" w:cs="宋体"/>
          <w:sz w:val="24"/>
          <w:szCs w:val="24"/>
          <w:lang w:val="en-US" w:eastAsia="zh-CN"/>
        </w:rPr>
        <w:fldChar w:fldCharType="separate"/>
      </w:r>
      <w:r>
        <w:rPr>
          <w:rFonts w:hint="eastAsia" w:ascii="宋体" w:hAnsi="宋体" w:cs="宋体"/>
          <w:sz w:val="24"/>
          <w:szCs w:val="24"/>
          <w:lang w:val="en-US" w:eastAsia="zh-CN"/>
        </w:rPr>
        <w:t>Art and Performance Letters.</w:t>
      </w:r>
      <w:r>
        <w:rPr>
          <w:rFonts w:hint="eastAsia" w:ascii="宋体" w:hAnsi="宋体" w:cs="宋体"/>
          <w:sz w:val="24"/>
          <w:szCs w:val="24"/>
          <w:lang w:val="en-US" w:eastAsia="zh-CN"/>
        </w:rPr>
        <w:fldChar w:fldCharType="end"/>
      </w:r>
      <w:r>
        <w:rPr>
          <w:rFonts w:hint="eastAsia" w:ascii="宋体" w:hAnsi="宋体" w:cs="宋体"/>
          <w:sz w:val="24"/>
          <w:szCs w:val="24"/>
          <w:lang w:val="en-US" w:eastAsia="zh-CN"/>
        </w:rPr>
        <w:t> Volume 4 , Issue 2 . 2023</w:t>
      </w:r>
    </w:p>
    <w:p w14:paraId="355677A1">
      <w:pPr>
        <w:spacing w:line="360" w:lineRule="auto"/>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 xml:space="preserve">[23]Journal | [J] Journal of Voice. Volume 29 , Issue 4 . 2015. PP 426-432 </w:t>
      </w:r>
    </w:p>
    <w:p w14:paraId="0BF081F5">
      <w:pPr>
        <w:spacing w:line="360" w:lineRule="auto"/>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[24]Conference | [P] 2022 International Conference on Humanities, Arts, Management and Higher Education . Volume 84, 2022</w:t>
      </w:r>
    </w:p>
    <w:p w14:paraId="23E671D8">
      <w:pPr>
        <w:spacing w:line="360" w:lineRule="auto"/>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[25]Journal | [J] </w:t>
      </w:r>
      <w:r>
        <w:rPr>
          <w:rFonts w:hint="eastAsia" w:ascii="宋体" w:hAnsi="宋体" w:cs="宋体"/>
          <w:sz w:val="24"/>
          <w:szCs w:val="24"/>
          <w:lang w:val="en-US" w:eastAsia="zh-CN"/>
        </w:rPr>
        <w:fldChar w:fldCharType="begin"/>
      </w:r>
      <w:r>
        <w:rPr>
          <w:rFonts w:hint="eastAsia" w:ascii="宋体" w:hAnsi="宋体" w:cs="宋体"/>
          <w:sz w:val="24"/>
          <w:szCs w:val="24"/>
          <w:lang w:val="en-US" w:eastAsia="zh-CN"/>
        </w:rPr>
        <w:instrText xml:space="preserve"> HYPERLINK "https://scholar.cnki.net/journal/index/0946fa02-83e1-4120-abba-790b9a25542c" \t "https://kns.cnki.net/kcms2/article/_blank" </w:instrText>
      </w:r>
      <w:r>
        <w:rPr>
          <w:rFonts w:hint="eastAsia" w:ascii="宋体" w:hAnsi="宋体" w:cs="宋体"/>
          <w:sz w:val="24"/>
          <w:szCs w:val="24"/>
          <w:lang w:val="en-US" w:eastAsia="zh-CN"/>
        </w:rPr>
        <w:fldChar w:fldCharType="separate"/>
      </w:r>
      <w:r>
        <w:rPr>
          <w:rFonts w:hint="eastAsia" w:ascii="宋体" w:hAnsi="宋体" w:cs="宋体"/>
          <w:sz w:val="24"/>
          <w:szCs w:val="24"/>
          <w:lang w:val="en-US" w:eastAsia="zh-CN"/>
        </w:rPr>
        <w:t>Art and Performance Letters.</w:t>
      </w:r>
      <w:r>
        <w:rPr>
          <w:rFonts w:hint="eastAsia" w:ascii="宋体" w:hAnsi="宋体" w:cs="宋体"/>
          <w:sz w:val="24"/>
          <w:szCs w:val="24"/>
          <w:lang w:val="en-US" w:eastAsia="zh-CN"/>
        </w:rPr>
        <w:fldChar w:fldCharType="end"/>
      </w:r>
      <w:r>
        <w:rPr>
          <w:rFonts w:hint="eastAsia" w:ascii="宋体" w:hAnsi="宋体" w:cs="宋体"/>
          <w:sz w:val="24"/>
          <w:szCs w:val="24"/>
          <w:lang w:val="en-US" w:eastAsia="zh-CN"/>
        </w:rPr>
        <w:t> Volume 2 , Issue 4 . 2021</w:t>
      </w:r>
    </w:p>
    <w:p w14:paraId="7E486E52">
      <w:pPr>
        <w:spacing w:line="360" w:lineRule="auto"/>
        <w:ind w:firstLine="480" w:firstLineChars="200"/>
        <w:rPr>
          <w:rFonts w:hint="eastAsia" w:ascii="宋体" w:hAnsi="宋体" w:cs="宋体"/>
          <w:sz w:val="24"/>
          <w:szCs w:val="24"/>
          <w:lang w:val="en-US" w:eastAsia="zh-CN"/>
        </w:rPr>
      </w:pPr>
    </w:p>
    <w:p w14:paraId="65B30D25">
      <w:pPr>
        <w:spacing w:line="360" w:lineRule="auto"/>
        <w:ind w:firstLine="480" w:firstLineChars="200"/>
        <w:rPr>
          <w:rFonts w:hint="eastAsia" w:ascii="宋体" w:hAnsi="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C37375C"/>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uiPriority w:val="1"/>
  </w:style>
  <w:style w:type="table" w:default="1" w:styleId="2">
    <w:name w:val="Normal Table"/>
    <w:uiPriority w:val="99"/>
    <w:tblPr>
      <w:tblCellMar>
        <w:top w:w="0" w:type="dxa"/>
        <w:left w:w="108" w:type="dxa"/>
        <w:bottom w:w="0" w:type="dxa"/>
        <w:right w:w="108" w:type="dxa"/>
      </w:tblCellMar>
    </w:tblPr>
  </w:style>
  <w:style w:type="character" w:styleId="4">
    <w:name w:val="Hyperlink"/>
    <w:basedOn w:val="3"/>
    <w:qFormat/>
    <w:uiPriority w:val="99"/>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13490</Words>
  <Characters>13671</Characters>
  <Paragraphs>127</Paragraphs>
  <TotalTime>0</TotalTime>
  <ScaleCrop>false</ScaleCrop>
  <LinksUpToDate>false</LinksUpToDate>
  <CharactersWithSpaces>13728</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2026-03-06T23:08:00Z</dcterms:created>
  <dc:creator>V2241HA</dc:creator>
  <cp:lastModifiedBy>楠木</cp:lastModifiedBy>
  <dcterms:modified xsi:type="dcterms:W3CDTF">2026-03-06T23:11:04Z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40b9d56b4f2d4503bb8b281448735145_21</vt:lpwstr>
  </property>
  <property fmtid="{D5CDD505-2E9C-101B-9397-08002B2CF9AE}" pid="3" name="KSOTemplateDocerSaveRecord">
    <vt:lpwstr>eyJoZGlkIjoiMDk2NTYyMGRhZDhlZDRmOWI4NGI0NjM2MDZkYzQwNTkiLCJ1c2VySWQiOiIzOTA1OTYwNDIifQ==</vt:lpwstr>
  </property>
  <property fmtid="{D5CDD505-2E9C-101B-9397-08002B2CF9AE}" pid="4" name="KSOProductBuildVer">
    <vt:lpwstr>2052-12.1.0.25225</vt:lpwstr>
  </property>
</Properties>
</file>