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PowerWave Analyst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Document 2 of 3 — High Level Overview &amp; Architecture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Revision 2 — Updated data models, signal roles, display mode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6"/>
              <w:left w:val="single" w:color="1B4F8A" w:sz="6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What Changed in Revision 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Updated: DisturbanceRecord — added display_mode, bay_names fields. Updated: AnalogueChannel — added bay_name, is_derived fields. Updated: Signal Role Taxonomy — added DC_FIELD_I, DC_FIELD_V, MECH_SPEED, MECH_VALVE, SEQ_RMS. Added: Display mode determination rules (WAVEFORM vs TREND). Added: Bay auto-grouping architecture. Added: Complementary digital channel pair detection.</w:t>
            </w:r>
          </w:p>
        </w:tc>
      </w:tr>
    </w:tbl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Updated Internal Data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DisturbanceRecord — Complete Field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36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in Rev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Substation or station name from CFG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IED/recorder device identifier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start timestamp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trigger timestamp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trigger_sample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index of trigger point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sampling rate in Hz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nominal_frequency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 or 60.0 Hz only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WAVEFORM (≥200Hz) or TREND (&lt;200Hz) — auto-set by parser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analogue_channels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list[AnalogueChannel]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analogue channel objects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digital_channels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list[DigitalChannel]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digital/binary channel objects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bay_names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bay names extracted from channel names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time_array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np.ndarray float64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in seconds from start — NON-UNIFORM if multi-rate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COMTRADE_1991/1999/2013/CSV/EXCEL/PMU_CSV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path to source file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of .HDR file if present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_rms_cache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Pre-computed RMS arrays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_phasor_cache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Pre-computed phasor arrays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AnalogueChannel — Complete Field List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6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in Rev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channel number from CFG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channel name from CFG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Phase: A, B, C, N, AB, BC, CA, Pos-seq, or empty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unit: A, kA, V, kV, MW, MVAr, Hz, RPM, %, etc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CFG multiplier A — applied to raw DAT values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CFG offset B — applied after multiplier. May be non-zero.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or None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CT/VT primary rated value. None if not in CFG (NARI).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or None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CT/VT secondary rated value. None if not in CFG.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ps_flag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P=primary, S=secondary values stored in DAT. Default 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np.ndarray float32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values AFTER scaling (multiplier + offset applied)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from taxonomy — see Section 1.4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/ MEDIUM / LOW from auto-detector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once user confirmed via mapping dialog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 identifier extracted from channel name e.g. SJTC2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is_derived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pre-calculated value stored in file (P, Q from BEN32 slow)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 display colour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visibility state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DigitalChannel — Complete Field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8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in Rev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channel number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channel name from CFG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normal_state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state: 0 or 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DIG_TRIP / DIG_CB / DIG_PICKUP / DIG_AR / DIG_INTERTRIP / DIG_TRIGGER / DIG_GENERIC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/ MEDIUM / 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once user confirmed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 identifier extracted from channel name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is_complementary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part of an OPEN+CLOSED pair (GCB, FCB)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complementary_id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or 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channel_id of the paired complementary channel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visibility state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Complete Signal Role Taxonomy — Rev 2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Analogue Roles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14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Code</w:t>
            </w:r>
          </w:p>
        </w:tc>
        <w:tc>
          <w:tcPr>
            <w:tcW w:type="dxa" w:w="2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Phases</w:t>
            </w:r>
          </w:p>
        </w:tc>
        <w:tc>
          <w:tcPr>
            <w:tcW w:type="dxa" w:w="1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Unit</w:t>
            </w:r>
          </w:p>
        </w:tc>
        <w:tc>
          <w:tcPr>
            <w:tcW w:type="dxa" w:w="27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Phase-to-earth voltage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A, B, 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phase voltage from VT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Phase-to-phase voltage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AB, BC, 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voltage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V_RESIDUAL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Residual/zero sequence voltage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3U0, VN, V0, Ux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I_PHASE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current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A, B, 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or kA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phase current from 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I_EARTH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Earth/neutral current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or kA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IN, I0, 3I0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V1_PMU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sequence voltage (PMU)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Pos-seq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PMU phasor — no raw waveform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I1_PMU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sequence current (PMU)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Pos-seq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or kA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PMU phasor — no raw waveform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P_MW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power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Pre-calculated or PMU-derived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Q_MVAR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 power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Pre-calculated or PMU-derived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frequency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Zero-crossing or PMU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ROCOF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of change of frequency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Hz/s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df/dt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DC_FIELD_I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field current (DC)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Non-zero CFG offset. Always positive.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DC_FIELD_V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field voltage (DC)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Non-zero CFG offset. Always positive.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MECH_SPEED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Mechanical shaft 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Non-zero CFG offset.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MECH_VALVE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Valve/gate/governor position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Non-zero CFG offset.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SEQ_RMS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component 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pos/neg/zero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Pre-calculated sequence magnitudes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— unknown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— display only, no analysis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Digital Roles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Code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31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DIG_TRIP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trip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#FF2222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trip, zone trips, differential trips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DIG_CB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breaker/switch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#FF8800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Incl. GCB, FCB. Complementary OPEN/CLOSED pairs auto-detected.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DIG_PICKUP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pickup/alarm 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#FFAA00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OVER/UNDER elements, fault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DIG_AR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#44AAFF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Attempt, block, lockout, in-progress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DIG_INTERTRIP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Teleprotection/breaker-fail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#FF44FF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50BF, SEND/RECV, direct trip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DIG_TRIGGER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trigger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trigger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DIG_GENERIC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Alarm/supervision/comms-fail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#888888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COMMFAIL, MCB, enable signals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Display Mode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6"/>
              <w:left w:val="single" w:color="1B4F8A" w:sz="6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Auto-determination from Sample Rate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WAVEFORM mode (sample_rate ≥ 200 Hz): Render as continuous line. Apply min/max decimation. RMS, phasor, FFT available.
TREND mode (sample_rate &lt; 200 Hz): Render as scatter plot (dots, size=4). No decimation. No FFT. X axis label in minutes for long records. Canvas header shows: TREND RECORD — {rate} Hz.
DC/mechanical channels (DC_FIELD_I, DC_FIELD_V, MECH_SPEED, MECH_VALVE): ALWAYS render as trend scatter regardless of sample_rate.
Mixed merged session: each source renders in its own mode independently on shared time axis.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Bay Auto-Grouping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BEN32 multi-bay files contain channels from multiple physical bays in one file. The parser extracts bay names and groups channels automatically.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Analogue channels: bay name = everything before the last space-separated token (e.g. 'SJTC2 VR' → bay='SJTC2')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Digital channels: bay name found by matching any known bay name anywhere in the string (because digital names are qualifier-first)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Known bays populated from analogue channels first, then applied to digital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bay becomes a named, collapsible group in the channel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bay group rendered with a coloured header bar on the merged canvas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Within a bay group, standard phase colour convention applies (Red/Yellow/Blue for R/Y/B phases)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Complementary Digital Channel Pair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Generator CBs and some protection schemes produce complementary OPEN/CLOSED channel pairs representing one physical state. These must be detected and displayed as a single state bar on the event timeline.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Detection: two DIG_CB channels with same device base name, one containing OPEN and other CLOSED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Examples: 'GCB OPEN' + 'GCB CLOSED', 'FCB OPEN' + 'FCB CLOSED'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 both channels with is_complementary=True and store each other's channel_id in complementary_id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 timeline renders complementary pairs as one combined state bar, not two separate channels</w:t>
      </w:r>
    </w:p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	PowerWave Analyst Project |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/>
      </w:pBdr>
      <w:tabs>
        <w:tab w:val="right" w:pos="9360"/>
      </w:tabs>
    </w:pPr>
    <w:r>
      <w:rPr>
        <w:rFonts w:ascii="Arial" w:cs="Arial" w:eastAsia="Arial" w:hAnsi="Arial"/>
        <w:color w:val="1B4F8A"/>
        <w:sz w:val="18"/>
        <w:szCs w:val="18"/>
      </w:rPr>
      <w:t xml:space="preserve">PowerWave Analyst — Document 2 — High Level Overview &amp; Architecture (Rev 2)</w:t>
    </w:r>
    <w:r>
      <w:rPr>
        <w:rFonts w:ascii="Arial" w:cs="Arial" w:eastAsia="Arial" w:hAnsi="Arial"/>
        <w:color w:val="888888"/>
        <w:sz w:val="16"/>
        <w:szCs w:val="16"/>
      </w:rPr>
      <w:t xml:space="preserve">	CONFIDENTIAL INTERNAL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2026-04-02T04:25:43.719Z</dcterms:created>
  <dcterms:modified xsi:type="dcterms:W3CDTF">2026-04-02T04:25:43.719Z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