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A20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B12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B14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B16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FF00"/>
          </w:tcPr>
          <w:p>
            <w:r>
              <w:t>黄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B18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6600"/>
          </w:tcPr>
          <w:p>
            <w:r>
              <w:t>橙</w:t>
            </w:r>
          </w:p>
        </w:tc>
      </w:tr>
    </w:tbl>
    <w:p>
      <w:pPr>
        <w:spacing w:line="57" w:lineRule="exact"/>
      </w:pPr>
    </w:p>
    <w:p>
      <w:pPr>
        <w:spacing w:line="57" w:lineRule="exact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班级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编码</w:t>
            </w:r>
          </w:p>
        </w:tc>
        <w:tc>
          <w:tcPr>
            <w:tcW w:type="dxa" w:w="960"/>
          </w:tcPr>
          <w:p>
            <w:r>
              <w:t>B20</w:t>
            </w:r>
          </w:p>
        </w:tc>
      </w:tr>
      <w:tr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2880"/>
            <w:gridSpan w:val="3"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  <w:shd w:fill="FF0000"/>
          </w:tcPr>
          <w:p>
            <w:r>
              <w:t>红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  <w:shd w:fill="00B0F0"/>
          </w:tcPr>
          <w:p>
            <w:r>
              <w:t>蓝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  <w:shd w:fill="FFFFFF"/>
          </w:tcPr>
          <w:p>
            <w:r>
              <w:t>白</w:t>
            </w:r>
          </w:p>
        </w:tc>
      </w:tr>
    </w:tbl>
    <w:p>
      <w:pPr>
        <w:spacing w:line="57" w:lineRule="exact"/>
      </w:pP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 2020 Cartoon Analyzer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