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232BEF" w14:textId="77777777" w:rsidR="00362784" w:rsidRPr="0022147E" w:rsidRDefault="0024271F">
      <w:pPr>
        <w:rPr>
          <w:rFonts w:asciiTheme="minorEastAsia" w:hAnsiTheme="minorEastAsia"/>
          <w:b/>
          <w:bCs/>
          <w:u w:val="double"/>
        </w:rPr>
      </w:pPr>
      <w:r w:rsidRPr="00A95662">
        <w:rPr>
          <w:rFonts w:asciiTheme="minorEastAsia" w:hAnsiTheme="minorEastAsia" w:hint="eastAsia"/>
          <w:b/>
          <w:bCs/>
          <w:highlight w:val="green"/>
          <w:u w:val="double"/>
        </w:rPr>
        <w:t>项目</w:t>
      </w:r>
      <w:r w:rsidR="00362784" w:rsidRPr="00A95662">
        <w:rPr>
          <w:rFonts w:asciiTheme="minorEastAsia" w:hAnsiTheme="minorEastAsia" w:hint="eastAsia"/>
          <w:b/>
          <w:bCs/>
          <w:highlight w:val="green"/>
          <w:u w:val="double"/>
        </w:rPr>
        <w:t>背景与目的</w:t>
      </w:r>
    </w:p>
    <w:p w14:paraId="3FCE3A06" w14:textId="022C592A" w:rsidR="006B69F3" w:rsidRPr="0022147E" w:rsidRDefault="00362784">
      <w:pPr>
        <w:rPr>
          <w:rFonts w:asciiTheme="minorEastAsia" w:hAnsiTheme="minorEastAsia"/>
        </w:rPr>
      </w:pPr>
      <w:r w:rsidRPr="007B303D">
        <w:rPr>
          <w:rFonts w:asciiTheme="minorEastAsia" w:hAnsiTheme="minorEastAsia" w:hint="eastAsia"/>
          <w:b/>
          <w:bCs/>
          <w:highlight w:val="yellow"/>
        </w:rPr>
        <w:t>背景介绍</w:t>
      </w:r>
      <w:r w:rsidR="00441F4F" w:rsidRPr="007B303D">
        <w:rPr>
          <w:rFonts w:asciiTheme="minorEastAsia" w:hAnsiTheme="minorEastAsia" w:hint="eastAsia"/>
          <w:b/>
          <w:bCs/>
          <w:highlight w:val="yellow"/>
        </w:rPr>
        <w:t>：</w:t>
      </w:r>
      <w:r w:rsidR="0022147E" w:rsidRPr="0022147E">
        <w:rPr>
          <w:rFonts w:asciiTheme="minorEastAsia" w:hAnsiTheme="minorEastAsia"/>
        </w:rPr>
        <w:t>本公司（</w:t>
      </w:r>
      <w:hyperlink r:id="rId5" w:tgtFrame="_new" w:history="1">
        <w:r w:rsidR="0022147E" w:rsidRPr="0022147E">
          <w:rPr>
            <w:rStyle w:val="ae"/>
            <w:rFonts w:asciiTheme="minorEastAsia" w:hAnsiTheme="minorEastAsia"/>
          </w:rPr>
          <w:t>PX Analytiks</w:t>
        </w:r>
      </w:hyperlink>
      <w:r w:rsidR="0022147E" w:rsidRPr="0022147E">
        <w:rPr>
          <w:rFonts w:asciiTheme="minorEastAsia" w:hAnsiTheme="minorEastAsia"/>
        </w:rPr>
        <w:t>）是一家专注于帮助企业与机构成功管理项目（Project Management）、变革计划（Change Initiatives）及数字化转型（Digital Transformations）的咨询公司。根据国际项目管理协会（PMI）的研究表明，仅有30%的项目能够被成功交付。本研究采用以数据驱动（Data-driven）的市场调研方式，聚焦于英国政府认可的九家Tier 1银行在进行数字化转型项目时，相关科技岗位员工在公开招聘点评网站Glassdoor上发布的公司评价信息，</w:t>
      </w:r>
      <w:commentRangeStart w:id="0"/>
      <w:r w:rsidR="0022147E" w:rsidRPr="000F07D0">
        <w:rPr>
          <w:rFonts w:asciiTheme="minorEastAsia" w:hAnsiTheme="minorEastAsia"/>
          <w:highlight w:val="cyan"/>
        </w:rPr>
        <w:t>尤其关注员工反馈中的正面（Pros）与负面（Cons）评价</w:t>
      </w:r>
      <w:r w:rsidR="0022147E" w:rsidRPr="000F07D0">
        <w:rPr>
          <w:rFonts w:asciiTheme="minorEastAsia" w:hAnsiTheme="minorEastAsia" w:hint="eastAsia"/>
          <w:highlight w:val="cyan"/>
        </w:rPr>
        <w:t>。</w:t>
      </w:r>
      <w:commentRangeEnd w:id="0"/>
      <w:r w:rsidR="000F07D0">
        <w:rPr>
          <w:rStyle w:val="af3"/>
        </w:rPr>
        <w:commentReference w:id="0"/>
      </w:r>
    </w:p>
    <w:p w14:paraId="59618952" w14:textId="19A4B545" w:rsidR="00935E27" w:rsidRDefault="00935E27">
      <w:pPr>
        <w:rPr>
          <w:rFonts w:asciiTheme="minorEastAsia" w:hAnsiTheme="minorEastAsia"/>
        </w:rPr>
      </w:pPr>
      <w:r w:rsidRPr="007B303D">
        <w:rPr>
          <w:rFonts w:asciiTheme="minorEastAsia" w:hAnsiTheme="minorEastAsia" w:hint="eastAsia"/>
          <w:b/>
          <w:bCs/>
          <w:highlight w:val="yellow"/>
        </w:rPr>
        <w:t>分析目标：</w:t>
      </w:r>
      <w:r w:rsidR="0022147E" w:rsidRPr="0022147E">
        <w:rPr>
          <w:rFonts w:asciiTheme="minorEastAsia" w:hAnsiTheme="minorEastAsia"/>
        </w:rPr>
        <w:t>通过分析上述科技岗位员工的Glassdoor公开评价数据，挖掘银行业数字化转型过程中员工体验的关键洞察，以独特的分析视角吸引银行系统的高层管理者对本公司服务的关注和兴趣，从而促成进一步的业务合作与交流。</w:t>
      </w:r>
    </w:p>
    <w:p w14:paraId="62733A2A" w14:textId="4F791668" w:rsidR="00D4736E" w:rsidRPr="007B303D" w:rsidRDefault="00D4736E">
      <w:pPr>
        <w:rPr>
          <w:rFonts w:asciiTheme="minorEastAsia" w:hAnsiTheme="minorEastAsia"/>
          <w:b/>
          <w:bCs/>
        </w:rPr>
      </w:pPr>
      <w:r w:rsidRPr="007B303D">
        <w:rPr>
          <w:rFonts w:asciiTheme="minorEastAsia" w:hAnsiTheme="minorEastAsia" w:hint="eastAsia"/>
          <w:b/>
          <w:bCs/>
          <w:highlight w:val="yellow"/>
        </w:rPr>
        <w:t>九大Tier 1 银行：</w:t>
      </w:r>
    </w:p>
    <w:p w14:paraId="65D8352D" w14:textId="17ACAEC6" w:rsidR="00D61BA8" w:rsidRPr="003F57E8" w:rsidRDefault="00D61BA8">
      <w:pPr>
        <w:rPr>
          <w:rFonts w:asciiTheme="minorEastAsia" w:hAnsiTheme="minorEastAsia" w:cs="Times New Roman"/>
          <w:color w:val="000000"/>
          <w:kern w:val="0"/>
          <w14:ligatures w14:val="none"/>
        </w:rPr>
      </w:pPr>
      <w:r w:rsidRPr="00D61BA8">
        <w:rPr>
          <w:rFonts w:asciiTheme="minorEastAsia" w:hAnsiTheme="minorEastAsia" w:cs="Times New Roman"/>
          <w:color w:val="000000"/>
          <w:kern w:val="0"/>
          <w14:ligatures w14:val="none"/>
        </w:rPr>
        <w:t>Santander UK</w:t>
      </w:r>
      <w:r w:rsidRPr="003F57E8">
        <w:rPr>
          <w:rFonts w:asciiTheme="minorEastAsia" w:hAnsiTheme="minorEastAsia" w:cs="Times New Roman"/>
          <w:color w:val="000000"/>
          <w:kern w:val="0"/>
          <w14:ligatures w14:val="none"/>
        </w:rPr>
        <w:t xml:space="preserve">, Danske Bank UK, Nationwide, HSBC (UK), Lloyds Banking Group, </w:t>
      </w:r>
      <w:r w:rsidR="009C2655" w:rsidRPr="003F57E8">
        <w:rPr>
          <w:rFonts w:asciiTheme="minorEastAsia" w:hAnsiTheme="minorEastAsia" w:cs="Times New Roman"/>
          <w:color w:val="000000"/>
          <w:kern w:val="0"/>
          <w14:ligatures w14:val="none"/>
        </w:rPr>
        <w:t>JP</w:t>
      </w:r>
      <w:r w:rsidRPr="003F57E8">
        <w:rPr>
          <w:rFonts w:asciiTheme="minorEastAsia" w:hAnsiTheme="minorEastAsia" w:cs="Times New Roman"/>
          <w:color w:val="000000"/>
          <w:kern w:val="0"/>
          <w14:ligatures w14:val="none"/>
        </w:rPr>
        <w:t xml:space="preserve"> </w:t>
      </w:r>
      <w:r w:rsidR="009C2655" w:rsidRPr="003F57E8">
        <w:rPr>
          <w:rFonts w:asciiTheme="minorEastAsia" w:hAnsiTheme="minorEastAsia" w:cs="Times New Roman"/>
          <w:color w:val="000000"/>
          <w:kern w:val="0"/>
          <w14:ligatures w14:val="none"/>
        </w:rPr>
        <w:t>M</w:t>
      </w:r>
      <w:r w:rsidRPr="003F57E8">
        <w:rPr>
          <w:rFonts w:asciiTheme="minorEastAsia" w:hAnsiTheme="minorEastAsia" w:cs="Times New Roman"/>
          <w:color w:val="000000"/>
          <w:kern w:val="0"/>
          <w14:ligatures w14:val="none"/>
        </w:rPr>
        <w:t xml:space="preserve">organ, </w:t>
      </w:r>
      <w:r w:rsidR="009C2655" w:rsidRPr="003F57E8">
        <w:rPr>
          <w:rFonts w:asciiTheme="minorEastAsia" w:hAnsiTheme="minorEastAsia" w:cs="Times New Roman"/>
          <w:color w:val="000000"/>
          <w:kern w:val="0"/>
          <w14:ligatures w14:val="none"/>
        </w:rPr>
        <w:t>M</w:t>
      </w:r>
      <w:r w:rsidRPr="003F57E8">
        <w:rPr>
          <w:rFonts w:asciiTheme="minorEastAsia" w:hAnsiTheme="minorEastAsia" w:cs="Times New Roman"/>
          <w:color w:val="000000"/>
          <w:kern w:val="0"/>
          <w14:ligatures w14:val="none"/>
        </w:rPr>
        <w:t xml:space="preserve">organ </w:t>
      </w:r>
      <w:r w:rsidR="009C2655" w:rsidRPr="003F57E8">
        <w:rPr>
          <w:rFonts w:asciiTheme="minorEastAsia" w:hAnsiTheme="minorEastAsia" w:cs="Times New Roman"/>
          <w:color w:val="000000"/>
          <w:kern w:val="0"/>
          <w14:ligatures w14:val="none"/>
        </w:rPr>
        <w:t>S</w:t>
      </w:r>
      <w:r w:rsidRPr="003F57E8">
        <w:rPr>
          <w:rFonts w:asciiTheme="minorEastAsia" w:hAnsiTheme="minorEastAsia" w:cs="Times New Roman"/>
          <w:color w:val="000000"/>
          <w:kern w:val="0"/>
          <w14:ligatures w14:val="none"/>
        </w:rPr>
        <w:t xml:space="preserve">tanley, </w:t>
      </w:r>
      <w:r w:rsidR="009C2655" w:rsidRPr="003F57E8">
        <w:rPr>
          <w:rFonts w:asciiTheme="minorEastAsia" w:hAnsiTheme="minorEastAsia" w:cs="Times New Roman"/>
          <w:color w:val="000000"/>
          <w:kern w:val="0"/>
          <w14:ligatures w14:val="none"/>
        </w:rPr>
        <w:t>D</w:t>
      </w:r>
      <w:r w:rsidRPr="003F57E8">
        <w:rPr>
          <w:rFonts w:asciiTheme="minorEastAsia" w:hAnsiTheme="minorEastAsia" w:cs="Times New Roman"/>
          <w:color w:val="000000"/>
          <w:kern w:val="0"/>
          <w14:ligatures w14:val="none"/>
        </w:rPr>
        <w:t xml:space="preserve">eutsche </w:t>
      </w:r>
      <w:r w:rsidR="009C2655" w:rsidRPr="003F57E8">
        <w:rPr>
          <w:rFonts w:asciiTheme="minorEastAsia" w:hAnsiTheme="minorEastAsia" w:cs="Times New Roman"/>
          <w:color w:val="000000"/>
          <w:kern w:val="0"/>
          <w14:ligatures w14:val="none"/>
        </w:rPr>
        <w:t>B</w:t>
      </w:r>
      <w:r w:rsidRPr="003F57E8">
        <w:rPr>
          <w:rFonts w:asciiTheme="minorEastAsia" w:hAnsiTheme="minorEastAsia" w:cs="Times New Roman"/>
          <w:color w:val="000000"/>
          <w:kern w:val="0"/>
          <w14:ligatures w14:val="none"/>
        </w:rPr>
        <w:t xml:space="preserve">ank, </w:t>
      </w:r>
      <w:r w:rsidR="009C2655" w:rsidRPr="003F57E8">
        <w:rPr>
          <w:rFonts w:asciiTheme="minorEastAsia" w:hAnsiTheme="minorEastAsia" w:cs="Times New Roman"/>
          <w:color w:val="000000"/>
          <w:kern w:val="0"/>
          <w14:ligatures w14:val="none"/>
        </w:rPr>
        <w:t>C</w:t>
      </w:r>
      <w:r w:rsidRPr="003F57E8">
        <w:rPr>
          <w:rFonts w:asciiTheme="minorEastAsia" w:hAnsiTheme="minorEastAsia" w:cs="Times New Roman"/>
          <w:color w:val="000000"/>
          <w:kern w:val="0"/>
          <w14:ligatures w14:val="none"/>
        </w:rPr>
        <w:t xml:space="preserve">itigroup </w:t>
      </w:r>
    </w:p>
    <w:p w14:paraId="0CB59623" w14:textId="77777777" w:rsidR="00FD4356" w:rsidRDefault="00924A6C" w:rsidP="00DE565B">
      <w:pPr>
        <w:rPr>
          <w:rFonts w:asciiTheme="minorEastAsia" w:hAnsiTheme="minorEastAsia"/>
          <w:b/>
          <w:bCs/>
          <w:lang w:val="en-US"/>
        </w:rPr>
      </w:pPr>
      <w:r w:rsidRPr="007B303D">
        <w:rPr>
          <w:rFonts w:asciiTheme="minorEastAsia" w:hAnsiTheme="minorEastAsia" w:hint="eastAsia"/>
          <w:b/>
          <w:bCs/>
          <w:highlight w:val="yellow"/>
        </w:rPr>
        <w:t>相关技术岗位人员（</w:t>
      </w:r>
      <w:r w:rsidR="006016C7" w:rsidRPr="007B303D">
        <w:rPr>
          <w:rFonts w:asciiTheme="minorEastAsia" w:hAnsiTheme="minorEastAsia" w:hint="eastAsia"/>
          <w:b/>
          <w:bCs/>
          <w:highlight w:val="yellow"/>
        </w:rPr>
        <w:t>职位&amp;</w:t>
      </w:r>
      <w:r w:rsidRPr="007B303D">
        <w:rPr>
          <w:rFonts w:asciiTheme="minorEastAsia" w:hAnsiTheme="minorEastAsia" w:hint="eastAsia"/>
          <w:b/>
          <w:bCs/>
          <w:highlight w:val="yellow"/>
        </w:rPr>
        <w:t>关键词）：</w:t>
      </w:r>
    </w:p>
    <w:p w14:paraId="32974AE3" w14:textId="2D540E4E" w:rsidR="00D4736E" w:rsidRDefault="00DE565B" w:rsidP="00FD4356">
      <w:pPr>
        <w:jc w:val="center"/>
        <w:rPr>
          <w:rFonts w:asciiTheme="minorEastAsia" w:hAnsiTheme="minorEastAsia"/>
          <w:b/>
          <w:bCs/>
          <w:lang w:val="en-US"/>
        </w:rPr>
      </w:pPr>
      <w:r>
        <w:rPr>
          <w:rFonts w:asciiTheme="minorEastAsia" w:hAnsiTheme="minorEastAsia"/>
          <w:b/>
          <w:bCs/>
          <w:noProof/>
          <w:lang w:val="en-US"/>
        </w:rPr>
        <w:drawing>
          <wp:inline distT="0" distB="0" distL="0" distR="0" wp14:anchorId="66512206" wp14:editId="2914A77B">
            <wp:extent cx="4651968" cy="4213590"/>
            <wp:effectExtent l="0" t="0" r="0" b="3175"/>
            <wp:docPr id="322650334" name="图片 1" descr="A colorful list of job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650334" name="Picture 1" descr="A colorful list of job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658059" cy="4219107"/>
                    </a:xfrm>
                    <a:prstGeom prst="rect">
                      <a:avLst/>
                    </a:prstGeom>
                  </pic:spPr>
                </pic:pic>
              </a:graphicData>
            </a:graphic>
          </wp:inline>
        </w:drawing>
      </w:r>
    </w:p>
    <w:p w14:paraId="4CC215DC" w14:textId="77777777" w:rsidR="00DE565B" w:rsidRPr="00DE565B" w:rsidRDefault="00DE565B">
      <w:pPr>
        <w:rPr>
          <w:rFonts w:asciiTheme="minorEastAsia" w:hAnsiTheme="minorEastAsia"/>
          <w:b/>
          <w:bCs/>
          <w:lang w:val="en-US"/>
        </w:rPr>
      </w:pPr>
    </w:p>
    <w:p w14:paraId="5DD903A0" w14:textId="50BFF1B2" w:rsidR="00DE565B" w:rsidRPr="00DE565B" w:rsidRDefault="00DE565B" w:rsidP="00FD4356">
      <w:pPr>
        <w:jc w:val="center"/>
        <w:rPr>
          <w:rFonts w:asciiTheme="minorEastAsia" w:hAnsiTheme="minorEastAsia"/>
          <w:b/>
          <w:bCs/>
          <w:lang w:val="en-US"/>
        </w:rPr>
      </w:pPr>
      <w:r>
        <w:rPr>
          <w:rFonts w:asciiTheme="minorEastAsia" w:hAnsiTheme="minorEastAsia"/>
          <w:b/>
          <w:bCs/>
          <w:noProof/>
          <w:lang w:val="en-US"/>
        </w:rPr>
        <w:lastRenderedPageBreak/>
        <w:drawing>
          <wp:inline distT="0" distB="0" distL="0" distR="0" wp14:anchorId="6EA8135A" wp14:editId="060EB2D0">
            <wp:extent cx="4729397" cy="2794119"/>
            <wp:effectExtent l="0" t="0" r="0" b="0"/>
            <wp:docPr id="1003811049" name="图片 2" descr="A group of icon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11049" name="Picture 2" descr="A group of icons with text&#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33997" cy="2796836"/>
                    </a:xfrm>
                    <a:prstGeom prst="rect">
                      <a:avLst/>
                    </a:prstGeom>
                  </pic:spPr>
                </pic:pic>
              </a:graphicData>
            </a:graphic>
          </wp:inline>
        </w:drawing>
      </w:r>
    </w:p>
    <w:p w14:paraId="7E6CF19C" w14:textId="77777777" w:rsidR="00FF0A43" w:rsidRDefault="00FF0A43"/>
    <w:p w14:paraId="2E608EAA" w14:textId="45BB0011" w:rsidR="003F069E" w:rsidRPr="00F36B5A" w:rsidRDefault="003F069E">
      <w:pPr>
        <w:rPr>
          <w:b/>
          <w:bCs/>
          <w:u w:val="double"/>
        </w:rPr>
      </w:pPr>
      <w:r w:rsidRPr="00A95662">
        <w:rPr>
          <w:rFonts w:hint="eastAsia"/>
          <w:b/>
          <w:bCs/>
          <w:highlight w:val="green"/>
          <w:u w:val="double"/>
        </w:rPr>
        <w:t>数据理解</w:t>
      </w:r>
    </w:p>
    <w:p w14:paraId="61152AAC" w14:textId="71C19605" w:rsidR="003F069E" w:rsidRDefault="00A50F8B">
      <w:r w:rsidRPr="00522C5A">
        <w:rPr>
          <w:rFonts w:hint="eastAsia"/>
          <w:b/>
          <w:bCs/>
          <w:highlight w:val="yellow"/>
        </w:rPr>
        <w:t>数据来源：</w:t>
      </w:r>
      <w:r w:rsidR="002E04EE" w:rsidRPr="002E04EE">
        <w:rPr>
          <w:rFonts w:hint="eastAsia"/>
        </w:rPr>
        <w:t>通过</w:t>
      </w:r>
      <w:r w:rsidR="00232099">
        <w:rPr>
          <w:rFonts w:hint="eastAsia"/>
        </w:rPr>
        <w:t>外部</w:t>
      </w:r>
      <w:r w:rsidR="00302238">
        <w:rPr>
          <w:rFonts w:hint="eastAsia"/>
          <w:lang w:val="en-US"/>
        </w:rPr>
        <w:t>技术</w:t>
      </w:r>
      <w:r w:rsidR="00232099">
        <w:rPr>
          <w:rFonts w:hint="eastAsia"/>
        </w:rPr>
        <w:t>人员</w:t>
      </w:r>
      <w:r w:rsidR="002135E8">
        <w:rPr>
          <w:rFonts w:hint="eastAsia"/>
        </w:rPr>
        <w:t>扒取</w:t>
      </w:r>
      <w:r w:rsidR="00232099">
        <w:rPr>
          <w:rFonts w:hint="eastAsia"/>
        </w:rPr>
        <w:t>Glassdoor</w:t>
      </w:r>
      <w:r w:rsidR="00302238">
        <w:rPr>
          <w:rFonts w:hint="eastAsia"/>
        </w:rPr>
        <w:t>网站</w:t>
      </w:r>
      <w:r w:rsidR="007617C4">
        <w:rPr>
          <w:rFonts w:hint="eastAsia"/>
          <w:lang w:val="en-US"/>
        </w:rPr>
        <w:t>评论</w:t>
      </w:r>
      <w:r w:rsidR="00302238">
        <w:rPr>
          <w:rFonts w:hint="eastAsia"/>
        </w:rPr>
        <w:t>底层信息</w:t>
      </w:r>
      <w:r w:rsidR="00E12453">
        <w:rPr>
          <w:rFonts w:hint="eastAsia"/>
        </w:rPr>
        <w:t>，进而形成数据库</w:t>
      </w:r>
      <w:r w:rsidR="001A7073">
        <w:rPr>
          <w:rFonts w:hint="eastAsia"/>
        </w:rPr>
        <w:t>。</w:t>
      </w:r>
    </w:p>
    <w:p w14:paraId="00B256C2" w14:textId="376822B8" w:rsidR="00B900D8" w:rsidRPr="0071538E" w:rsidRDefault="00B900D8">
      <w:pPr>
        <w:rPr>
          <w:b/>
          <w:bCs/>
          <w:lang w:val="en-US"/>
        </w:rPr>
      </w:pPr>
      <w:r w:rsidRPr="00522C5A">
        <w:rPr>
          <w:rFonts w:hint="eastAsia"/>
          <w:b/>
          <w:bCs/>
          <w:highlight w:val="yellow"/>
        </w:rPr>
        <w:t>数据概述</w:t>
      </w:r>
      <w:r w:rsidR="00361B94">
        <w:rPr>
          <w:rFonts w:hint="eastAsia"/>
          <w:b/>
          <w:bCs/>
          <w:highlight w:val="yellow"/>
        </w:rPr>
        <w:t>（研究潜在重点变量已用红笔注明）</w:t>
      </w:r>
      <w:r w:rsidRPr="00522C5A">
        <w:rPr>
          <w:rFonts w:hint="eastAsia"/>
          <w:b/>
          <w:bCs/>
          <w:highlight w:val="yellow"/>
        </w:rPr>
        <w:t>：</w:t>
      </w:r>
    </w:p>
    <w:tbl>
      <w:tblPr>
        <w:tblStyle w:val="af1"/>
        <w:tblW w:w="0" w:type="auto"/>
        <w:tblInd w:w="35" w:type="dxa"/>
        <w:tblLook w:val="04A0" w:firstRow="1" w:lastRow="0" w:firstColumn="1" w:lastColumn="0" w:noHBand="0" w:noVBand="1"/>
      </w:tblPr>
      <w:tblGrid>
        <w:gridCol w:w="3550"/>
        <w:gridCol w:w="3353"/>
        <w:gridCol w:w="2072"/>
      </w:tblGrid>
      <w:tr w:rsidR="002F6ABB" w14:paraId="57ED53DF" w14:textId="4B7D28D4" w:rsidTr="002F6ABB">
        <w:tc>
          <w:tcPr>
            <w:tcW w:w="3540" w:type="dxa"/>
          </w:tcPr>
          <w:p w14:paraId="2064212E" w14:textId="532A82BF" w:rsidR="002F6ABB" w:rsidRPr="00522C5A" w:rsidRDefault="002F6ABB" w:rsidP="00522C5A">
            <w:pPr>
              <w:jc w:val="center"/>
              <w:rPr>
                <w:b/>
                <w:bCs/>
                <w:lang w:val="en-US"/>
              </w:rPr>
            </w:pPr>
            <w:r w:rsidRPr="00522C5A">
              <w:rPr>
                <w:b/>
                <w:bCs/>
                <w:lang w:val="en-US"/>
              </w:rPr>
              <w:t xml:space="preserve">Variable Name </w:t>
            </w:r>
          </w:p>
        </w:tc>
        <w:tc>
          <w:tcPr>
            <w:tcW w:w="3359" w:type="dxa"/>
          </w:tcPr>
          <w:p w14:paraId="3C59B123" w14:textId="17568ADF" w:rsidR="002F6ABB" w:rsidRPr="00522C5A" w:rsidRDefault="002F6ABB" w:rsidP="00522C5A">
            <w:pPr>
              <w:jc w:val="center"/>
              <w:rPr>
                <w:b/>
                <w:bCs/>
                <w:lang w:val="en-US"/>
              </w:rPr>
            </w:pPr>
            <w:r w:rsidRPr="00522C5A">
              <w:rPr>
                <w:b/>
                <w:bCs/>
                <w:lang w:val="en-US"/>
              </w:rPr>
              <w:t>Description</w:t>
            </w:r>
          </w:p>
        </w:tc>
        <w:tc>
          <w:tcPr>
            <w:tcW w:w="2076" w:type="dxa"/>
          </w:tcPr>
          <w:p w14:paraId="1B941F24" w14:textId="65B12753" w:rsidR="002F6ABB" w:rsidRPr="00522C5A" w:rsidRDefault="002F6ABB" w:rsidP="00522C5A">
            <w:pPr>
              <w:jc w:val="center"/>
              <w:rPr>
                <w:b/>
                <w:bCs/>
                <w:lang w:val="en-US"/>
              </w:rPr>
            </w:pPr>
            <w:r>
              <w:rPr>
                <w:b/>
                <w:bCs/>
                <w:lang w:val="en-US"/>
              </w:rPr>
              <w:t xml:space="preserve">Variable Name after Change </w:t>
            </w:r>
          </w:p>
        </w:tc>
      </w:tr>
      <w:tr w:rsidR="002F6ABB" w14:paraId="56D73785" w14:textId="1C7B5E8E" w:rsidTr="002F6ABB">
        <w:tc>
          <w:tcPr>
            <w:tcW w:w="3540" w:type="dxa"/>
          </w:tcPr>
          <w:p w14:paraId="46B768C7" w14:textId="13A3F565" w:rsidR="002F6ABB" w:rsidRPr="00EF0011" w:rsidRDefault="002F6ABB" w:rsidP="00BA5EE4">
            <w:pPr>
              <w:pStyle w:val="af2"/>
              <w:spacing w:before="0" w:beforeAutospacing="0" w:after="0" w:afterAutospacing="0"/>
              <w:rPr>
                <w:rFonts w:asciiTheme="minorEastAsia" w:eastAsiaTheme="minorEastAsia" w:hAnsiTheme="minorEastAsia"/>
              </w:rPr>
            </w:pPr>
            <w:r w:rsidRPr="00EF0011">
              <w:rPr>
                <w:rFonts w:asciiTheme="minorEastAsia" w:eastAsiaTheme="minorEastAsia" w:hAnsiTheme="minorEastAsia"/>
                <w:color w:val="000000"/>
              </w:rPr>
              <w:t>companyId</w:t>
            </w:r>
          </w:p>
        </w:tc>
        <w:tc>
          <w:tcPr>
            <w:tcW w:w="3359" w:type="dxa"/>
          </w:tcPr>
          <w:p w14:paraId="053B812C" w14:textId="54CBC946" w:rsidR="002F6ABB" w:rsidRDefault="002F6ABB">
            <w:pPr>
              <w:rPr>
                <w:lang w:val="en-US"/>
              </w:rPr>
            </w:pPr>
            <w:r>
              <w:rPr>
                <w:rFonts w:hint="eastAsia"/>
                <w:lang w:val="en-US"/>
              </w:rPr>
              <w:t>银行</w:t>
            </w:r>
            <w:r>
              <w:rPr>
                <w:rFonts w:hint="eastAsia"/>
                <w:lang w:val="en-US"/>
              </w:rPr>
              <w:t>ID</w:t>
            </w:r>
          </w:p>
        </w:tc>
        <w:tc>
          <w:tcPr>
            <w:tcW w:w="2076" w:type="dxa"/>
          </w:tcPr>
          <w:p w14:paraId="43E72316" w14:textId="77777777" w:rsidR="002F6ABB" w:rsidRDefault="002F6ABB">
            <w:pPr>
              <w:rPr>
                <w:lang w:val="en-US"/>
              </w:rPr>
            </w:pPr>
          </w:p>
        </w:tc>
      </w:tr>
      <w:tr w:rsidR="002F6ABB" w14:paraId="182A2EAA" w14:textId="1539D0FF" w:rsidTr="002F6ABB">
        <w:tc>
          <w:tcPr>
            <w:tcW w:w="3540" w:type="dxa"/>
          </w:tcPr>
          <w:p w14:paraId="1979CE8C" w14:textId="625A7A9E" w:rsidR="002F6ABB" w:rsidRPr="00EF0011" w:rsidRDefault="002F6ABB" w:rsidP="00BA5EE4">
            <w:pPr>
              <w:pStyle w:val="af2"/>
              <w:spacing w:before="0" w:beforeAutospacing="0" w:after="0" w:afterAutospacing="0"/>
              <w:rPr>
                <w:rFonts w:asciiTheme="minorEastAsia" w:eastAsiaTheme="minorEastAsia" w:hAnsiTheme="minorEastAsia"/>
              </w:rPr>
            </w:pPr>
            <w:r w:rsidRPr="00EF0011">
              <w:rPr>
                <w:rFonts w:asciiTheme="minorEastAsia" w:eastAsiaTheme="minorEastAsia" w:hAnsiTheme="minorEastAsia"/>
                <w:color w:val="000000"/>
              </w:rPr>
              <w:t>companyName</w:t>
            </w:r>
          </w:p>
        </w:tc>
        <w:tc>
          <w:tcPr>
            <w:tcW w:w="3359" w:type="dxa"/>
          </w:tcPr>
          <w:p w14:paraId="70F5938B" w14:textId="28F28ECA" w:rsidR="002F6ABB" w:rsidRDefault="002F6ABB">
            <w:pPr>
              <w:rPr>
                <w:lang w:val="en-US"/>
              </w:rPr>
            </w:pPr>
            <w:r>
              <w:rPr>
                <w:rFonts w:hint="eastAsia"/>
                <w:lang w:val="en-US"/>
              </w:rPr>
              <w:t>银行名称</w:t>
            </w:r>
          </w:p>
        </w:tc>
        <w:tc>
          <w:tcPr>
            <w:tcW w:w="2076" w:type="dxa"/>
          </w:tcPr>
          <w:p w14:paraId="66137D7B" w14:textId="77777777" w:rsidR="002F6ABB" w:rsidRDefault="002F6ABB">
            <w:pPr>
              <w:rPr>
                <w:lang w:val="en-US"/>
              </w:rPr>
            </w:pPr>
          </w:p>
        </w:tc>
      </w:tr>
      <w:tr w:rsidR="002F6ABB" w14:paraId="169524B5" w14:textId="14C1D664" w:rsidTr="002F6ABB">
        <w:tc>
          <w:tcPr>
            <w:tcW w:w="3540" w:type="dxa"/>
          </w:tcPr>
          <w:p w14:paraId="254CEA47" w14:textId="441EDFAE" w:rsidR="002F6ABB" w:rsidRPr="00EF0011" w:rsidRDefault="002F6ABB" w:rsidP="00BA5EE4">
            <w:pPr>
              <w:pStyle w:val="af2"/>
              <w:spacing w:before="0" w:beforeAutospacing="0" w:after="0" w:afterAutospacing="0"/>
              <w:rPr>
                <w:rFonts w:asciiTheme="minorEastAsia" w:eastAsiaTheme="minorEastAsia" w:hAnsiTheme="minorEastAsia"/>
              </w:rPr>
            </w:pPr>
            <w:r w:rsidRPr="00EF0011">
              <w:rPr>
                <w:rFonts w:asciiTheme="minorEastAsia" w:eastAsiaTheme="minorEastAsia" w:hAnsiTheme="minorEastAsia"/>
                <w:color w:val="000000"/>
              </w:rPr>
              <w:t>companySize</w:t>
            </w:r>
          </w:p>
        </w:tc>
        <w:tc>
          <w:tcPr>
            <w:tcW w:w="3359" w:type="dxa"/>
          </w:tcPr>
          <w:p w14:paraId="12C47A51" w14:textId="7DFAC187" w:rsidR="002F6ABB" w:rsidRDefault="002F6ABB">
            <w:pPr>
              <w:rPr>
                <w:lang w:val="en-US"/>
              </w:rPr>
            </w:pPr>
            <w:r>
              <w:rPr>
                <w:rFonts w:hint="eastAsia"/>
                <w:lang w:val="en-US"/>
              </w:rPr>
              <w:t>银行规模</w:t>
            </w:r>
          </w:p>
        </w:tc>
        <w:tc>
          <w:tcPr>
            <w:tcW w:w="2076" w:type="dxa"/>
          </w:tcPr>
          <w:p w14:paraId="6B4A73B9" w14:textId="77777777" w:rsidR="002F6ABB" w:rsidRDefault="002F6ABB">
            <w:pPr>
              <w:rPr>
                <w:lang w:val="en-US"/>
              </w:rPr>
            </w:pPr>
          </w:p>
        </w:tc>
      </w:tr>
      <w:tr w:rsidR="002F6ABB" w14:paraId="20BEF4D6" w14:textId="22465F4B" w:rsidTr="002F6ABB">
        <w:tc>
          <w:tcPr>
            <w:tcW w:w="3540" w:type="dxa"/>
          </w:tcPr>
          <w:p w14:paraId="72ADFED4" w14:textId="6F77FFB5" w:rsidR="002F6ABB" w:rsidRPr="00EF0011" w:rsidRDefault="002F6ABB" w:rsidP="00BA5EE4">
            <w:pPr>
              <w:pStyle w:val="af2"/>
              <w:spacing w:before="0" w:beforeAutospacing="0" w:after="0" w:afterAutospacing="0"/>
              <w:rPr>
                <w:rFonts w:asciiTheme="minorEastAsia" w:eastAsiaTheme="minorEastAsia" w:hAnsiTheme="minorEastAsia"/>
              </w:rPr>
            </w:pPr>
            <w:r w:rsidRPr="00EF0011">
              <w:rPr>
                <w:rFonts w:asciiTheme="minorEastAsia" w:eastAsiaTheme="minorEastAsia" w:hAnsiTheme="minorEastAsia"/>
                <w:color w:val="000000"/>
              </w:rPr>
              <w:t>companyUrl</w:t>
            </w:r>
          </w:p>
        </w:tc>
        <w:tc>
          <w:tcPr>
            <w:tcW w:w="3359" w:type="dxa"/>
          </w:tcPr>
          <w:p w14:paraId="18160B5F" w14:textId="69526FB4" w:rsidR="002F6ABB" w:rsidRDefault="002F6ABB">
            <w:pPr>
              <w:rPr>
                <w:lang w:val="en-US"/>
              </w:rPr>
            </w:pPr>
            <w:r>
              <w:rPr>
                <w:lang w:val="en-US"/>
              </w:rPr>
              <w:t xml:space="preserve"> </w:t>
            </w:r>
            <w:r>
              <w:rPr>
                <w:rFonts w:hint="eastAsia"/>
                <w:lang w:val="en-US"/>
              </w:rPr>
              <w:t>银行官网网页链接</w:t>
            </w:r>
          </w:p>
        </w:tc>
        <w:tc>
          <w:tcPr>
            <w:tcW w:w="2076" w:type="dxa"/>
          </w:tcPr>
          <w:p w14:paraId="00C2870F" w14:textId="77777777" w:rsidR="002F6ABB" w:rsidRDefault="002F6ABB">
            <w:pPr>
              <w:rPr>
                <w:lang w:val="en-US"/>
              </w:rPr>
            </w:pPr>
          </w:p>
        </w:tc>
      </w:tr>
      <w:tr w:rsidR="002F6ABB" w14:paraId="7C64FE5B" w14:textId="41C3F083" w:rsidTr="002F6ABB">
        <w:tc>
          <w:tcPr>
            <w:tcW w:w="3540" w:type="dxa"/>
          </w:tcPr>
          <w:p w14:paraId="58C3677E" w14:textId="6999B95D" w:rsidR="002F6ABB" w:rsidRPr="00EF0011" w:rsidRDefault="002F6ABB" w:rsidP="00BA5EE4">
            <w:pPr>
              <w:pStyle w:val="af2"/>
              <w:spacing w:before="0" w:beforeAutospacing="0" w:after="0" w:afterAutospacing="0"/>
              <w:rPr>
                <w:rFonts w:asciiTheme="minorEastAsia" w:eastAsiaTheme="minorEastAsia" w:hAnsiTheme="minorEastAsia"/>
              </w:rPr>
            </w:pPr>
            <w:r w:rsidRPr="00EF0011">
              <w:rPr>
                <w:rFonts w:asciiTheme="minorEastAsia" w:eastAsiaTheme="minorEastAsia" w:hAnsiTheme="minorEastAsia"/>
                <w:color w:val="000000"/>
              </w:rPr>
              <w:t>companyLocation</w:t>
            </w:r>
          </w:p>
        </w:tc>
        <w:tc>
          <w:tcPr>
            <w:tcW w:w="3359" w:type="dxa"/>
          </w:tcPr>
          <w:p w14:paraId="5B663DFD" w14:textId="29A56831" w:rsidR="002F6ABB" w:rsidRDefault="002F6ABB">
            <w:pPr>
              <w:rPr>
                <w:lang w:val="en-US"/>
              </w:rPr>
            </w:pPr>
            <w:r>
              <w:rPr>
                <w:rFonts w:hint="eastAsia"/>
                <w:lang w:val="en-US"/>
              </w:rPr>
              <w:t>银行总部地址</w:t>
            </w:r>
          </w:p>
        </w:tc>
        <w:tc>
          <w:tcPr>
            <w:tcW w:w="2076" w:type="dxa"/>
          </w:tcPr>
          <w:p w14:paraId="14EEB5EC" w14:textId="77777777" w:rsidR="002F6ABB" w:rsidRDefault="002F6ABB">
            <w:pPr>
              <w:rPr>
                <w:lang w:val="en-US"/>
              </w:rPr>
            </w:pPr>
          </w:p>
        </w:tc>
      </w:tr>
      <w:tr w:rsidR="002F6ABB" w14:paraId="466C5ADF" w14:textId="24C5E5FE" w:rsidTr="002F6ABB">
        <w:tc>
          <w:tcPr>
            <w:tcW w:w="3540" w:type="dxa"/>
          </w:tcPr>
          <w:p w14:paraId="497ED508" w14:textId="4969134E" w:rsidR="002F6ABB" w:rsidRPr="00EF0011" w:rsidRDefault="002F6ABB" w:rsidP="00BA5EE4">
            <w:pPr>
              <w:pStyle w:val="af2"/>
              <w:spacing w:before="0" w:beforeAutospacing="0" w:after="0" w:afterAutospacing="0"/>
              <w:rPr>
                <w:rFonts w:asciiTheme="minorEastAsia" w:eastAsiaTheme="minorEastAsia" w:hAnsiTheme="minorEastAsia"/>
              </w:rPr>
            </w:pPr>
            <w:r w:rsidRPr="00EF0011">
              <w:rPr>
                <w:rFonts w:asciiTheme="minorEastAsia" w:eastAsiaTheme="minorEastAsia" w:hAnsiTheme="minorEastAsia"/>
                <w:color w:val="000000"/>
              </w:rPr>
              <w:t>com_user_id</w:t>
            </w:r>
          </w:p>
        </w:tc>
        <w:tc>
          <w:tcPr>
            <w:tcW w:w="3359" w:type="dxa"/>
          </w:tcPr>
          <w:p w14:paraId="21BF6402" w14:textId="7C2AE932" w:rsidR="002F6ABB" w:rsidRDefault="002F6ABB">
            <w:pPr>
              <w:rPr>
                <w:lang w:val="en-US"/>
              </w:rPr>
            </w:pPr>
            <w:r>
              <w:rPr>
                <w:rFonts w:hint="eastAsia"/>
                <w:lang w:val="en-US"/>
              </w:rPr>
              <w:t>留言用户</w:t>
            </w:r>
            <w:r>
              <w:rPr>
                <w:rFonts w:hint="eastAsia"/>
                <w:lang w:val="en-US"/>
              </w:rPr>
              <w:t xml:space="preserve"> ID</w:t>
            </w:r>
          </w:p>
        </w:tc>
        <w:tc>
          <w:tcPr>
            <w:tcW w:w="2076" w:type="dxa"/>
          </w:tcPr>
          <w:p w14:paraId="57151125" w14:textId="77777777" w:rsidR="002F6ABB" w:rsidRDefault="002F6ABB">
            <w:pPr>
              <w:rPr>
                <w:lang w:val="en-US"/>
              </w:rPr>
            </w:pPr>
          </w:p>
        </w:tc>
      </w:tr>
      <w:tr w:rsidR="002F6ABB" w14:paraId="547762A9" w14:textId="5E3FAA68" w:rsidTr="002F6ABB">
        <w:tc>
          <w:tcPr>
            <w:tcW w:w="3540" w:type="dxa"/>
          </w:tcPr>
          <w:p w14:paraId="45E6F50D" w14:textId="5F166E1A" w:rsidR="002F6ABB" w:rsidRPr="00720CED" w:rsidRDefault="002F6ABB" w:rsidP="00BA5EE4">
            <w:pPr>
              <w:pStyle w:val="af2"/>
              <w:spacing w:before="0" w:beforeAutospacing="0" w:after="0" w:afterAutospacing="0"/>
              <w:rPr>
                <w:rFonts w:asciiTheme="minorEastAsia" w:eastAsiaTheme="minorEastAsia" w:hAnsiTheme="minorEastAsia"/>
                <w:b/>
                <w:bCs/>
                <w:color w:val="FF0000"/>
                <w:lang w:val="en-US"/>
              </w:rPr>
            </w:pPr>
            <w:r w:rsidRPr="008D1AB7">
              <w:rPr>
                <w:rFonts w:asciiTheme="minorEastAsia" w:eastAsiaTheme="minorEastAsia" w:hAnsiTheme="minorEastAsia"/>
                <w:b/>
                <w:bCs/>
                <w:color w:val="FF0000"/>
              </w:rPr>
              <w:t>reviewDateTime</w:t>
            </w:r>
          </w:p>
        </w:tc>
        <w:tc>
          <w:tcPr>
            <w:tcW w:w="3359" w:type="dxa"/>
          </w:tcPr>
          <w:p w14:paraId="4853DDF9" w14:textId="2171E1EB" w:rsidR="002F6ABB" w:rsidRPr="008D1AB7" w:rsidRDefault="002F6ABB">
            <w:pPr>
              <w:rPr>
                <w:b/>
                <w:bCs/>
                <w:color w:val="FF0000"/>
                <w:lang w:val="en-US"/>
              </w:rPr>
            </w:pPr>
            <w:r w:rsidRPr="008D1AB7">
              <w:rPr>
                <w:rFonts w:hint="eastAsia"/>
                <w:b/>
                <w:bCs/>
                <w:color w:val="FF0000"/>
                <w:lang w:val="en-US"/>
              </w:rPr>
              <w:t>用户留言时间</w:t>
            </w:r>
          </w:p>
        </w:tc>
        <w:tc>
          <w:tcPr>
            <w:tcW w:w="2076" w:type="dxa"/>
          </w:tcPr>
          <w:p w14:paraId="4B793C2F" w14:textId="77777777" w:rsidR="002F6ABB" w:rsidRPr="008D1AB7" w:rsidRDefault="002F6ABB">
            <w:pPr>
              <w:rPr>
                <w:b/>
                <w:bCs/>
                <w:color w:val="FF0000"/>
                <w:lang w:val="en-US"/>
              </w:rPr>
            </w:pPr>
          </w:p>
        </w:tc>
      </w:tr>
      <w:tr w:rsidR="002F6ABB" w14:paraId="0E77C0B1" w14:textId="0506C034" w:rsidTr="002F6ABB">
        <w:tc>
          <w:tcPr>
            <w:tcW w:w="3540" w:type="dxa"/>
          </w:tcPr>
          <w:p w14:paraId="4DCD1D72" w14:textId="7A8AC252" w:rsidR="002F6ABB" w:rsidRPr="008D1AB7" w:rsidRDefault="002F6ABB" w:rsidP="00BA5EE4">
            <w:pPr>
              <w:pStyle w:val="af2"/>
              <w:spacing w:before="0" w:beforeAutospacing="0" w:after="0" w:afterAutospacing="0"/>
              <w:rPr>
                <w:rFonts w:asciiTheme="minorEastAsia" w:eastAsiaTheme="minorEastAsia" w:hAnsiTheme="minorEastAsia"/>
                <w:b/>
                <w:bCs/>
                <w:color w:val="FF0000"/>
              </w:rPr>
            </w:pPr>
            <w:r w:rsidRPr="008D1AB7">
              <w:rPr>
                <w:rFonts w:asciiTheme="minorEastAsia" w:eastAsiaTheme="minorEastAsia" w:hAnsiTheme="minorEastAsia"/>
                <w:b/>
                <w:bCs/>
                <w:color w:val="FF0000"/>
              </w:rPr>
              <w:t>jobTitle</w:t>
            </w:r>
          </w:p>
        </w:tc>
        <w:tc>
          <w:tcPr>
            <w:tcW w:w="3359" w:type="dxa"/>
          </w:tcPr>
          <w:p w14:paraId="50EF7C13" w14:textId="5597F287" w:rsidR="002F6ABB" w:rsidRPr="008D1AB7" w:rsidRDefault="002F6ABB" w:rsidP="00CC3C20">
            <w:pPr>
              <w:rPr>
                <w:b/>
                <w:bCs/>
                <w:color w:val="FF0000"/>
                <w:lang w:val="en-US"/>
              </w:rPr>
            </w:pPr>
            <w:r w:rsidRPr="008D1AB7">
              <w:rPr>
                <w:rFonts w:hint="eastAsia"/>
                <w:b/>
                <w:bCs/>
                <w:color w:val="FF0000"/>
                <w:lang w:val="en-US"/>
              </w:rPr>
              <w:t>留言用户具体岗位名称</w:t>
            </w:r>
          </w:p>
        </w:tc>
        <w:tc>
          <w:tcPr>
            <w:tcW w:w="2076" w:type="dxa"/>
          </w:tcPr>
          <w:p w14:paraId="6F08384B" w14:textId="77777777" w:rsidR="002F6ABB" w:rsidRPr="008D1AB7" w:rsidRDefault="002F6ABB" w:rsidP="00CC3C20">
            <w:pPr>
              <w:rPr>
                <w:b/>
                <w:bCs/>
                <w:color w:val="FF0000"/>
                <w:lang w:val="en-US"/>
              </w:rPr>
            </w:pPr>
          </w:p>
        </w:tc>
      </w:tr>
      <w:tr w:rsidR="002F6ABB" w14:paraId="1FE28A96" w14:textId="2964984C" w:rsidTr="002F6ABB">
        <w:tc>
          <w:tcPr>
            <w:tcW w:w="3540" w:type="dxa"/>
          </w:tcPr>
          <w:p w14:paraId="23280D56" w14:textId="384DACB1" w:rsidR="002F6ABB" w:rsidRPr="003E7827" w:rsidRDefault="002F6ABB" w:rsidP="00BA5EE4">
            <w:pPr>
              <w:pStyle w:val="af2"/>
              <w:spacing w:before="0" w:beforeAutospacing="0" w:after="0" w:afterAutospacing="0"/>
              <w:rPr>
                <w:rFonts w:asciiTheme="minorEastAsia" w:eastAsiaTheme="minorEastAsia" w:hAnsiTheme="minorEastAsia"/>
                <w:b/>
                <w:bCs/>
                <w:color w:val="FF0000"/>
              </w:rPr>
            </w:pPr>
            <w:r w:rsidRPr="003E7827">
              <w:rPr>
                <w:rFonts w:asciiTheme="minorEastAsia" w:eastAsiaTheme="minorEastAsia" w:hAnsiTheme="minorEastAsia"/>
                <w:b/>
                <w:bCs/>
                <w:color w:val="FF0000"/>
              </w:rPr>
              <w:t>isCurrentJob</w:t>
            </w:r>
          </w:p>
        </w:tc>
        <w:tc>
          <w:tcPr>
            <w:tcW w:w="3359" w:type="dxa"/>
          </w:tcPr>
          <w:p w14:paraId="52945736" w14:textId="3F1FD63C" w:rsidR="002F6ABB" w:rsidRPr="003E7827" w:rsidRDefault="002F6ABB" w:rsidP="00CC3C20">
            <w:pPr>
              <w:rPr>
                <w:b/>
                <w:bCs/>
                <w:color w:val="FF0000"/>
                <w:lang w:val="en-US"/>
              </w:rPr>
            </w:pPr>
            <w:r w:rsidRPr="003E7827">
              <w:rPr>
                <w:rFonts w:hint="eastAsia"/>
                <w:b/>
                <w:bCs/>
                <w:color w:val="FF0000"/>
                <w:lang w:val="en-US"/>
              </w:rPr>
              <w:t>是否为</w:t>
            </w:r>
            <w:r w:rsidRPr="003E7827">
              <w:rPr>
                <w:rFonts w:hint="eastAsia"/>
                <w:b/>
                <w:bCs/>
                <w:color w:val="FF0000"/>
                <w:lang w:val="en-US"/>
              </w:rPr>
              <w:t xml:space="preserve"> current employee</w:t>
            </w:r>
            <w:r w:rsidRPr="003E7827">
              <w:rPr>
                <w:rFonts w:hint="eastAsia"/>
                <w:b/>
                <w:bCs/>
                <w:color w:val="FF0000"/>
                <w:lang w:val="en-US"/>
              </w:rPr>
              <w:t>（</w:t>
            </w:r>
            <w:r w:rsidRPr="003E7827">
              <w:rPr>
                <w:rFonts w:hint="eastAsia"/>
                <w:b/>
                <w:bCs/>
                <w:color w:val="FF0000"/>
                <w:lang w:val="en-US"/>
              </w:rPr>
              <w:t>T/F</w:t>
            </w:r>
            <w:r w:rsidRPr="003E7827">
              <w:rPr>
                <w:rFonts w:hint="eastAsia"/>
                <w:b/>
                <w:bCs/>
                <w:color w:val="FF0000"/>
                <w:lang w:val="en-US"/>
              </w:rPr>
              <w:t>）</w:t>
            </w:r>
          </w:p>
        </w:tc>
        <w:tc>
          <w:tcPr>
            <w:tcW w:w="2076" w:type="dxa"/>
          </w:tcPr>
          <w:p w14:paraId="1333699D" w14:textId="77777777" w:rsidR="002F6ABB" w:rsidRPr="003E7827" w:rsidRDefault="002F6ABB" w:rsidP="00CC3C20">
            <w:pPr>
              <w:rPr>
                <w:b/>
                <w:bCs/>
                <w:color w:val="FF0000"/>
                <w:lang w:val="en-US"/>
              </w:rPr>
            </w:pPr>
          </w:p>
        </w:tc>
      </w:tr>
      <w:tr w:rsidR="002F6ABB" w14:paraId="61508CD0" w14:textId="366762E2" w:rsidTr="002F6ABB">
        <w:tc>
          <w:tcPr>
            <w:tcW w:w="3540" w:type="dxa"/>
          </w:tcPr>
          <w:p w14:paraId="50EB5968" w14:textId="16E6C12B" w:rsidR="002F6ABB" w:rsidRPr="003E7827" w:rsidRDefault="002F6ABB" w:rsidP="00BA5EE4">
            <w:pPr>
              <w:pStyle w:val="af2"/>
              <w:spacing w:before="0" w:beforeAutospacing="0" w:after="0" w:afterAutospacing="0"/>
              <w:rPr>
                <w:rFonts w:asciiTheme="minorEastAsia" w:eastAsiaTheme="minorEastAsia" w:hAnsiTheme="minorEastAsia"/>
                <w:b/>
                <w:bCs/>
                <w:color w:val="FF0000"/>
              </w:rPr>
            </w:pPr>
            <w:r w:rsidRPr="003E7827">
              <w:rPr>
                <w:rFonts w:asciiTheme="minorEastAsia" w:eastAsiaTheme="minorEastAsia" w:hAnsiTheme="minorEastAsia"/>
                <w:b/>
                <w:bCs/>
                <w:color w:val="FF0000"/>
              </w:rPr>
              <w:t>LengthOfEmployment</w:t>
            </w:r>
          </w:p>
        </w:tc>
        <w:tc>
          <w:tcPr>
            <w:tcW w:w="3359" w:type="dxa"/>
          </w:tcPr>
          <w:p w14:paraId="6FD1DE78" w14:textId="02B2A53F" w:rsidR="002F6ABB" w:rsidRPr="003E7827" w:rsidRDefault="002F6ABB" w:rsidP="00CC3C20">
            <w:pPr>
              <w:rPr>
                <w:b/>
                <w:bCs/>
                <w:color w:val="FF0000"/>
                <w:lang w:val="en-US"/>
              </w:rPr>
            </w:pPr>
            <w:r w:rsidRPr="003E7827">
              <w:rPr>
                <w:rFonts w:hint="eastAsia"/>
                <w:b/>
                <w:bCs/>
                <w:color w:val="FF0000"/>
                <w:lang w:val="en-US"/>
              </w:rPr>
              <w:t>在该银行就职时间（年份）</w:t>
            </w:r>
          </w:p>
        </w:tc>
        <w:tc>
          <w:tcPr>
            <w:tcW w:w="2076" w:type="dxa"/>
          </w:tcPr>
          <w:p w14:paraId="37495071" w14:textId="77777777" w:rsidR="002F6ABB" w:rsidRPr="003E7827" w:rsidRDefault="002F6ABB" w:rsidP="00CC3C20">
            <w:pPr>
              <w:rPr>
                <w:b/>
                <w:bCs/>
                <w:color w:val="FF0000"/>
                <w:lang w:val="en-US"/>
              </w:rPr>
            </w:pPr>
          </w:p>
        </w:tc>
      </w:tr>
      <w:tr w:rsidR="002F6ABB" w14:paraId="791A75B3" w14:textId="129FDED0" w:rsidTr="002F6ABB">
        <w:tc>
          <w:tcPr>
            <w:tcW w:w="3540" w:type="dxa"/>
          </w:tcPr>
          <w:p w14:paraId="6A370511" w14:textId="2D8D514F" w:rsidR="002F6ABB" w:rsidRPr="00FF2ABC" w:rsidRDefault="002F6ABB" w:rsidP="00BA5EE4">
            <w:pPr>
              <w:pStyle w:val="af2"/>
              <w:spacing w:before="0" w:beforeAutospacing="0" w:after="0" w:afterAutospacing="0"/>
              <w:rPr>
                <w:rFonts w:asciiTheme="minorEastAsia" w:eastAsiaTheme="minorEastAsia" w:hAnsiTheme="minorEastAsia"/>
                <w:b/>
                <w:bCs/>
                <w:color w:val="FF0000"/>
              </w:rPr>
            </w:pPr>
            <w:r w:rsidRPr="00FF2ABC">
              <w:rPr>
                <w:rFonts w:asciiTheme="minorEastAsia" w:eastAsiaTheme="minorEastAsia" w:hAnsiTheme="minorEastAsia"/>
                <w:b/>
                <w:bCs/>
                <w:color w:val="FF0000"/>
              </w:rPr>
              <w:t>EmploymentStatus</w:t>
            </w:r>
          </w:p>
        </w:tc>
        <w:tc>
          <w:tcPr>
            <w:tcW w:w="3359" w:type="dxa"/>
          </w:tcPr>
          <w:p w14:paraId="5BCA4088" w14:textId="5021701D" w:rsidR="002F6ABB" w:rsidRPr="00FF2ABC" w:rsidRDefault="002F6ABB" w:rsidP="00CC3C20">
            <w:pPr>
              <w:rPr>
                <w:b/>
                <w:bCs/>
                <w:color w:val="FF0000"/>
                <w:lang w:val="en-US"/>
              </w:rPr>
            </w:pPr>
            <w:r w:rsidRPr="00FF2ABC">
              <w:rPr>
                <w:rFonts w:hint="eastAsia"/>
                <w:b/>
                <w:bCs/>
                <w:color w:val="FF0000"/>
                <w:lang w:val="en-US"/>
              </w:rPr>
              <w:t>职位信息（全职</w:t>
            </w:r>
            <w:r w:rsidRPr="00FF2ABC">
              <w:rPr>
                <w:rFonts w:hint="eastAsia"/>
                <w:b/>
                <w:bCs/>
                <w:color w:val="FF0000"/>
                <w:lang w:val="en-US"/>
              </w:rPr>
              <w:t>regular/</w:t>
            </w:r>
            <w:r>
              <w:rPr>
                <w:rFonts w:hint="eastAsia"/>
                <w:b/>
                <w:bCs/>
                <w:color w:val="FF0000"/>
                <w:lang w:val="en-US"/>
              </w:rPr>
              <w:t xml:space="preserve"> </w:t>
            </w:r>
            <w:r w:rsidRPr="00FF2ABC">
              <w:rPr>
                <w:rFonts w:hint="eastAsia"/>
                <w:b/>
                <w:bCs/>
                <w:color w:val="FF0000"/>
                <w:lang w:val="en-US"/>
              </w:rPr>
              <w:t>part time</w:t>
            </w:r>
            <w:r w:rsidRPr="00FF2ABC">
              <w:rPr>
                <w:rFonts w:hint="eastAsia"/>
                <w:b/>
                <w:bCs/>
                <w:color w:val="FF0000"/>
                <w:lang w:val="en-US"/>
              </w:rPr>
              <w:t>）</w:t>
            </w:r>
          </w:p>
        </w:tc>
        <w:tc>
          <w:tcPr>
            <w:tcW w:w="2076" w:type="dxa"/>
          </w:tcPr>
          <w:p w14:paraId="1A338A49" w14:textId="77777777" w:rsidR="002F6ABB" w:rsidRPr="00FF2ABC" w:rsidRDefault="002F6ABB" w:rsidP="00CC3C20">
            <w:pPr>
              <w:rPr>
                <w:b/>
                <w:bCs/>
                <w:color w:val="FF0000"/>
                <w:lang w:val="en-US"/>
              </w:rPr>
            </w:pPr>
          </w:p>
        </w:tc>
      </w:tr>
      <w:tr w:rsidR="002F6ABB" w14:paraId="78D8ACD3" w14:textId="464CD940" w:rsidTr="002F6ABB">
        <w:tc>
          <w:tcPr>
            <w:tcW w:w="3540" w:type="dxa"/>
          </w:tcPr>
          <w:p w14:paraId="07223B22" w14:textId="21751081" w:rsidR="002F6ABB" w:rsidRPr="008D1AB7" w:rsidRDefault="002F6ABB" w:rsidP="00BA5EE4">
            <w:pPr>
              <w:pStyle w:val="af2"/>
              <w:spacing w:before="0" w:beforeAutospacing="0" w:after="0" w:afterAutospacing="0"/>
              <w:rPr>
                <w:rFonts w:asciiTheme="minorEastAsia" w:eastAsiaTheme="minorEastAsia" w:hAnsiTheme="minorEastAsia"/>
                <w:b/>
                <w:bCs/>
                <w:color w:val="FF0000"/>
              </w:rPr>
            </w:pPr>
            <w:r w:rsidRPr="008D1AB7">
              <w:rPr>
                <w:rFonts w:asciiTheme="minorEastAsia" w:eastAsiaTheme="minorEastAsia" w:hAnsiTheme="minorEastAsia"/>
                <w:b/>
                <w:bCs/>
                <w:color w:val="FF0000"/>
              </w:rPr>
              <w:t>location</w:t>
            </w:r>
          </w:p>
        </w:tc>
        <w:tc>
          <w:tcPr>
            <w:tcW w:w="3359" w:type="dxa"/>
          </w:tcPr>
          <w:p w14:paraId="4743386E" w14:textId="474E9B0D" w:rsidR="002F6ABB" w:rsidRPr="008D1AB7" w:rsidRDefault="002F6ABB" w:rsidP="00CC3C20">
            <w:pPr>
              <w:rPr>
                <w:b/>
                <w:bCs/>
                <w:color w:val="FF0000"/>
                <w:lang w:val="en-US"/>
              </w:rPr>
            </w:pPr>
            <w:r w:rsidRPr="008D1AB7">
              <w:rPr>
                <w:rFonts w:hint="eastAsia"/>
                <w:b/>
                <w:bCs/>
                <w:color w:val="FF0000"/>
                <w:lang w:val="en-US"/>
              </w:rPr>
              <w:t>用户地址（城市，大部分缺失国家）</w:t>
            </w:r>
          </w:p>
        </w:tc>
        <w:tc>
          <w:tcPr>
            <w:tcW w:w="2076" w:type="dxa"/>
          </w:tcPr>
          <w:p w14:paraId="0D375813" w14:textId="77777777" w:rsidR="002F6ABB" w:rsidRPr="008D1AB7" w:rsidRDefault="002F6ABB" w:rsidP="00CC3C20">
            <w:pPr>
              <w:rPr>
                <w:b/>
                <w:bCs/>
                <w:color w:val="FF0000"/>
                <w:lang w:val="en-US"/>
              </w:rPr>
            </w:pPr>
          </w:p>
        </w:tc>
      </w:tr>
      <w:tr w:rsidR="002F6ABB" w14:paraId="2B4A95D7" w14:textId="1F3A92FE" w:rsidTr="002F6ABB">
        <w:tc>
          <w:tcPr>
            <w:tcW w:w="3540" w:type="dxa"/>
          </w:tcPr>
          <w:p w14:paraId="2B6B04D4" w14:textId="2306DF4F" w:rsidR="002F6ABB" w:rsidRPr="00EF0011" w:rsidRDefault="002F6ABB" w:rsidP="00BA5EE4">
            <w:pPr>
              <w:pStyle w:val="af2"/>
              <w:spacing w:before="0" w:beforeAutospacing="0" w:after="0" w:afterAutospacing="0"/>
              <w:rPr>
                <w:rFonts w:asciiTheme="minorEastAsia" w:eastAsiaTheme="minorEastAsia" w:hAnsiTheme="minorEastAsia"/>
              </w:rPr>
            </w:pPr>
            <w:r w:rsidRPr="00EF0011">
              <w:rPr>
                <w:rFonts w:asciiTheme="minorEastAsia" w:eastAsiaTheme="minorEastAsia" w:hAnsiTheme="minorEastAsia"/>
                <w:color w:val="000000"/>
              </w:rPr>
              <w:t>ratingOverall</w:t>
            </w:r>
          </w:p>
        </w:tc>
        <w:tc>
          <w:tcPr>
            <w:tcW w:w="3359" w:type="dxa"/>
          </w:tcPr>
          <w:p w14:paraId="43A4FB54" w14:textId="3B93E07E" w:rsidR="002F6ABB" w:rsidRDefault="002F6ABB" w:rsidP="00CC3C20">
            <w:pPr>
              <w:rPr>
                <w:lang w:val="en-US"/>
              </w:rPr>
            </w:pPr>
            <w:r>
              <w:rPr>
                <w:rFonts w:hint="eastAsia"/>
                <w:lang w:val="en-US"/>
              </w:rPr>
              <w:t>评价：</w:t>
            </w:r>
            <w:r>
              <w:rPr>
                <w:rFonts w:hint="eastAsia"/>
                <w:lang w:val="en-US"/>
              </w:rPr>
              <w:t>Overall</w:t>
            </w:r>
            <w:r>
              <w:rPr>
                <w:rFonts w:hint="eastAsia"/>
                <w:lang w:val="en-US"/>
              </w:rPr>
              <w:t>（</w:t>
            </w:r>
            <w:r>
              <w:rPr>
                <w:rFonts w:hint="eastAsia"/>
                <w:lang w:val="en-US"/>
              </w:rPr>
              <w:t>0-5</w:t>
            </w:r>
            <w:r>
              <w:rPr>
                <w:rFonts w:hint="eastAsia"/>
                <w:lang w:val="en-US"/>
              </w:rPr>
              <w:t>）</w:t>
            </w:r>
          </w:p>
        </w:tc>
        <w:tc>
          <w:tcPr>
            <w:tcW w:w="2076" w:type="dxa"/>
          </w:tcPr>
          <w:p w14:paraId="2525D5B2" w14:textId="77777777" w:rsidR="002F6ABB" w:rsidRDefault="002F6ABB" w:rsidP="00CC3C20">
            <w:pPr>
              <w:rPr>
                <w:lang w:val="en-US"/>
              </w:rPr>
            </w:pPr>
          </w:p>
        </w:tc>
      </w:tr>
      <w:tr w:rsidR="002F6ABB" w14:paraId="7446A6A0" w14:textId="3783C2B7" w:rsidTr="002F6ABB">
        <w:tc>
          <w:tcPr>
            <w:tcW w:w="3540" w:type="dxa"/>
          </w:tcPr>
          <w:p w14:paraId="67632827" w14:textId="6E755CB5" w:rsidR="002F6ABB" w:rsidRPr="00EF0011" w:rsidRDefault="002F6ABB" w:rsidP="00BA5EE4">
            <w:pPr>
              <w:pStyle w:val="af2"/>
              <w:spacing w:before="0" w:beforeAutospacing="0" w:after="0" w:afterAutospacing="0"/>
              <w:rPr>
                <w:rFonts w:asciiTheme="minorEastAsia" w:eastAsiaTheme="minorEastAsia" w:hAnsiTheme="minorEastAsia"/>
              </w:rPr>
            </w:pPr>
            <w:r w:rsidRPr="00EF0011">
              <w:rPr>
                <w:rFonts w:asciiTheme="minorEastAsia" w:eastAsiaTheme="minorEastAsia" w:hAnsiTheme="minorEastAsia"/>
                <w:color w:val="000000"/>
              </w:rPr>
              <w:t>ratingWorkLifeBalance</w:t>
            </w:r>
          </w:p>
        </w:tc>
        <w:tc>
          <w:tcPr>
            <w:tcW w:w="3359" w:type="dxa"/>
          </w:tcPr>
          <w:p w14:paraId="62085235" w14:textId="18D82141" w:rsidR="002F6ABB" w:rsidRDefault="002F6ABB" w:rsidP="00CC3C20">
            <w:pPr>
              <w:rPr>
                <w:lang w:val="en-US"/>
              </w:rPr>
            </w:pPr>
            <w:r>
              <w:rPr>
                <w:rFonts w:hint="eastAsia"/>
                <w:lang w:val="en-US"/>
              </w:rPr>
              <w:t>评价：</w:t>
            </w:r>
            <w:r>
              <w:rPr>
                <w:lang w:val="en-US"/>
              </w:rPr>
              <w:t>W</w:t>
            </w:r>
            <w:r>
              <w:rPr>
                <w:rFonts w:hint="eastAsia"/>
                <w:lang w:val="en-US"/>
              </w:rPr>
              <w:t xml:space="preserve">ork-Life Balance </w:t>
            </w:r>
            <w:r>
              <w:rPr>
                <w:rFonts w:hint="eastAsia"/>
                <w:lang w:val="en-US"/>
              </w:rPr>
              <w:t>（</w:t>
            </w:r>
            <w:r>
              <w:rPr>
                <w:rFonts w:hint="eastAsia"/>
                <w:lang w:val="en-US"/>
              </w:rPr>
              <w:t>0-5</w:t>
            </w:r>
            <w:r>
              <w:rPr>
                <w:rFonts w:hint="eastAsia"/>
                <w:lang w:val="en-US"/>
              </w:rPr>
              <w:t>）</w:t>
            </w:r>
          </w:p>
        </w:tc>
        <w:tc>
          <w:tcPr>
            <w:tcW w:w="2076" w:type="dxa"/>
          </w:tcPr>
          <w:p w14:paraId="54D1B108" w14:textId="77777777" w:rsidR="002F6ABB" w:rsidRDefault="002F6ABB" w:rsidP="00CC3C20">
            <w:pPr>
              <w:rPr>
                <w:lang w:val="en-US"/>
              </w:rPr>
            </w:pPr>
          </w:p>
        </w:tc>
      </w:tr>
      <w:tr w:rsidR="002F6ABB" w14:paraId="46923484" w14:textId="0B8175D9" w:rsidTr="002F6ABB">
        <w:tc>
          <w:tcPr>
            <w:tcW w:w="3540" w:type="dxa"/>
          </w:tcPr>
          <w:p w14:paraId="55732D21" w14:textId="6A89BFD8" w:rsidR="002F6ABB" w:rsidRPr="00EF0011" w:rsidRDefault="002F6ABB" w:rsidP="00BA5EE4">
            <w:pPr>
              <w:pStyle w:val="af2"/>
              <w:spacing w:before="0" w:beforeAutospacing="0" w:after="0" w:afterAutospacing="0"/>
              <w:rPr>
                <w:rFonts w:asciiTheme="minorEastAsia" w:eastAsiaTheme="minorEastAsia" w:hAnsiTheme="minorEastAsia"/>
              </w:rPr>
            </w:pPr>
            <w:r w:rsidRPr="00EF0011">
              <w:rPr>
                <w:rFonts w:asciiTheme="minorEastAsia" w:eastAsiaTheme="minorEastAsia" w:hAnsiTheme="minorEastAsia"/>
                <w:color w:val="000000"/>
              </w:rPr>
              <w:lastRenderedPageBreak/>
              <w:t>ratingCultureAndValues</w:t>
            </w:r>
          </w:p>
        </w:tc>
        <w:tc>
          <w:tcPr>
            <w:tcW w:w="3359" w:type="dxa"/>
          </w:tcPr>
          <w:p w14:paraId="3E971F22" w14:textId="642A1F6B" w:rsidR="002F6ABB" w:rsidRDefault="002F6ABB" w:rsidP="00CC3C20">
            <w:pPr>
              <w:rPr>
                <w:lang w:val="en-US"/>
              </w:rPr>
            </w:pPr>
            <w:r>
              <w:rPr>
                <w:rFonts w:hint="eastAsia"/>
                <w:lang w:val="en-US"/>
              </w:rPr>
              <w:t>评价：</w:t>
            </w:r>
            <w:r>
              <w:rPr>
                <w:lang w:val="en-US"/>
              </w:rPr>
              <w:t xml:space="preserve">Culture &amp; Values </w:t>
            </w:r>
            <w:r>
              <w:rPr>
                <w:rFonts w:hint="eastAsia"/>
                <w:lang w:val="en-US"/>
              </w:rPr>
              <w:t>（</w:t>
            </w:r>
            <w:r>
              <w:rPr>
                <w:rFonts w:hint="eastAsia"/>
                <w:lang w:val="en-US"/>
              </w:rPr>
              <w:t>0-5</w:t>
            </w:r>
            <w:r>
              <w:rPr>
                <w:rFonts w:hint="eastAsia"/>
                <w:lang w:val="en-US"/>
              </w:rPr>
              <w:t>）</w:t>
            </w:r>
          </w:p>
        </w:tc>
        <w:tc>
          <w:tcPr>
            <w:tcW w:w="2076" w:type="dxa"/>
          </w:tcPr>
          <w:p w14:paraId="0092B591" w14:textId="77777777" w:rsidR="002F6ABB" w:rsidRDefault="002F6ABB" w:rsidP="00CC3C20">
            <w:pPr>
              <w:rPr>
                <w:lang w:val="en-US"/>
              </w:rPr>
            </w:pPr>
          </w:p>
        </w:tc>
      </w:tr>
      <w:tr w:rsidR="002F6ABB" w14:paraId="764ABBBB" w14:textId="174C23D7" w:rsidTr="002F6ABB">
        <w:tc>
          <w:tcPr>
            <w:tcW w:w="3540" w:type="dxa"/>
          </w:tcPr>
          <w:p w14:paraId="71F58BA2" w14:textId="4692C0C7" w:rsidR="002F6ABB" w:rsidRPr="00EF0011" w:rsidRDefault="002F6ABB" w:rsidP="00BA5EE4">
            <w:pPr>
              <w:pStyle w:val="af2"/>
              <w:spacing w:before="0" w:beforeAutospacing="0" w:after="0" w:afterAutospacing="0"/>
              <w:rPr>
                <w:rFonts w:asciiTheme="minorEastAsia" w:eastAsiaTheme="minorEastAsia" w:hAnsiTheme="minorEastAsia"/>
              </w:rPr>
            </w:pPr>
            <w:r w:rsidRPr="00EF0011">
              <w:rPr>
                <w:rFonts w:asciiTheme="minorEastAsia" w:eastAsiaTheme="minorEastAsia" w:hAnsiTheme="minorEastAsia"/>
                <w:color w:val="000000"/>
              </w:rPr>
              <w:t>ratingDiversityAndInclusion</w:t>
            </w:r>
          </w:p>
        </w:tc>
        <w:tc>
          <w:tcPr>
            <w:tcW w:w="3359" w:type="dxa"/>
          </w:tcPr>
          <w:p w14:paraId="73FAC454" w14:textId="3F04385E" w:rsidR="002F6ABB" w:rsidRDefault="002F6ABB" w:rsidP="00CC3C20">
            <w:pPr>
              <w:rPr>
                <w:lang w:val="en-US"/>
              </w:rPr>
            </w:pPr>
            <w:r>
              <w:rPr>
                <w:rFonts w:hint="eastAsia"/>
                <w:lang w:val="en-US"/>
              </w:rPr>
              <w:t>评价：</w:t>
            </w:r>
            <w:r>
              <w:rPr>
                <w:lang w:val="en-US"/>
              </w:rPr>
              <w:t>Diversity &amp; Inclusion</w:t>
            </w:r>
            <w:r>
              <w:rPr>
                <w:rFonts w:hint="eastAsia"/>
                <w:lang w:val="en-US"/>
              </w:rPr>
              <w:t>（</w:t>
            </w:r>
            <w:r>
              <w:rPr>
                <w:rFonts w:hint="eastAsia"/>
                <w:lang w:val="en-US"/>
              </w:rPr>
              <w:t>0-5</w:t>
            </w:r>
            <w:r>
              <w:rPr>
                <w:rFonts w:hint="eastAsia"/>
                <w:lang w:val="en-US"/>
              </w:rPr>
              <w:t>）</w:t>
            </w:r>
          </w:p>
        </w:tc>
        <w:tc>
          <w:tcPr>
            <w:tcW w:w="2076" w:type="dxa"/>
          </w:tcPr>
          <w:p w14:paraId="5F07B05E" w14:textId="77777777" w:rsidR="002F6ABB" w:rsidRDefault="002F6ABB" w:rsidP="00CC3C20">
            <w:pPr>
              <w:rPr>
                <w:lang w:val="en-US"/>
              </w:rPr>
            </w:pPr>
          </w:p>
        </w:tc>
      </w:tr>
      <w:tr w:rsidR="002F6ABB" w14:paraId="24559267" w14:textId="4505F382" w:rsidTr="002F6ABB">
        <w:tc>
          <w:tcPr>
            <w:tcW w:w="3540" w:type="dxa"/>
          </w:tcPr>
          <w:p w14:paraId="2C10E075" w14:textId="691D1941" w:rsidR="002F6ABB" w:rsidRPr="00EF0011" w:rsidRDefault="002F6ABB" w:rsidP="00BA5EE4">
            <w:pPr>
              <w:pStyle w:val="af2"/>
              <w:spacing w:before="0" w:beforeAutospacing="0" w:after="0" w:afterAutospacing="0"/>
              <w:rPr>
                <w:rFonts w:asciiTheme="minorEastAsia" w:eastAsiaTheme="minorEastAsia" w:hAnsiTheme="minorEastAsia"/>
              </w:rPr>
            </w:pPr>
            <w:r w:rsidRPr="00EF0011">
              <w:rPr>
                <w:rFonts w:asciiTheme="minorEastAsia" w:eastAsiaTheme="minorEastAsia" w:hAnsiTheme="minorEastAsia"/>
                <w:color w:val="000000"/>
              </w:rPr>
              <w:t>ratingCareerOpportunities</w:t>
            </w:r>
          </w:p>
        </w:tc>
        <w:tc>
          <w:tcPr>
            <w:tcW w:w="3359" w:type="dxa"/>
          </w:tcPr>
          <w:p w14:paraId="1E7FB528" w14:textId="1FF34897" w:rsidR="002F6ABB" w:rsidRDefault="002F6ABB" w:rsidP="00CC3C20">
            <w:pPr>
              <w:rPr>
                <w:lang w:val="en-US"/>
              </w:rPr>
            </w:pPr>
            <w:r>
              <w:rPr>
                <w:rFonts w:hint="eastAsia"/>
                <w:lang w:val="en-US"/>
              </w:rPr>
              <w:t>评价：</w:t>
            </w:r>
            <w:r>
              <w:rPr>
                <w:lang w:val="en-US"/>
              </w:rPr>
              <w:t xml:space="preserve">Career Opportunities </w:t>
            </w:r>
            <w:r>
              <w:rPr>
                <w:rFonts w:hint="eastAsia"/>
                <w:lang w:val="en-US"/>
              </w:rPr>
              <w:t>（</w:t>
            </w:r>
            <w:r>
              <w:rPr>
                <w:rFonts w:hint="eastAsia"/>
                <w:lang w:val="en-US"/>
              </w:rPr>
              <w:t>0-5</w:t>
            </w:r>
            <w:r>
              <w:rPr>
                <w:rFonts w:hint="eastAsia"/>
                <w:lang w:val="en-US"/>
              </w:rPr>
              <w:t>）</w:t>
            </w:r>
          </w:p>
        </w:tc>
        <w:tc>
          <w:tcPr>
            <w:tcW w:w="2076" w:type="dxa"/>
          </w:tcPr>
          <w:p w14:paraId="105B8CDC" w14:textId="77777777" w:rsidR="002F6ABB" w:rsidRDefault="002F6ABB" w:rsidP="00CC3C20">
            <w:pPr>
              <w:rPr>
                <w:lang w:val="en-US"/>
              </w:rPr>
            </w:pPr>
          </w:p>
        </w:tc>
      </w:tr>
      <w:tr w:rsidR="002F6ABB" w14:paraId="717F3750" w14:textId="2337841A" w:rsidTr="002F6ABB">
        <w:tc>
          <w:tcPr>
            <w:tcW w:w="3540" w:type="dxa"/>
          </w:tcPr>
          <w:p w14:paraId="03A81221" w14:textId="4D20B5F1" w:rsidR="002F6ABB" w:rsidRPr="00EF0011" w:rsidRDefault="002F6ABB" w:rsidP="00BA5EE4">
            <w:pPr>
              <w:pStyle w:val="af2"/>
              <w:spacing w:before="0" w:beforeAutospacing="0" w:after="0" w:afterAutospacing="0"/>
              <w:rPr>
                <w:rFonts w:asciiTheme="minorEastAsia" w:eastAsiaTheme="minorEastAsia" w:hAnsiTheme="minorEastAsia"/>
              </w:rPr>
            </w:pPr>
            <w:r w:rsidRPr="00EF0011">
              <w:rPr>
                <w:rFonts w:asciiTheme="minorEastAsia" w:eastAsiaTheme="minorEastAsia" w:hAnsiTheme="minorEastAsia"/>
                <w:color w:val="000000"/>
              </w:rPr>
              <w:t>ratingCompensationAndBenefits</w:t>
            </w:r>
          </w:p>
        </w:tc>
        <w:tc>
          <w:tcPr>
            <w:tcW w:w="3359" w:type="dxa"/>
          </w:tcPr>
          <w:p w14:paraId="61CC30F6" w14:textId="181B897F" w:rsidR="002F6ABB" w:rsidRDefault="002F6ABB" w:rsidP="00CC3C20">
            <w:pPr>
              <w:rPr>
                <w:lang w:val="en-US"/>
              </w:rPr>
            </w:pPr>
            <w:r>
              <w:rPr>
                <w:rFonts w:hint="eastAsia"/>
                <w:lang w:val="en-US"/>
              </w:rPr>
              <w:t>评价：</w:t>
            </w:r>
            <w:r>
              <w:rPr>
                <w:rFonts w:hint="eastAsia"/>
                <w:lang w:val="en-US"/>
              </w:rPr>
              <w:t xml:space="preserve">Compensation &amp; Benefits </w:t>
            </w:r>
            <w:r>
              <w:rPr>
                <w:rFonts w:hint="eastAsia"/>
                <w:lang w:val="en-US"/>
              </w:rPr>
              <w:t>（</w:t>
            </w:r>
            <w:r>
              <w:rPr>
                <w:rFonts w:hint="eastAsia"/>
                <w:lang w:val="en-US"/>
              </w:rPr>
              <w:t>0-5</w:t>
            </w:r>
            <w:r>
              <w:rPr>
                <w:rFonts w:hint="eastAsia"/>
                <w:lang w:val="en-US"/>
              </w:rPr>
              <w:t>）</w:t>
            </w:r>
          </w:p>
        </w:tc>
        <w:tc>
          <w:tcPr>
            <w:tcW w:w="2076" w:type="dxa"/>
          </w:tcPr>
          <w:p w14:paraId="23D3AB6B" w14:textId="77777777" w:rsidR="002F6ABB" w:rsidRDefault="002F6ABB" w:rsidP="00CC3C20">
            <w:pPr>
              <w:rPr>
                <w:lang w:val="en-US"/>
              </w:rPr>
            </w:pPr>
          </w:p>
        </w:tc>
      </w:tr>
      <w:tr w:rsidR="002F6ABB" w14:paraId="6230B500" w14:textId="0A63F6C6" w:rsidTr="002F6ABB">
        <w:tc>
          <w:tcPr>
            <w:tcW w:w="3540" w:type="dxa"/>
          </w:tcPr>
          <w:p w14:paraId="6BCC300F" w14:textId="68A64136" w:rsidR="002F6ABB" w:rsidRPr="00EF0011" w:rsidRDefault="002F6ABB" w:rsidP="00CC3C20">
            <w:pPr>
              <w:pStyle w:val="af2"/>
              <w:spacing w:before="0" w:beforeAutospacing="0" w:after="0" w:afterAutospacing="0"/>
              <w:rPr>
                <w:rFonts w:asciiTheme="minorEastAsia" w:eastAsiaTheme="minorEastAsia" w:hAnsiTheme="minorEastAsia"/>
              </w:rPr>
            </w:pPr>
            <w:r w:rsidRPr="00EF0011">
              <w:rPr>
                <w:rFonts w:asciiTheme="minorEastAsia" w:eastAsiaTheme="minorEastAsia" w:hAnsiTheme="minorEastAsia"/>
                <w:color w:val="000000"/>
              </w:rPr>
              <w:t>ratingSeniorLeadership</w:t>
            </w:r>
          </w:p>
        </w:tc>
        <w:tc>
          <w:tcPr>
            <w:tcW w:w="3359" w:type="dxa"/>
          </w:tcPr>
          <w:p w14:paraId="135C979A" w14:textId="476AA907" w:rsidR="002F6ABB" w:rsidRDefault="002F6ABB" w:rsidP="00CC3C20">
            <w:pPr>
              <w:rPr>
                <w:lang w:val="en-US"/>
              </w:rPr>
            </w:pPr>
            <w:r>
              <w:rPr>
                <w:rFonts w:hint="eastAsia"/>
                <w:lang w:val="en-US"/>
              </w:rPr>
              <w:t>评价：管理层（</w:t>
            </w:r>
            <w:r>
              <w:rPr>
                <w:rFonts w:hint="eastAsia"/>
                <w:lang w:val="en-US"/>
              </w:rPr>
              <w:t>0-5</w:t>
            </w:r>
            <w:r>
              <w:rPr>
                <w:rFonts w:hint="eastAsia"/>
                <w:lang w:val="en-US"/>
              </w:rPr>
              <w:t>）</w:t>
            </w:r>
          </w:p>
        </w:tc>
        <w:tc>
          <w:tcPr>
            <w:tcW w:w="2076" w:type="dxa"/>
          </w:tcPr>
          <w:p w14:paraId="37FEC7AC" w14:textId="77777777" w:rsidR="002F6ABB" w:rsidRDefault="002F6ABB" w:rsidP="00CC3C20">
            <w:pPr>
              <w:rPr>
                <w:lang w:val="en-US"/>
              </w:rPr>
            </w:pPr>
          </w:p>
        </w:tc>
      </w:tr>
      <w:tr w:rsidR="002F6ABB" w14:paraId="60F679FF" w14:textId="443EDEBC" w:rsidTr="002F6ABB">
        <w:tc>
          <w:tcPr>
            <w:tcW w:w="3540" w:type="dxa"/>
          </w:tcPr>
          <w:p w14:paraId="019CBAD6" w14:textId="35BE82A2" w:rsidR="002F6ABB" w:rsidRPr="00EF0011" w:rsidRDefault="002F6ABB" w:rsidP="00CC3C20">
            <w:pPr>
              <w:pStyle w:val="af2"/>
              <w:spacing w:before="0" w:beforeAutospacing="0" w:after="0" w:afterAutospacing="0"/>
              <w:rPr>
                <w:rFonts w:asciiTheme="minorEastAsia" w:eastAsiaTheme="minorEastAsia" w:hAnsiTheme="minorEastAsia"/>
              </w:rPr>
            </w:pPr>
            <w:r w:rsidRPr="00EF0011">
              <w:rPr>
                <w:rFonts w:asciiTheme="minorEastAsia" w:eastAsiaTheme="minorEastAsia" w:hAnsiTheme="minorEastAsia"/>
                <w:color w:val="000000"/>
              </w:rPr>
              <w:t>summary</w:t>
            </w:r>
          </w:p>
        </w:tc>
        <w:tc>
          <w:tcPr>
            <w:tcW w:w="3359" w:type="dxa"/>
          </w:tcPr>
          <w:p w14:paraId="74B8648D" w14:textId="2372B8D0" w:rsidR="002F6ABB" w:rsidRDefault="002F6ABB" w:rsidP="00CC3C20">
            <w:pPr>
              <w:rPr>
                <w:lang w:val="en-US"/>
              </w:rPr>
            </w:pPr>
            <w:r>
              <w:rPr>
                <w:rFonts w:hint="eastAsia"/>
                <w:lang w:val="en-US"/>
              </w:rPr>
              <w:t>用户留言标题</w:t>
            </w:r>
          </w:p>
        </w:tc>
        <w:tc>
          <w:tcPr>
            <w:tcW w:w="2076" w:type="dxa"/>
          </w:tcPr>
          <w:p w14:paraId="3AF3B68D" w14:textId="77777777" w:rsidR="002F6ABB" w:rsidRDefault="002F6ABB" w:rsidP="00CC3C20">
            <w:pPr>
              <w:rPr>
                <w:lang w:val="en-US"/>
              </w:rPr>
            </w:pPr>
          </w:p>
        </w:tc>
      </w:tr>
      <w:tr w:rsidR="002F6ABB" w14:paraId="4B1C7E42" w14:textId="32AF1A69" w:rsidTr="002F6ABB">
        <w:tc>
          <w:tcPr>
            <w:tcW w:w="3540" w:type="dxa"/>
          </w:tcPr>
          <w:p w14:paraId="6AB30BEB" w14:textId="5B5061A3" w:rsidR="002F6ABB" w:rsidRPr="00EF0011" w:rsidRDefault="002F6ABB" w:rsidP="00CC3C20">
            <w:pPr>
              <w:pStyle w:val="af2"/>
              <w:spacing w:before="0" w:beforeAutospacing="0" w:after="0" w:afterAutospacing="0"/>
              <w:rPr>
                <w:rFonts w:asciiTheme="minorEastAsia" w:eastAsiaTheme="minorEastAsia" w:hAnsiTheme="minorEastAsia"/>
              </w:rPr>
            </w:pPr>
            <w:r w:rsidRPr="00EF0011">
              <w:rPr>
                <w:rFonts w:asciiTheme="minorEastAsia" w:eastAsiaTheme="minorEastAsia" w:hAnsiTheme="minorEastAsia"/>
                <w:color w:val="000000"/>
              </w:rPr>
              <w:t>advice</w:t>
            </w:r>
          </w:p>
        </w:tc>
        <w:tc>
          <w:tcPr>
            <w:tcW w:w="3359" w:type="dxa"/>
          </w:tcPr>
          <w:p w14:paraId="71DD1FDE" w14:textId="09591A94" w:rsidR="002F6ABB" w:rsidRDefault="002F6ABB" w:rsidP="00CC3C20">
            <w:pPr>
              <w:rPr>
                <w:lang w:val="en-US"/>
              </w:rPr>
            </w:pPr>
            <w:r>
              <w:rPr>
                <w:rFonts w:hint="eastAsia"/>
                <w:lang w:val="en-US"/>
              </w:rPr>
              <w:t>给银行的建议</w:t>
            </w:r>
          </w:p>
        </w:tc>
        <w:tc>
          <w:tcPr>
            <w:tcW w:w="2076" w:type="dxa"/>
          </w:tcPr>
          <w:p w14:paraId="02950A29" w14:textId="77777777" w:rsidR="002F6ABB" w:rsidRDefault="002F6ABB" w:rsidP="00CC3C20">
            <w:pPr>
              <w:rPr>
                <w:lang w:val="en-US"/>
              </w:rPr>
            </w:pPr>
          </w:p>
        </w:tc>
      </w:tr>
      <w:tr w:rsidR="002F6ABB" w14:paraId="10AA82CC" w14:textId="2AB37C78" w:rsidTr="002F6ABB">
        <w:tc>
          <w:tcPr>
            <w:tcW w:w="3540" w:type="dxa"/>
          </w:tcPr>
          <w:p w14:paraId="1F249880" w14:textId="27E6C641" w:rsidR="002F6ABB" w:rsidRPr="008D1AB7" w:rsidRDefault="002F6ABB" w:rsidP="00EF0011">
            <w:pPr>
              <w:pStyle w:val="af2"/>
              <w:spacing w:before="0" w:beforeAutospacing="0" w:after="0" w:afterAutospacing="0"/>
              <w:rPr>
                <w:rFonts w:asciiTheme="minorEastAsia" w:eastAsiaTheme="minorEastAsia" w:hAnsiTheme="minorEastAsia"/>
                <w:b/>
                <w:bCs/>
                <w:color w:val="FF0000"/>
              </w:rPr>
            </w:pPr>
            <w:r w:rsidRPr="008D1AB7">
              <w:rPr>
                <w:rFonts w:asciiTheme="minorEastAsia" w:eastAsiaTheme="minorEastAsia" w:hAnsiTheme="minorEastAsia"/>
                <w:b/>
                <w:bCs/>
                <w:color w:val="FF0000"/>
              </w:rPr>
              <w:t>pros</w:t>
            </w:r>
          </w:p>
        </w:tc>
        <w:tc>
          <w:tcPr>
            <w:tcW w:w="3359" w:type="dxa"/>
          </w:tcPr>
          <w:p w14:paraId="59FB16E7" w14:textId="720814AF" w:rsidR="002F6ABB" w:rsidRPr="008D1AB7" w:rsidRDefault="002F6ABB" w:rsidP="00CC3C20">
            <w:pPr>
              <w:rPr>
                <w:b/>
                <w:bCs/>
                <w:color w:val="FF0000"/>
                <w:lang w:val="en-US"/>
              </w:rPr>
            </w:pPr>
            <w:r w:rsidRPr="008D1AB7">
              <w:rPr>
                <w:rFonts w:hint="eastAsia"/>
                <w:b/>
                <w:bCs/>
                <w:color w:val="FF0000"/>
                <w:lang w:val="en-US"/>
              </w:rPr>
              <w:t>相关优点</w:t>
            </w:r>
          </w:p>
        </w:tc>
        <w:tc>
          <w:tcPr>
            <w:tcW w:w="2076" w:type="dxa"/>
          </w:tcPr>
          <w:p w14:paraId="42BADC91" w14:textId="77777777" w:rsidR="002F6ABB" w:rsidRPr="008D1AB7" w:rsidRDefault="002F6ABB" w:rsidP="00CC3C20">
            <w:pPr>
              <w:rPr>
                <w:b/>
                <w:bCs/>
                <w:color w:val="FF0000"/>
                <w:lang w:val="en-US"/>
              </w:rPr>
            </w:pPr>
          </w:p>
        </w:tc>
      </w:tr>
      <w:tr w:rsidR="002F6ABB" w14:paraId="780EDCC0" w14:textId="15AC7068" w:rsidTr="002F6ABB">
        <w:tc>
          <w:tcPr>
            <w:tcW w:w="3540" w:type="dxa"/>
          </w:tcPr>
          <w:p w14:paraId="3145973F" w14:textId="655C7AFA" w:rsidR="002F6ABB" w:rsidRPr="008D1AB7" w:rsidRDefault="002F6ABB" w:rsidP="00BA5EE4">
            <w:pPr>
              <w:pStyle w:val="af2"/>
              <w:spacing w:before="0" w:beforeAutospacing="0" w:after="0" w:afterAutospacing="0"/>
              <w:rPr>
                <w:rFonts w:asciiTheme="minorEastAsia" w:eastAsiaTheme="minorEastAsia" w:hAnsiTheme="minorEastAsia"/>
                <w:b/>
                <w:bCs/>
                <w:color w:val="FF0000"/>
              </w:rPr>
            </w:pPr>
            <w:commentRangeStart w:id="1"/>
            <w:r w:rsidRPr="008D1AB7">
              <w:rPr>
                <w:rFonts w:asciiTheme="minorEastAsia" w:eastAsiaTheme="minorEastAsia" w:hAnsiTheme="minorEastAsia"/>
                <w:b/>
                <w:bCs/>
                <w:color w:val="FF0000"/>
              </w:rPr>
              <w:t>cons</w:t>
            </w:r>
          </w:p>
        </w:tc>
        <w:tc>
          <w:tcPr>
            <w:tcW w:w="3359" w:type="dxa"/>
          </w:tcPr>
          <w:p w14:paraId="55C8165D" w14:textId="7CBCA1FF" w:rsidR="002F6ABB" w:rsidRPr="008D1AB7" w:rsidRDefault="002F6ABB" w:rsidP="00CC3C20">
            <w:pPr>
              <w:rPr>
                <w:b/>
                <w:bCs/>
                <w:color w:val="FF0000"/>
                <w:lang w:val="en-US"/>
              </w:rPr>
            </w:pPr>
            <w:r w:rsidRPr="008D1AB7">
              <w:rPr>
                <w:rFonts w:hint="eastAsia"/>
                <w:b/>
                <w:bCs/>
                <w:color w:val="FF0000"/>
                <w:lang w:val="en-US"/>
              </w:rPr>
              <w:t>相关缺点</w:t>
            </w:r>
            <w:commentRangeEnd w:id="1"/>
            <w:r w:rsidR="00B86304">
              <w:rPr>
                <w:rStyle w:val="af3"/>
              </w:rPr>
              <w:commentReference w:id="1"/>
            </w:r>
          </w:p>
        </w:tc>
        <w:tc>
          <w:tcPr>
            <w:tcW w:w="2076" w:type="dxa"/>
          </w:tcPr>
          <w:p w14:paraId="1361156F" w14:textId="77777777" w:rsidR="002F6ABB" w:rsidRPr="008D1AB7" w:rsidRDefault="002F6ABB" w:rsidP="00CC3C20">
            <w:pPr>
              <w:rPr>
                <w:b/>
                <w:bCs/>
                <w:color w:val="FF0000"/>
                <w:lang w:val="en-US"/>
              </w:rPr>
            </w:pPr>
          </w:p>
        </w:tc>
      </w:tr>
      <w:tr w:rsidR="002F6ABB" w14:paraId="3A459BBF" w14:textId="0E7FFA06" w:rsidTr="002F6ABB">
        <w:tc>
          <w:tcPr>
            <w:tcW w:w="3540" w:type="dxa"/>
          </w:tcPr>
          <w:p w14:paraId="78688EA5" w14:textId="6B9FBB1B" w:rsidR="002F6ABB" w:rsidRPr="000674AD" w:rsidRDefault="002F6ABB" w:rsidP="00CC3C20">
            <w:pPr>
              <w:pStyle w:val="af2"/>
              <w:spacing w:before="0" w:beforeAutospacing="0" w:after="0" w:afterAutospacing="0"/>
              <w:rPr>
                <w:rFonts w:asciiTheme="minorEastAsia" w:eastAsiaTheme="minorEastAsia" w:hAnsiTheme="minorEastAsia"/>
              </w:rPr>
            </w:pPr>
            <w:r w:rsidRPr="00EF0011">
              <w:rPr>
                <w:rFonts w:asciiTheme="minorEastAsia" w:eastAsiaTheme="minorEastAsia" w:hAnsiTheme="minorEastAsia"/>
                <w:color w:val="000000"/>
              </w:rPr>
              <w:t>ratingRecommendToFriend</w:t>
            </w:r>
          </w:p>
        </w:tc>
        <w:tc>
          <w:tcPr>
            <w:tcW w:w="3359" w:type="dxa"/>
          </w:tcPr>
          <w:p w14:paraId="5E35352B" w14:textId="6CBD60D1" w:rsidR="002F6ABB" w:rsidRDefault="002F6ABB" w:rsidP="00CC3C20">
            <w:pPr>
              <w:rPr>
                <w:lang w:val="en-US"/>
              </w:rPr>
            </w:pPr>
            <w:r>
              <w:rPr>
                <w:rFonts w:hint="eastAsia"/>
                <w:lang w:val="en-US"/>
              </w:rPr>
              <w:t>评价：是否推荐亲友就职该银行</w:t>
            </w:r>
          </w:p>
        </w:tc>
        <w:tc>
          <w:tcPr>
            <w:tcW w:w="2076" w:type="dxa"/>
          </w:tcPr>
          <w:p w14:paraId="5EA78295" w14:textId="77777777" w:rsidR="002F6ABB" w:rsidRDefault="002F6ABB" w:rsidP="00CC3C20">
            <w:pPr>
              <w:rPr>
                <w:lang w:val="en-US"/>
              </w:rPr>
            </w:pPr>
          </w:p>
        </w:tc>
      </w:tr>
      <w:tr w:rsidR="002F6ABB" w14:paraId="7B563009" w14:textId="5B497621" w:rsidTr="002F6ABB">
        <w:tc>
          <w:tcPr>
            <w:tcW w:w="3540" w:type="dxa"/>
          </w:tcPr>
          <w:p w14:paraId="723BF075" w14:textId="69F7E14E" w:rsidR="002F6ABB" w:rsidRPr="00EF0011" w:rsidRDefault="002F6ABB" w:rsidP="00BA5EE4">
            <w:pPr>
              <w:pStyle w:val="af2"/>
              <w:spacing w:before="0" w:beforeAutospacing="0" w:after="0" w:afterAutospacing="0"/>
              <w:rPr>
                <w:rFonts w:asciiTheme="minorEastAsia" w:eastAsiaTheme="minorEastAsia" w:hAnsiTheme="minorEastAsia"/>
              </w:rPr>
            </w:pPr>
            <w:r w:rsidRPr="00EF0011">
              <w:rPr>
                <w:rFonts w:asciiTheme="minorEastAsia" w:eastAsiaTheme="minorEastAsia" w:hAnsiTheme="minorEastAsia"/>
                <w:color w:val="000000"/>
              </w:rPr>
              <w:t>ratingCeo</w:t>
            </w:r>
          </w:p>
        </w:tc>
        <w:tc>
          <w:tcPr>
            <w:tcW w:w="3359" w:type="dxa"/>
          </w:tcPr>
          <w:p w14:paraId="0084A262" w14:textId="717A3899" w:rsidR="002F6ABB" w:rsidRDefault="002F6ABB" w:rsidP="00CC3C20">
            <w:pPr>
              <w:rPr>
                <w:lang w:val="en-US"/>
              </w:rPr>
            </w:pPr>
            <w:r>
              <w:rPr>
                <w:rFonts w:hint="eastAsia"/>
                <w:lang w:val="en-US"/>
              </w:rPr>
              <w:t>评价：</w:t>
            </w:r>
            <w:r>
              <w:rPr>
                <w:rFonts w:hint="eastAsia"/>
                <w:lang w:val="en-US"/>
              </w:rPr>
              <w:t>CEO</w:t>
            </w:r>
          </w:p>
        </w:tc>
        <w:tc>
          <w:tcPr>
            <w:tcW w:w="2076" w:type="dxa"/>
          </w:tcPr>
          <w:p w14:paraId="2C45AE53" w14:textId="77777777" w:rsidR="002F6ABB" w:rsidRDefault="002F6ABB" w:rsidP="00CC3C20">
            <w:pPr>
              <w:rPr>
                <w:lang w:val="en-US"/>
              </w:rPr>
            </w:pPr>
          </w:p>
        </w:tc>
      </w:tr>
      <w:tr w:rsidR="002F6ABB" w14:paraId="6443C3AF" w14:textId="083D73EF" w:rsidTr="002F6ABB">
        <w:tc>
          <w:tcPr>
            <w:tcW w:w="3540" w:type="dxa"/>
          </w:tcPr>
          <w:p w14:paraId="71804AC8" w14:textId="34EFAE20" w:rsidR="002F6ABB" w:rsidRPr="00EF0011" w:rsidRDefault="002F6ABB" w:rsidP="00BA5EE4">
            <w:pPr>
              <w:pStyle w:val="af2"/>
              <w:spacing w:before="0" w:beforeAutospacing="0" w:after="0" w:afterAutospacing="0"/>
              <w:rPr>
                <w:rFonts w:asciiTheme="minorEastAsia" w:eastAsiaTheme="minorEastAsia" w:hAnsiTheme="minorEastAsia"/>
              </w:rPr>
            </w:pPr>
            <w:r w:rsidRPr="00EF0011">
              <w:rPr>
                <w:rFonts w:asciiTheme="minorEastAsia" w:eastAsiaTheme="minorEastAsia" w:hAnsiTheme="minorEastAsia"/>
                <w:color w:val="000000"/>
              </w:rPr>
              <w:t>ratingBusinessOutlook</w:t>
            </w:r>
          </w:p>
        </w:tc>
        <w:tc>
          <w:tcPr>
            <w:tcW w:w="3359" w:type="dxa"/>
          </w:tcPr>
          <w:p w14:paraId="61C1D636" w14:textId="18CF6056" w:rsidR="002F6ABB" w:rsidRDefault="002F6ABB" w:rsidP="00CC3C20">
            <w:pPr>
              <w:rPr>
                <w:lang w:val="en-US"/>
              </w:rPr>
            </w:pPr>
            <w:r>
              <w:rPr>
                <w:rFonts w:hint="eastAsia"/>
                <w:lang w:val="en-US"/>
              </w:rPr>
              <w:t>评价：商业前景</w:t>
            </w:r>
          </w:p>
        </w:tc>
        <w:tc>
          <w:tcPr>
            <w:tcW w:w="2076" w:type="dxa"/>
          </w:tcPr>
          <w:p w14:paraId="389539C4" w14:textId="77777777" w:rsidR="002F6ABB" w:rsidRDefault="002F6ABB" w:rsidP="00CC3C20">
            <w:pPr>
              <w:rPr>
                <w:lang w:val="en-US"/>
              </w:rPr>
            </w:pPr>
          </w:p>
        </w:tc>
      </w:tr>
      <w:tr w:rsidR="002F6ABB" w14:paraId="38730AFA" w14:textId="4FD5F8E8" w:rsidTr="002F6ABB">
        <w:tc>
          <w:tcPr>
            <w:tcW w:w="3540" w:type="dxa"/>
          </w:tcPr>
          <w:p w14:paraId="76A36A9B" w14:textId="06242D6F" w:rsidR="002F6ABB" w:rsidRPr="006951D6" w:rsidRDefault="002F6ABB" w:rsidP="00BA5EE4">
            <w:pPr>
              <w:pStyle w:val="af2"/>
              <w:spacing w:before="0" w:beforeAutospacing="0" w:after="0" w:afterAutospacing="0"/>
              <w:rPr>
                <w:rFonts w:asciiTheme="minorEastAsia" w:eastAsiaTheme="minorEastAsia" w:hAnsiTheme="minorEastAsia"/>
              </w:rPr>
            </w:pPr>
            <w:r w:rsidRPr="006951D6">
              <w:rPr>
                <w:rFonts w:asciiTheme="minorEastAsia" w:eastAsiaTheme="minorEastAsia" w:hAnsiTheme="minorEastAsia"/>
                <w:color w:val="000000"/>
              </w:rPr>
              <w:t>countHelpful</w:t>
            </w:r>
          </w:p>
        </w:tc>
        <w:tc>
          <w:tcPr>
            <w:tcW w:w="3359" w:type="dxa"/>
          </w:tcPr>
          <w:p w14:paraId="763DB5C4" w14:textId="5DB7D9D8" w:rsidR="002F6ABB" w:rsidRPr="006951D6" w:rsidRDefault="002F6ABB" w:rsidP="00CC3C20">
            <w:pPr>
              <w:rPr>
                <w:lang w:val="en-US"/>
              </w:rPr>
            </w:pPr>
            <w:r w:rsidRPr="006951D6">
              <w:rPr>
                <w:rFonts w:hint="eastAsia"/>
                <w:lang w:val="en-US"/>
              </w:rPr>
              <w:t>留言评论有帮助</w:t>
            </w:r>
          </w:p>
        </w:tc>
        <w:tc>
          <w:tcPr>
            <w:tcW w:w="2076" w:type="dxa"/>
          </w:tcPr>
          <w:p w14:paraId="5EBABAEA" w14:textId="77777777" w:rsidR="002F6ABB" w:rsidRPr="006951D6" w:rsidRDefault="002F6ABB" w:rsidP="00CC3C20">
            <w:pPr>
              <w:rPr>
                <w:lang w:val="en-US"/>
              </w:rPr>
            </w:pPr>
          </w:p>
        </w:tc>
      </w:tr>
      <w:tr w:rsidR="002F6ABB" w14:paraId="3ECF6D6A" w14:textId="3CA18CA8" w:rsidTr="002F6ABB">
        <w:tc>
          <w:tcPr>
            <w:tcW w:w="3540" w:type="dxa"/>
          </w:tcPr>
          <w:p w14:paraId="367AED88" w14:textId="49C42DF7" w:rsidR="002F6ABB" w:rsidRPr="006951D6" w:rsidRDefault="002F6ABB" w:rsidP="00BA5EE4">
            <w:pPr>
              <w:pStyle w:val="af2"/>
              <w:spacing w:before="0" w:beforeAutospacing="0" w:after="0" w:afterAutospacing="0"/>
              <w:rPr>
                <w:rFonts w:asciiTheme="minorEastAsia" w:eastAsiaTheme="minorEastAsia" w:hAnsiTheme="minorEastAsia"/>
              </w:rPr>
            </w:pPr>
            <w:r w:rsidRPr="006951D6">
              <w:rPr>
                <w:rFonts w:asciiTheme="minorEastAsia" w:eastAsiaTheme="minorEastAsia" w:hAnsiTheme="minorEastAsia"/>
                <w:color w:val="000000"/>
              </w:rPr>
              <w:t>countNotHelpful</w:t>
            </w:r>
          </w:p>
        </w:tc>
        <w:tc>
          <w:tcPr>
            <w:tcW w:w="3359" w:type="dxa"/>
          </w:tcPr>
          <w:p w14:paraId="24F75047" w14:textId="080D33CC" w:rsidR="002F6ABB" w:rsidRPr="006951D6" w:rsidRDefault="002F6ABB" w:rsidP="00CC3C20">
            <w:pPr>
              <w:rPr>
                <w:lang w:val="en-US"/>
              </w:rPr>
            </w:pPr>
            <w:r w:rsidRPr="006951D6">
              <w:rPr>
                <w:rFonts w:hint="eastAsia"/>
                <w:lang w:val="en-US"/>
              </w:rPr>
              <w:t>留言评论无帮助</w:t>
            </w:r>
          </w:p>
        </w:tc>
        <w:tc>
          <w:tcPr>
            <w:tcW w:w="2076" w:type="dxa"/>
          </w:tcPr>
          <w:p w14:paraId="1C9DE738" w14:textId="77777777" w:rsidR="002F6ABB" w:rsidRPr="006951D6" w:rsidRDefault="002F6ABB" w:rsidP="00CC3C20">
            <w:pPr>
              <w:rPr>
                <w:lang w:val="en-US"/>
              </w:rPr>
            </w:pPr>
          </w:p>
        </w:tc>
      </w:tr>
    </w:tbl>
    <w:p w14:paraId="232D178C" w14:textId="77777777" w:rsidR="003179A7" w:rsidRDefault="003179A7"/>
    <w:p w14:paraId="0BB0AA32" w14:textId="0A71C35A" w:rsidR="003179A7" w:rsidRPr="00F30B39" w:rsidRDefault="003179A7">
      <w:pPr>
        <w:rPr>
          <w:b/>
          <w:bCs/>
        </w:rPr>
      </w:pPr>
      <w:r w:rsidRPr="000777E0">
        <w:rPr>
          <w:rFonts w:hint="eastAsia"/>
          <w:b/>
          <w:bCs/>
          <w:highlight w:val="yellow"/>
        </w:rPr>
        <w:t>数据初步探索</w:t>
      </w:r>
      <w:r w:rsidR="00B34684" w:rsidRPr="000777E0">
        <w:rPr>
          <w:rFonts w:hint="eastAsia"/>
          <w:b/>
          <w:bCs/>
          <w:highlight w:val="yellow"/>
        </w:rPr>
        <w:t>（初步可视化想法）</w:t>
      </w:r>
      <w:r w:rsidRPr="000777E0">
        <w:rPr>
          <w:rFonts w:hint="eastAsia"/>
          <w:b/>
          <w:bCs/>
          <w:highlight w:val="yellow"/>
        </w:rPr>
        <w:t>：</w:t>
      </w:r>
    </w:p>
    <w:p w14:paraId="45D02412" w14:textId="0BB1A15A" w:rsidR="00720CED" w:rsidRPr="00183B16" w:rsidRDefault="00BE042E" w:rsidP="00720CED">
      <w:pPr>
        <w:pStyle w:val="a9"/>
        <w:numPr>
          <w:ilvl w:val="0"/>
          <w:numId w:val="1"/>
        </w:numPr>
      </w:pPr>
      <w:r>
        <w:rPr>
          <w:rFonts w:hint="eastAsia"/>
        </w:rPr>
        <w:t>地理位置分布的世界地图</w:t>
      </w:r>
      <w:r w:rsidR="002C2DFF">
        <w:rPr>
          <w:rFonts w:hint="eastAsia"/>
          <w:lang w:val="en-US"/>
        </w:rPr>
        <w:t>，类似</w:t>
      </w:r>
      <w:r w:rsidR="00B40B2D">
        <w:rPr>
          <w:rFonts w:hint="eastAsia"/>
          <w:lang w:val="en-US"/>
        </w:rPr>
        <w:t>下图（或考虑点状</w:t>
      </w:r>
      <w:r w:rsidR="00B40B2D">
        <w:rPr>
          <w:rFonts w:hint="eastAsia"/>
          <w:lang w:val="en-US"/>
        </w:rPr>
        <w:t>Bubble</w:t>
      </w:r>
      <w:r w:rsidR="00B40B2D">
        <w:rPr>
          <w:rFonts w:hint="eastAsia"/>
          <w:lang w:val="en-US"/>
        </w:rPr>
        <w:t>）</w:t>
      </w:r>
      <w:r w:rsidR="002C2DFF">
        <w:rPr>
          <w:rFonts w:hint="eastAsia"/>
          <w:lang w:val="en-US"/>
        </w:rPr>
        <w:t>：</w:t>
      </w:r>
    </w:p>
    <w:p w14:paraId="3253FD2C" w14:textId="07A59617" w:rsidR="00183B16" w:rsidRDefault="00720CED" w:rsidP="00720CED">
      <w:pPr>
        <w:pStyle w:val="a9"/>
        <w:jc w:val="center"/>
        <w:rPr>
          <w:color w:val="000000" w:themeColor="text1"/>
        </w:rPr>
      </w:pPr>
      <w:r>
        <w:rPr>
          <w:noProof/>
          <w:color w:val="000000" w:themeColor="text1"/>
        </w:rPr>
        <w:drawing>
          <wp:inline distT="0" distB="0" distL="0" distR="0" wp14:anchorId="767B9EF5" wp14:editId="144CB002">
            <wp:extent cx="4722179" cy="2252720"/>
            <wp:effectExtent l="0" t="0" r="2540" b="0"/>
            <wp:docPr id="1481813184" name="图片 3" descr="A map of the wor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813184" name="Picture 3" descr="A map of the world&#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738886" cy="2260690"/>
                    </a:xfrm>
                    <a:prstGeom prst="rect">
                      <a:avLst/>
                    </a:prstGeom>
                  </pic:spPr>
                </pic:pic>
              </a:graphicData>
            </a:graphic>
          </wp:inline>
        </w:drawing>
      </w:r>
    </w:p>
    <w:p w14:paraId="2400FD40" w14:textId="1287635D" w:rsidR="00720CED" w:rsidRDefault="00720CED" w:rsidP="00720CED">
      <w:pPr>
        <w:pStyle w:val="a9"/>
        <w:jc w:val="center"/>
        <w:rPr>
          <w:color w:val="000000" w:themeColor="text1"/>
        </w:rPr>
      </w:pPr>
      <w:r>
        <w:rPr>
          <w:color w:val="000000" w:themeColor="text1"/>
        </w:rPr>
        <w:t xml:space="preserve">(Source: </w:t>
      </w:r>
      <w:hyperlink r:id="rId13" w:history="1">
        <w:r w:rsidRPr="008649A0">
          <w:rPr>
            <w:rStyle w:val="ae"/>
          </w:rPr>
          <w:t>https://www.mordorintelligence.com/industry-reports/global-supply-chain-big-data-analytics-market-industry</w:t>
        </w:r>
      </w:hyperlink>
      <w:r w:rsidRPr="00720CED">
        <w:rPr>
          <w:color w:val="000000" w:themeColor="text1"/>
        </w:rPr>
        <w:t>)</w:t>
      </w:r>
    </w:p>
    <w:p w14:paraId="5B780B9C" w14:textId="77777777" w:rsidR="00720CED" w:rsidRPr="00720CED" w:rsidRDefault="00720CED" w:rsidP="00720CED">
      <w:pPr>
        <w:pStyle w:val="a9"/>
        <w:jc w:val="center"/>
        <w:rPr>
          <w:color w:val="000000" w:themeColor="text1"/>
        </w:rPr>
      </w:pPr>
    </w:p>
    <w:p w14:paraId="3F577C49" w14:textId="37899B6B" w:rsidR="00667C08" w:rsidRPr="005F2E32" w:rsidRDefault="00667C08" w:rsidP="00BE042E">
      <w:pPr>
        <w:pStyle w:val="a9"/>
        <w:numPr>
          <w:ilvl w:val="0"/>
          <w:numId w:val="1"/>
        </w:numPr>
        <w:rPr>
          <w:b/>
          <w:bCs/>
          <w:color w:val="000000" w:themeColor="text1"/>
        </w:rPr>
      </w:pPr>
      <w:commentRangeStart w:id="2"/>
      <w:r w:rsidRPr="00FA510D">
        <w:rPr>
          <w:color w:val="000000" w:themeColor="text1"/>
        </w:rPr>
        <w:t>R</w:t>
      </w:r>
      <w:r w:rsidRPr="00FA510D">
        <w:rPr>
          <w:rFonts w:hint="eastAsia"/>
          <w:color w:val="000000" w:themeColor="text1"/>
        </w:rPr>
        <w:t xml:space="preserve">eview Time </w:t>
      </w:r>
      <w:r w:rsidRPr="00FA510D">
        <w:rPr>
          <w:rFonts w:hint="eastAsia"/>
          <w:color w:val="000000" w:themeColor="text1"/>
        </w:rPr>
        <w:t>的时间轴分析</w:t>
      </w:r>
      <w:r w:rsidR="000E0AC0" w:rsidRPr="00FA510D">
        <w:rPr>
          <w:rFonts w:hint="eastAsia"/>
          <w:color w:val="000000" w:themeColor="text1"/>
        </w:rPr>
        <w:t>（柱状</w:t>
      </w:r>
      <w:r w:rsidR="000E0AC0" w:rsidRPr="00FA510D">
        <w:rPr>
          <w:rFonts w:hint="eastAsia"/>
          <w:color w:val="000000" w:themeColor="text1"/>
        </w:rPr>
        <w:t>/</w:t>
      </w:r>
      <w:r w:rsidR="000E0AC0" w:rsidRPr="00FA510D">
        <w:rPr>
          <w:rFonts w:hint="eastAsia"/>
          <w:color w:val="000000" w:themeColor="text1"/>
        </w:rPr>
        <w:t>直线</w:t>
      </w:r>
      <w:r w:rsidR="00C4242B">
        <w:rPr>
          <w:rFonts w:hint="eastAsia"/>
          <w:color w:val="000000" w:themeColor="text1"/>
          <w:lang w:val="en-US"/>
        </w:rPr>
        <w:t>）：</w:t>
      </w:r>
      <w:r w:rsidR="00C4242B">
        <w:rPr>
          <w:rFonts w:hint="eastAsia"/>
          <w:b/>
          <w:bCs/>
          <w:color w:val="FF0000"/>
          <w:lang w:val="en-US"/>
        </w:rPr>
        <w:t>注意英国</w:t>
      </w:r>
      <w:r w:rsidR="009B3453" w:rsidRPr="005F2E32">
        <w:rPr>
          <w:rFonts w:hint="eastAsia"/>
          <w:b/>
          <w:bCs/>
          <w:color w:val="FF0000"/>
          <w:lang w:val="en-US"/>
        </w:rPr>
        <w:t>金融监管机构</w:t>
      </w:r>
      <w:r w:rsidR="009B3453" w:rsidRPr="005F2E32">
        <w:rPr>
          <w:rFonts w:hint="eastAsia"/>
          <w:b/>
          <w:bCs/>
          <w:color w:val="FF0000"/>
          <w:lang w:val="en-US"/>
        </w:rPr>
        <w:t>FCA</w:t>
      </w:r>
      <w:r w:rsidR="009B3453" w:rsidRPr="005F2E32">
        <w:rPr>
          <w:rFonts w:hint="eastAsia"/>
          <w:b/>
          <w:bCs/>
          <w:color w:val="FF0000"/>
          <w:lang w:val="en-US"/>
        </w:rPr>
        <w:t>成立</w:t>
      </w:r>
      <w:r w:rsidR="00A53F90" w:rsidRPr="005F2E32">
        <w:rPr>
          <w:rFonts w:hint="eastAsia"/>
          <w:b/>
          <w:bCs/>
          <w:color w:val="FF0000"/>
          <w:lang w:val="en-US"/>
        </w:rPr>
        <w:t>于</w:t>
      </w:r>
      <w:r w:rsidR="00A53F90" w:rsidRPr="005F2E32">
        <w:rPr>
          <w:b/>
          <w:bCs/>
          <w:color w:val="FF0000"/>
          <w:lang w:val="en-US"/>
        </w:rPr>
        <w:t>2013.04.01</w:t>
      </w:r>
      <w:r w:rsidR="00AC4A27">
        <w:rPr>
          <w:rFonts w:hint="eastAsia"/>
          <w:b/>
          <w:bCs/>
          <w:color w:val="FF0000"/>
          <w:lang w:val="en-US"/>
        </w:rPr>
        <w:t xml:space="preserve"> </w:t>
      </w:r>
      <w:r w:rsidR="00AC4A27">
        <w:rPr>
          <w:b/>
          <w:bCs/>
          <w:color w:val="FF0000"/>
          <w:lang w:val="en-US"/>
        </w:rPr>
        <w:t>–</w:t>
      </w:r>
      <w:r w:rsidR="00AC4A27">
        <w:rPr>
          <w:rFonts w:hint="eastAsia"/>
          <w:b/>
          <w:bCs/>
          <w:color w:val="FF0000"/>
          <w:lang w:val="en-US"/>
        </w:rPr>
        <w:t xml:space="preserve"> </w:t>
      </w:r>
      <w:r w:rsidR="00AC4A27">
        <w:rPr>
          <w:rFonts w:hint="eastAsia"/>
          <w:b/>
          <w:bCs/>
          <w:color w:val="FF0000"/>
          <w:lang w:val="en-US"/>
        </w:rPr>
        <w:t>可引入此事件</w:t>
      </w:r>
      <w:r w:rsidR="009425B0">
        <w:rPr>
          <w:rFonts w:hint="eastAsia"/>
          <w:b/>
          <w:bCs/>
          <w:color w:val="FF0000"/>
          <w:lang w:val="en-US"/>
        </w:rPr>
        <w:t>前后对比！</w:t>
      </w:r>
    </w:p>
    <w:p w14:paraId="7DDA634A" w14:textId="5A284138" w:rsidR="000D7FAD" w:rsidRDefault="00E066C7" w:rsidP="00BE042E">
      <w:pPr>
        <w:pStyle w:val="a9"/>
        <w:numPr>
          <w:ilvl w:val="0"/>
          <w:numId w:val="1"/>
        </w:numPr>
      </w:pPr>
      <w:r>
        <w:rPr>
          <w:rFonts w:hint="eastAsia"/>
        </w:rPr>
        <w:t>大量运用饼状图反应</w:t>
      </w:r>
      <w:r w:rsidRPr="00183B16">
        <w:rPr>
          <w:rFonts w:hint="eastAsia"/>
          <w:b/>
          <w:bCs/>
          <w:color w:val="FF0000"/>
        </w:rPr>
        <w:t>比例（</w:t>
      </w:r>
      <w:r w:rsidRPr="00183B16">
        <w:rPr>
          <w:rFonts w:hint="eastAsia"/>
          <w:b/>
          <w:bCs/>
          <w:color w:val="FF0000"/>
        </w:rPr>
        <w:t>%</w:t>
      </w:r>
      <w:r w:rsidRPr="00183B16">
        <w:rPr>
          <w:rFonts w:hint="eastAsia"/>
          <w:b/>
          <w:bCs/>
          <w:color w:val="FF0000"/>
        </w:rPr>
        <w:t>）</w:t>
      </w:r>
      <w:r w:rsidR="00522694">
        <w:rPr>
          <w:rFonts w:hint="eastAsia"/>
        </w:rPr>
        <w:t>--</w:t>
      </w:r>
      <w:r w:rsidR="007D4E06">
        <w:rPr>
          <w:rFonts w:hint="eastAsia"/>
        </w:rPr>
        <w:t>显示</w:t>
      </w:r>
      <w:r w:rsidR="00522694">
        <w:rPr>
          <w:rFonts w:hint="eastAsia"/>
        </w:rPr>
        <w:t>独特视角！</w:t>
      </w:r>
      <w:commentRangeEnd w:id="2"/>
      <w:r w:rsidR="00445E7F">
        <w:rPr>
          <w:rStyle w:val="af3"/>
        </w:rPr>
        <w:commentReference w:id="2"/>
      </w:r>
    </w:p>
    <w:p w14:paraId="02C6A2C2" w14:textId="3B2875D2" w:rsidR="00B34684" w:rsidRDefault="00B34684" w:rsidP="007333E9"/>
    <w:p w14:paraId="5BB35F47" w14:textId="2B7CCCD0" w:rsidR="007333E9" w:rsidRDefault="007333E9" w:rsidP="007333E9">
      <w:pPr>
        <w:rPr>
          <w:b/>
          <w:bCs/>
          <w:u w:val="double"/>
        </w:rPr>
      </w:pPr>
      <w:r w:rsidRPr="00A95662">
        <w:rPr>
          <w:rFonts w:hint="eastAsia"/>
          <w:b/>
          <w:bCs/>
          <w:highlight w:val="green"/>
          <w:u w:val="double"/>
        </w:rPr>
        <w:lastRenderedPageBreak/>
        <w:t>数据清洗与准备</w:t>
      </w:r>
    </w:p>
    <w:p w14:paraId="21397184" w14:textId="77777777" w:rsidR="003A7955" w:rsidRDefault="00320B08" w:rsidP="007333E9">
      <w:pPr>
        <w:rPr>
          <w:b/>
          <w:bCs/>
        </w:rPr>
      </w:pPr>
      <w:r w:rsidRPr="00615413">
        <w:rPr>
          <w:rFonts w:hint="eastAsia"/>
          <w:b/>
          <w:bCs/>
          <w:highlight w:val="yellow"/>
        </w:rPr>
        <w:t>数据清洗：</w:t>
      </w:r>
    </w:p>
    <w:p w14:paraId="3A376BAF" w14:textId="09B5FEC6" w:rsidR="003A7955" w:rsidRDefault="003A7955" w:rsidP="003A7955">
      <w:pPr>
        <w:pStyle w:val="a9"/>
        <w:numPr>
          <w:ilvl w:val="0"/>
          <w:numId w:val="5"/>
        </w:numPr>
      </w:pPr>
      <w:r w:rsidRPr="003A7955">
        <w:rPr>
          <w:rFonts w:hint="eastAsia"/>
        </w:rPr>
        <w:t>首先</w:t>
      </w:r>
      <w:r>
        <w:rPr>
          <w:rFonts w:hint="eastAsia"/>
        </w:rPr>
        <w:t>将九家银行分别的</w:t>
      </w:r>
      <w:r>
        <w:rPr>
          <w:rFonts w:hint="eastAsia"/>
        </w:rPr>
        <w:t xml:space="preserve">CSV </w:t>
      </w:r>
      <w:r>
        <w:rPr>
          <w:rFonts w:hint="eastAsia"/>
        </w:rPr>
        <w:t>文件合并</w:t>
      </w:r>
    </w:p>
    <w:p w14:paraId="42501517" w14:textId="77F8E209" w:rsidR="003A7955" w:rsidRPr="003A7955" w:rsidRDefault="007E5358" w:rsidP="003A7955">
      <w:pPr>
        <w:pStyle w:val="a9"/>
        <w:numPr>
          <w:ilvl w:val="0"/>
          <w:numId w:val="5"/>
        </w:numPr>
      </w:pPr>
      <w:r>
        <w:rPr>
          <w:rFonts w:hint="eastAsia"/>
        </w:rPr>
        <w:t>合并后筛选保留科技相关岗位</w:t>
      </w:r>
    </w:p>
    <w:p w14:paraId="2346191E" w14:textId="7373A079" w:rsidR="00320B08" w:rsidRPr="003A7955" w:rsidRDefault="00F07080" w:rsidP="003A7955">
      <w:pPr>
        <w:pStyle w:val="a9"/>
        <w:numPr>
          <w:ilvl w:val="0"/>
          <w:numId w:val="5"/>
        </w:numPr>
        <w:rPr>
          <w:lang w:val="en-US"/>
        </w:rPr>
      </w:pPr>
      <w:r>
        <w:rPr>
          <w:rFonts w:hint="eastAsia"/>
        </w:rPr>
        <w:t>后续</w:t>
      </w:r>
      <w:r w:rsidR="00B90A06">
        <w:rPr>
          <w:rFonts w:hint="eastAsia"/>
        </w:rPr>
        <w:t>导入</w:t>
      </w:r>
      <w:r w:rsidR="00B90A06">
        <w:rPr>
          <w:rFonts w:hint="eastAsia"/>
        </w:rPr>
        <w:t xml:space="preserve"> Power BI</w:t>
      </w:r>
      <w:r w:rsidR="00B90A06">
        <w:rPr>
          <w:rFonts w:hint="eastAsia"/>
        </w:rPr>
        <w:t>，</w:t>
      </w:r>
      <w:r w:rsidR="00636CEA">
        <w:rPr>
          <w:rFonts w:hint="eastAsia"/>
        </w:rPr>
        <w:t>初步</w:t>
      </w:r>
      <w:r w:rsidR="001C0DFC" w:rsidRPr="003A7955">
        <w:rPr>
          <w:rFonts w:hint="eastAsia"/>
          <w:lang w:val="en-US"/>
        </w:rPr>
        <w:t>通过</w:t>
      </w:r>
      <w:r w:rsidR="00636CEA">
        <w:rPr>
          <w:rFonts w:hint="eastAsia"/>
        </w:rPr>
        <w:t xml:space="preserve"> Power Query Editor</w:t>
      </w:r>
      <w:r w:rsidR="00A52252">
        <w:rPr>
          <w:rFonts w:hint="eastAsia"/>
        </w:rPr>
        <w:t>及</w:t>
      </w:r>
      <w:r w:rsidR="00A52252">
        <w:rPr>
          <w:rFonts w:hint="eastAsia"/>
        </w:rPr>
        <w:t>Transform</w:t>
      </w:r>
      <w:r w:rsidR="00636CEA" w:rsidRPr="003A7955">
        <w:rPr>
          <w:rFonts w:hint="eastAsia"/>
          <w:lang w:val="en-US"/>
        </w:rPr>
        <w:t>，完成数据清洗</w:t>
      </w:r>
    </w:p>
    <w:p w14:paraId="27D26915" w14:textId="77777777" w:rsidR="00861AFC" w:rsidRDefault="00E95882" w:rsidP="007333E9">
      <w:pPr>
        <w:rPr>
          <w:b/>
          <w:bCs/>
        </w:rPr>
      </w:pPr>
      <w:r w:rsidRPr="00CD3617">
        <w:rPr>
          <w:rFonts w:hint="eastAsia"/>
          <w:b/>
          <w:bCs/>
          <w:highlight w:val="yellow"/>
        </w:rPr>
        <w:t>特征构建</w:t>
      </w:r>
      <w:r w:rsidR="00534006" w:rsidRPr="00CD3617">
        <w:rPr>
          <w:rFonts w:hint="eastAsia"/>
          <w:b/>
          <w:bCs/>
          <w:highlight w:val="yellow"/>
        </w:rPr>
        <w:t>：</w:t>
      </w:r>
    </w:p>
    <w:p w14:paraId="5A5E08FC" w14:textId="43108B2F" w:rsidR="00534006" w:rsidRDefault="008F0A80" w:rsidP="00861AFC">
      <w:pPr>
        <w:pStyle w:val="a9"/>
        <w:numPr>
          <w:ilvl w:val="0"/>
          <w:numId w:val="6"/>
        </w:numPr>
        <w:rPr>
          <w:b/>
          <w:bCs/>
          <w:color w:val="FF0000"/>
          <w:lang w:val="en-US"/>
        </w:rPr>
      </w:pPr>
      <w:r w:rsidRPr="00830857">
        <w:rPr>
          <w:rFonts w:hint="eastAsia"/>
          <w:b/>
          <w:bCs/>
          <w:color w:val="FF0000"/>
          <w:lang w:val="en-US"/>
        </w:rPr>
        <w:t>针对</w:t>
      </w:r>
      <w:r w:rsidRPr="00830857">
        <w:rPr>
          <w:rFonts w:hint="eastAsia"/>
          <w:b/>
          <w:bCs/>
          <w:color w:val="FF0000"/>
          <w:lang w:val="en-US"/>
        </w:rPr>
        <w:t xml:space="preserve"> pros &amp; cons</w:t>
      </w:r>
      <w:r w:rsidR="003A7955" w:rsidRPr="00830857">
        <w:rPr>
          <w:rFonts w:hint="eastAsia"/>
          <w:b/>
          <w:bCs/>
          <w:color w:val="FF0000"/>
          <w:lang w:val="en-US"/>
        </w:rPr>
        <w:t xml:space="preserve"> </w:t>
      </w:r>
      <w:r w:rsidR="003A7955" w:rsidRPr="00830857">
        <w:rPr>
          <w:rFonts w:hint="eastAsia"/>
          <w:b/>
          <w:bCs/>
          <w:color w:val="FF0000"/>
          <w:lang w:val="en-US"/>
        </w:rPr>
        <w:t>的分类</w:t>
      </w:r>
      <w:r w:rsidR="00E11FE8">
        <w:rPr>
          <w:rFonts w:hint="eastAsia"/>
          <w:b/>
          <w:bCs/>
          <w:color w:val="FF0000"/>
          <w:lang w:val="en-US"/>
        </w:rPr>
        <w:t xml:space="preserve"> </w:t>
      </w:r>
      <w:r w:rsidR="00E11FE8">
        <w:rPr>
          <w:rFonts w:hint="eastAsia"/>
          <w:b/>
          <w:bCs/>
          <w:color w:val="FF0000"/>
          <w:lang w:val="en-US"/>
        </w:rPr>
        <w:t>（</w:t>
      </w:r>
      <w:r w:rsidR="00931061">
        <w:rPr>
          <w:rFonts w:hint="eastAsia"/>
          <w:b/>
          <w:bCs/>
          <w:color w:val="FF0000"/>
          <w:lang w:val="en-US"/>
        </w:rPr>
        <w:t xml:space="preserve"> </w:t>
      </w:r>
      <w:r w:rsidR="00931061">
        <w:rPr>
          <w:rFonts w:hint="eastAsia"/>
          <w:b/>
          <w:bCs/>
          <w:color w:val="FF0000"/>
          <w:lang w:val="en-US"/>
        </w:rPr>
        <w:t>初步检索：</w:t>
      </w:r>
      <w:r w:rsidR="00E11FE8">
        <w:rPr>
          <w:rFonts w:hint="eastAsia"/>
          <w:b/>
          <w:bCs/>
          <w:color w:val="FF0000"/>
          <w:lang w:val="en-US"/>
        </w:rPr>
        <w:t>大组</w:t>
      </w:r>
      <w:r w:rsidR="00931061">
        <w:rPr>
          <w:rFonts w:hint="eastAsia"/>
          <w:b/>
          <w:bCs/>
          <w:color w:val="FF0000"/>
          <w:lang w:val="en-US"/>
        </w:rPr>
        <w:t xml:space="preserve"> </w:t>
      </w:r>
      <w:r w:rsidR="00931061">
        <w:rPr>
          <w:b/>
          <w:bCs/>
          <w:color w:val="FF0000"/>
          <w:lang w:val="en-US"/>
        </w:rPr>
        <w:t>-&gt;</w:t>
      </w:r>
      <w:r w:rsidR="00E11FE8">
        <w:rPr>
          <w:rFonts w:hint="eastAsia"/>
          <w:b/>
          <w:bCs/>
          <w:color w:val="FF0000"/>
          <w:lang w:val="en-US"/>
        </w:rPr>
        <w:t>小组</w:t>
      </w:r>
      <w:r w:rsidR="00931061">
        <w:rPr>
          <w:rFonts w:hint="eastAsia"/>
          <w:b/>
          <w:bCs/>
          <w:color w:val="FF0000"/>
          <w:lang w:val="en-US"/>
        </w:rPr>
        <w:t xml:space="preserve"> -- </w:t>
      </w:r>
      <w:r w:rsidR="00E11FE8">
        <w:rPr>
          <w:rFonts w:hint="eastAsia"/>
          <w:b/>
          <w:bCs/>
          <w:color w:val="FF0000"/>
          <w:lang w:val="en-US"/>
        </w:rPr>
        <w:t>关键词</w:t>
      </w:r>
      <w:r w:rsidR="00931061">
        <w:rPr>
          <w:rFonts w:hint="eastAsia"/>
          <w:b/>
          <w:bCs/>
          <w:color w:val="FF0000"/>
          <w:lang w:val="en-US"/>
        </w:rPr>
        <w:t>！</w:t>
      </w:r>
      <w:r w:rsidR="00E11FE8">
        <w:rPr>
          <w:rFonts w:hint="eastAsia"/>
          <w:b/>
          <w:bCs/>
          <w:color w:val="FF0000"/>
          <w:lang w:val="en-US"/>
        </w:rPr>
        <w:t>）</w:t>
      </w:r>
    </w:p>
    <w:p w14:paraId="7B56094B" w14:textId="77777777" w:rsidR="00282542" w:rsidRDefault="00282542" w:rsidP="00282542">
      <w:pPr>
        <w:pStyle w:val="a9"/>
        <w:rPr>
          <w:b/>
          <w:bCs/>
          <w:color w:val="FF0000"/>
          <w:lang w:val="en-US"/>
        </w:rPr>
      </w:pPr>
    </w:p>
    <w:tbl>
      <w:tblPr>
        <w:tblStyle w:val="af1"/>
        <w:tblW w:w="0" w:type="auto"/>
        <w:tblInd w:w="738" w:type="dxa"/>
        <w:tblLook w:val="04A0" w:firstRow="1" w:lastRow="0" w:firstColumn="1" w:lastColumn="0" w:noHBand="0" w:noVBand="1"/>
      </w:tblPr>
      <w:tblGrid>
        <w:gridCol w:w="1715"/>
        <w:gridCol w:w="2362"/>
        <w:gridCol w:w="4195"/>
      </w:tblGrid>
      <w:tr w:rsidR="00D54437" w14:paraId="6A1A7BDE" w14:textId="77777777" w:rsidTr="0018249A">
        <w:tc>
          <w:tcPr>
            <w:tcW w:w="1715" w:type="dxa"/>
          </w:tcPr>
          <w:p w14:paraId="32EA7AB0" w14:textId="5BC7911E" w:rsidR="00D54437" w:rsidRPr="007F7093" w:rsidRDefault="007F7093" w:rsidP="00D54437">
            <w:pPr>
              <w:pStyle w:val="a9"/>
              <w:ind w:left="0"/>
              <w:jc w:val="center"/>
              <w:rPr>
                <w:b/>
                <w:bCs/>
                <w:color w:val="000000" w:themeColor="text1"/>
                <w:lang w:val="en-US"/>
              </w:rPr>
            </w:pPr>
            <w:r w:rsidRPr="007F7093">
              <w:rPr>
                <w:rFonts w:ascii="Segoe UI" w:hAnsi="Segoe UI" w:cs="Segoe UI" w:hint="eastAsia"/>
                <w:b/>
                <w:bCs/>
                <w:color w:val="000000" w:themeColor="text1"/>
                <w:sz w:val="21"/>
                <w:szCs w:val="21"/>
                <w:shd w:val="clear" w:color="auto" w:fill="FFFFFF"/>
              </w:rPr>
              <w:t>M</w:t>
            </w:r>
            <w:r w:rsidRPr="007F7093">
              <w:rPr>
                <w:rFonts w:ascii="Segoe UI" w:hAnsi="Segoe UI" w:cs="Segoe UI"/>
                <w:b/>
                <w:bCs/>
                <w:color w:val="000000" w:themeColor="text1"/>
                <w:sz w:val="21"/>
                <w:szCs w:val="21"/>
                <w:shd w:val="clear" w:color="auto" w:fill="FFFFFF"/>
              </w:rPr>
              <w:t>ain Category</w:t>
            </w:r>
          </w:p>
        </w:tc>
        <w:tc>
          <w:tcPr>
            <w:tcW w:w="2362" w:type="dxa"/>
          </w:tcPr>
          <w:p w14:paraId="68716E7A" w14:textId="593E05C0" w:rsidR="00D54437" w:rsidRPr="007F7093" w:rsidRDefault="007F7093" w:rsidP="00D54437">
            <w:pPr>
              <w:pStyle w:val="a9"/>
              <w:ind w:left="0"/>
              <w:jc w:val="center"/>
              <w:rPr>
                <w:b/>
                <w:bCs/>
                <w:color w:val="000000" w:themeColor="text1"/>
                <w:lang w:val="en-US"/>
              </w:rPr>
            </w:pPr>
            <w:r w:rsidRPr="007F7093">
              <w:rPr>
                <w:b/>
                <w:bCs/>
                <w:color w:val="000000" w:themeColor="text1"/>
                <w:lang w:val="en-US"/>
              </w:rPr>
              <w:t>Sub-category</w:t>
            </w:r>
          </w:p>
        </w:tc>
        <w:tc>
          <w:tcPr>
            <w:tcW w:w="4195" w:type="dxa"/>
          </w:tcPr>
          <w:p w14:paraId="62A83588" w14:textId="3B6F6D98" w:rsidR="00D54437" w:rsidRPr="007F7093" w:rsidRDefault="007F7093" w:rsidP="00D54437">
            <w:pPr>
              <w:pStyle w:val="a9"/>
              <w:ind w:left="0"/>
              <w:jc w:val="center"/>
              <w:rPr>
                <w:b/>
                <w:bCs/>
                <w:color w:val="000000" w:themeColor="text1"/>
                <w:lang w:val="en-US"/>
              </w:rPr>
            </w:pPr>
            <w:r w:rsidRPr="007F7093">
              <w:rPr>
                <w:rFonts w:hint="eastAsia"/>
                <w:b/>
                <w:bCs/>
                <w:color w:val="000000" w:themeColor="text1"/>
                <w:lang w:val="en-US"/>
              </w:rPr>
              <w:t>Keyword</w:t>
            </w:r>
          </w:p>
        </w:tc>
      </w:tr>
      <w:tr w:rsidR="00382442" w14:paraId="562CE25C" w14:textId="77777777" w:rsidTr="0018249A">
        <w:tc>
          <w:tcPr>
            <w:tcW w:w="1715" w:type="dxa"/>
            <w:vMerge w:val="restart"/>
          </w:tcPr>
          <w:p w14:paraId="150EEF35" w14:textId="5C52EC60" w:rsidR="00382442" w:rsidRPr="008F2603" w:rsidRDefault="00382442" w:rsidP="008F2603">
            <w:pPr>
              <w:pStyle w:val="a9"/>
              <w:ind w:left="0"/>
              <w:jc w:val="center"/>
              <w:rPr>
                <w:rFonts w:asciiTheme="minorEastAsia" w:hAnsiTheme="minorEastAsia"/>
                <w:color w:val="000000" w:themeColor="text1"/>
                <w:lang w:val="en-US"/>
              </w:rPr>
            </w:pPr>
            <w:r w:rsidRPr="008F2603">
              <w:rPr>
                <w:rFonts w:asciiTheme="minorEastAsia" w:hAnsiTheme="minorEastAsia"/>
                <w:color w:val="000000" w:themeColor="text1"/>
              </w:rPr>
              <w:t>People &amp; Leadership</w:t>
            </w:r>
          </w:p>
        </w:tc>
        <w:tc>
          <w:tcPr>
            <w:tcW w:w="2362" w:type="dxa"/>
          </w:tcPr>
          <w:p w14:paraId="78FB8BE2" w14:textId="6D175564" w:rsidR="00382442" w:rsidRPr="008F2603" w:rsidRDefault="00382442" w:rsidP="00537057">
            <w:pPr>
              <w:pStyle w:val="a9"/>
              <w:ind w:left="0"/>
              <w:rPr>
                <w:rFonts w:asciiTheme="minorEastAsia" w:hAnsiTheme="minorEastAsia"/>
                <w:color w:val="000000" w:themeColor="text1"/>
                <w:lang w:val="en-US"/>
              </w:rPr>
            </w:pPr>
            <w:r w:rsidRPr="008F2603">
              <w:rPr>
                <w:rFonts w:asciiTheme="minorEastAsia" w:hAnsiTheme="minorEastAsia"/>
                <w:color w:val="000000" w:themeColor="text1"/>
              </w:rPr>
              <w:t>Leadership</w:t>
            </w:r>
          </w:p>
        </w:tc>
        <w:tc>
          <w:tcPr>
            <w:tcW w:w="4195" w:type="dxa"/>
          </w:tcPr>
          <w:p w14:paraId="65324FD1" w14:textId="259E3837" w:rsidR="00382442" w:rsidRPr="008F2603" w:rsidRDefault="00321B45" w:rsidP="00537057">
            <w:pPr>
              <w:pStyle w:val="a9"/>
              <w:ind w:left="0"/>
              <w:rPr>
                <w:rFonts w:asciiTheme="minorEastAsia" w:hAnsiTheme="minorEastAsia"/>
                <w:color w:val="000000" w:themeColor="text1"/>
                <w:lang w:val="en-US"/>
              </w:rPr>
            </w:pPr>
            <w:r>
              <w:rPr>
                <w:rFonts w:ascii="Segoe UI" w:hAnsi="Segoe UI" w:cs="Segoe UI"/>
                <w:color w:val="404040"/>
                <w:sz w:val="23"/>
                <w:szCs w:val="23"/>
                <w:shd w:val="clear" w:color="auto" w:fill="FFFFFF"/>
              </w:rPr>
              <w:t>leadership, CEO, CTO, executives, vision, inspiring, transparency, trustworthy, top management, senior management, strategic direction, executive decisions, C-suite, board of directors, corporate governance, decision-making, accountability, executive communication, roadmap, transformational leadership</w:t>
            </w:r>
          </w:p>
        </w:tc>
      </w:tr>
      <w:tr w:rsidR="00382442" w14:paraId="613F6A6C" w14:textId="77777777" w:rsidTr="0018249A">
        <w:tc>
          <w:tcPr>
            <w:tcW w:w="1715" w:type="dxa"/>
            <w:vMerge/>
          </w:tcPr>
          <w:p w14:paraId="12F4D0AC" w14:textId="77777777" w:rsidR="00382442" w:rsidRPr="008F2603" w:rsidRDefault="00382442" w:rsidP="00537057">
            <w:pPr>
              <w:pStyle w:val="a9"/>
              <w:ind w:left="0"/>
              <w:rPr>
                <w:rFonts w:asciiTheme="minorEastAsia" w:hAnsiTheme="minorEastAsia"/>
                <w:color w:val="000000" w:themeColor="text1"/>
                <w:lang w:val="en-US"/>
              </w:rPr>
            </w:pPr>
          </w:p>
        </w:tc>
        <w:tc>
          <w:tcPr>
            <w:tcW w:w="2362" w:type="dxa"/>
          </w:tcPr>
          <w:p w14:paraId="54F60384" w14:textId="32635A2A" w:rsidR="00382442" w:rsidRPr="008F2603" w:rsidRDefault="00382442" w:rsidP="00537057">
            <w:pPr>
              <w:pStyle w:val="a9"/>
              <w:ind w:left="0"/>
              <w:rPr>
                <w:rFonts w:asciiTheme="minorEastAsia" w:hAnsiTheme="minorEastAsia"/>
                <w:color w:val="000000" w:themeColor="text1"/>
                <w:lang w:val="en-US"/>
              </w:rPr>
            </w:pPr>
            <w:r w:rsidRPr="008F2603">
              <w:rPr>
                <w:rFonts w:asciiTheme="minorEastAsia" w:hAnsiTheme="minorEastAsia"/>
                <w:color w:val="000000" w:themeColor="text1"/>
              </w:rPr>
              <w:t>Management</w:t>
            </w:r>
          </w:p>
        </w:tc>
        <w:tc>
          <w:tcPr>
            <w:tcW w:w="4195" w:type="dxa"/>
          </w:tcPr>
          <w:p w14:paraId="7CF1BF28" w14:textId="6340DADA" w:rsidR="00382442" w:rsidRPr="008F2603" w:rsidRDefault="00321B45" w:rsidP="00537057">
            <w:pPr>
              <w:pStyle w:val="a9"/>
              <w:ind w:left="0"/>
              <w:rPr>
                <w:rFonts w:asciiTheme="minorEastAsia" w:hAnsiTheme="minorEastAsia"/>
                <w:color w:val="000000" w:themeColor="text1"/>
                <w:lang w:val="en-US"/>
              </w:rPr>
            </w:pPr>
            <w:r>
              <w:rPr>
                <w:rFonts w:ascii="Segoe UI" w:hAnsi="Segoe UI" w:cs="Segoe UI"/>
                <w:color w:val="404040"/>
                <w:sz w:val="23"/>
                <w:szCs w:val="23"/>
                <w:shd w:val="clear" w:color="auto" w:fill="FFFFFF"/>
              </w:rPr>
              <w:t>manager, supervisor, supportive, micromanagement, competence, fairness, line manager, direct supervisor, management style, manager feedback, Agile, Scrum, sprint planning, backlog prioritization, one-on-ones, performance reviews, delegation, empowerment, team alignment</w:t>
            </w:r>
          </w:p>
        </w:tc>
      </w:tr>
      <w:tr w:rsidR="00382442" w14:paraId="3F13A430" w14:textId="77777777" w:rsidTr="0018249A">
        <w:tc>
          <w:tcPr>
            <w:tcW w:w="1715" w:type="dxa"/>
            <w:vMerge/>
          </w:tcPr>
          <w:p w14:paraId="58E2AC0A" w14:textId="77777777" w:rsidR="00382442" w:rsidRPr="008F2603" w:rsidRDefault="00382442" w:rsidP="00537057">
            <w:pPr>
              <w:pStyle w:val="a9"/>
              <w:ind w:left="0"/>
              <w:rPr>
                <w:rFonts w:asciiTheme="minorEastAsia" w:hAnsiTheme="minorEastAsia"/>
                <w:color w:val="000000" w:themeColor="text1"/>
                <w:lang w:val="en-US"/>
              </w:rPr>
            </w:pPr>
          </w:p>
        </w:tc>
        <w:tc>
          <w:tcPr>
            <w:tcW w:w="2362" w:type="dxa"/>
          </w:tcPr>
          <w:p w14:paraId="0AEEF0AD" w14:textId="4A89DA26" w:rsidR="00382442" w:rsidRPr="008F2603" w:rsidRDefault="00382442" w:rsidP="00537057">
            <w:pPr>
              <w:pStyle w:val="a9"/>
              <w:ind w:left="0"/>
              <w:rPr>
                <w:rFonts w:asciiTheme="minorEastAsia" w:hAnsiTheme="minorEastAsia"/>
                <w:color w:val="000000" w:themeColor="text1"/>
                <w:lang w:val="en-US"/>
              </w:rPr>
            </w:pPr>
            <w:r w:rsidRPr="008F2603">
              <w:rPr>
                <w:rFonts w:asciiTheme="minorEastAsia" w:hAnsiTheme="minorEastAsia"/>
                <w:color w:val="000000" w:themeColor="text1"/>
              </w:rPr>
              <w:t>Communication</w:t>
            </w:r>
          </w:p>
        </w:tc>
        <w:tc>
          <w:tcPr>
            <w:tcW w:w="4195" w:type="dxa"/>
          </w:tcPr>
          <w:p w14:paraId="0B93C5B0" w14:textId="21588AF4" w:rsidR="00382442" w:rsidRPr="008F2603" w:rsidRDefault="00321B45" w:rsidP="00537057">
            <w:pPr>
              <w:pStyle w:val="a9"/>
              <w:ind w:left="0"/>
              <w:rPr>
                <w:rFonts w:asciiTheme="minorEastAsia" w:hAnsiTheme="minorEastAsia"/>
                <w:color w:val="000000" w:themeColor="text1"/>
                <w:lang w:val="en-US"/>
              </w:rPr>
            </w:pPr>
            <w:r>
              <w:rPr>
                <w:rFonts w:ascii="Segoe UI" w:hAnsi="Segoe UI" w:cs="Segoe UI"/>
                <w:color w:val="404040"/>
                <w:sz w:val="23"/>
                <w:szCs w:val="23"/>
                <w:shd w:val="clear" w:color="auto" w:fill="FFFFFF"/>
              </w:rPr>
              <w:t>communication, transparent, openness, clarity, information sharing, updates, announcements, listen, clear goals, effective communication, town halls, all-hands meetings, Slack/Teams culture, feedback loops, miscommunication, siloed communication</w:t>
            </w:r>
          </w:p>
        </w:tc>
      </w:tr>
      <w:tr w:rsidR="00382442" w14:paraId="24E768E0" w14:textId="77777777" w:rsidTr="0018249A">
        <w:tc>
          <w:tcPr>
            <w:tcW w:w="1715" w:type="dxa"/>
            <w:vMerge/>
          </w:tcPr>
          <w:p w14:paraId="6F8EA891" w14:textId="77777777" w:rsidR="00382442" w:rsidRPr="008F2603" w:rsidRDefault="00382442" w:rsidP="00537057">
            <w:pPr>
              <w:pStyle w:val="a9"/>
              <w:ind w:left="0"/>
              <w:rPr>
                <w:rFonts w:asciiTheme="minorEastAsia" w:hAnsiTheme="minorEastAsia"/>
                <w:color w:val="000000" w:themeColor="text1"/>
                <w:lang w:val="en-US"/>
              </w:rPr>
            </w:pPr>
          </w:p>
        </w:tc>
        <w:tc>
          <w:tcPr>
            <w:tcW w:w="2362" w:type="dxa"/>
          </w:tcPr>
          <w:p w14:paraId="4EE5A86E" w14:textId="4B1598FA" w:rsidR="00382442" w:rsidRPr="008F2603" w:rsidRDefault="00382442" w:rsidP="00537057">
            <w:pPr>
              <w:pStyle w:val="a9"/>
              <w:ind w:left="0"/>
              <w:rPr>
                <w:rFonts w:asciiTheme="minorEastAsia" w:hAnsiTheme="minorEastAsia"/>
                <w:color w:val="000000" w:themeColor="text1"/>
                <w:lang w:val="en-US"/>
              </w:rPr>
            </w:pPr>
            <w:r w:rsidRPr="008F2603">
              <w:rPr>
                <w:rFonts w:asciiTheme="minorEastAsia" w:hAnsiTheme="minorEastAsia"/>
                <w:color w:val="000000" w:themeColor="text1"/>
              </w:rPr>
              <w:t>Team Collaboration</w:t>
            </w:r>
          </w:p>
        </w:tc>
        <w:tc>
          <w:tcPr>
            <w:tcW w:w="4195" w:type="dxa"/>
          </w:tcPr>
          <w:p w14:paraId="5B7B5136" w14:textId="696A2FD0" w:rsidR="00382442" w:rsidRPr="008F2603" w:rsidRDefault="00321B45" w:rsidP="00537057">
            <w:pPr>
              <w:pStyle w:val="a9"/>
              <w:ind w:left="0"/>
              <w:rPr>
                <w:rFonts w:asciiTheme="minorEastAsia" w:hAnsiTheme="minorEastAsia"/>
                <w:color w:val="000000" w:themeColor="text1"/>
                <w:lang w:val="en-US"/>
              </w:rPr>
            </w:pPr>
            <w:r>
              <w:rPr>
                <w:rFonts w:ascii="Segoe UI" w:hAnsi="Segoe UI" w:cs="Segoe UI"/>
                <w:color w:val="404040"/>
                <w:sz w:val="23"/>
                <w:szCs w:val="23"/>
                <w:shd w:val="clear" w:color="auto" w:fill="FFFFFF"/>
              </w:rPr>
              <w:t xml:space="preserve">teamwork, collaboration, colleagues, peers, cooperation, team-oriented, support from team, camaraderie, team dynamics, cross-department, cross-functional, pair programming, code </w:t>
            </w:r>
            <w:r>
              <w:rPr>
                <w:rFonts w:ascii="Segoe UI" w:hAnsi="Segoe UI" w:cs="Segoe UI"/>
                <w:color w:val="404040"/>
                <w:sz w:val="23"/>
                <w:szCs w:val="23"/>
                <w:shd w:val="clear" w:color="auto" w:fill="FFFFFF"/>
              </w:rPr>
              <w:lastRenderedPageBreak/>
              <w:t>reviews, knowledge sharing, interdepartmental friction</w:t>
            </w:r>
          </w:p>
        </w:tc>
      </w:tr>
      <w:tr w:rsidR="00382442" w14:paraId="72AE6F81" w14:textId="77777777" w:rsidTr="0018249A">
        <w:tc>
          <w:tcPr>
            <w:tcW w:w="1715" w:type="dxa"/>
            <w:vMerge/>
          </w:tcPr>
          <w:p w14:paraId="5CAF0E33" w14:textId="77777777" w:rsidR="00382442" w:rsidRPr="008F2603" w:rsidRDefault="00382442" w:rsidP="00537057">
            <w:pPr>
              <w:pStyle w:val="a9"/>
              <w:ind w:left="0"/>
              <w:rPr>
                <w:rFonts w:asciiTheme="minorEastAsia" w:hAnsiTheme="minorEastAsia"/>
                <w:color w:val="000000" w:themeColor="text1"/>
                <w:lang w:val="en-US"/>
              </w:rPr>
            </w:pPr>
          </w:p>
        </w:tc>
        <w:tc>
          <w:tcPr>
            <w:tcW w:w="2362" w:type="dxa"/>
          </w:tcPr>
          <w:p w14:paraId="42C0968A" w14:textId="5D39FB9A" w:rsidR="00382442" w:rsidRPr="008F2603" w:rsidRDefault="00382442" w:rsidP="00537057">
            <w:pPr>
              <w:pStyle w:val="a9"/>
              <w:ind w:left="0"/>
              <w:rPr>
                <w:rFonts w:asciiTheme="minorEastAsia" w:hAnsiTheme="minorEastAsia"/>
                <w:color w:val="000000" w:themeColor="text1"/>
                <w:lang w:val="en-US"/>
              </w:rPr>
            </w:pPr>
            <w:r w:rsidRPr="008F2603">
              <w:rPr>
                <w:rFonts w:asciiTheme="minorEastAsia" w:hAnsiTheme="minorEastAsia"/>
                <w:color w:val="000000" w:themeColor="text1"/>
              </w:rPr>
              <w:t>Mentorship</w:t>
            </w:r>
          </w:p>
        </w:tc>
        <w:tc>
          <w:tcPr>
            <w:tcW w:w="4195" w:type="dxa"/>
          </w:tcPr>
          <w:p w14:paraId="715C0811" w14:textId="62B8D976" w:rsidR="00382442" w:rsidRPr="008F2603" w:rsidRDefault="00321B45" w:rsidP="00537057">
            <w:pPr>
              <w:pStyle w:val="a9"/>
              <w:ind w:left="0"/>
              <w:rPr>
                <w:rFonts w:asciiTheme="minorEastAsia" w:hAnsiTheme="minorEastAsia"/>
                <w:color w:val="000000" w:themeColor="text1"/>
                <w:lang w:val="en-US"/>
              </w:rPr>
            </w:pPr>
            <w:r>
              <w:rPr>
                <w:rFonts w:ascii="Segoe UI" w:hAnsi="Segoe UI" w:cs="Segoe UI"/>
                <w:color w:val="404040"/>
                <w:sz w:val="23"/>
                <w:szCs w:val="23"/>
                <w:shd w:val="clear" w:color="auto" w:fill="FFFFFF"/>
              </w:rPr>
              <w:t>mentorship, guidance, career coaching, advice, senior-junior relationship, mentor, career guidance, coaching, support from seniors, sponsorship, upskilling, shadowing, career pathing, junior developers</w:t>
            </w:r>
          </w:p>
        </w:tc>
      </w:tr>
      <w:tr w:rsidR="00382442" w14:paraId="68131D60" w14:textId="77777777" w:rsidTr="0018249A">
        <w:tc>
          <w:tcPr>
            <w:tcW w:w="1715" w:type="dxa"/>
            <w:vMerge/>
          </w:tcPr>
          <w:p w14:paraId="479FC26B" w14:textId="77777777" w:rsidR="00382442" w:rsidRPr="008F2603" w:rsidRDefault="00382442" w:rsidP="00537057">
            <w:pPr>
              <w:pStyle w:val="a9"/>
              <w:ind w:left="0"/>
              <w:rPr>
                <w:rFonts w:asciiTheme="minorEastAsia" w:hAnsiTheme="minorEastAsia"/>
                <w:color w:val="000000" w:themeColor="text1"/>
                <w:lang w:val="en-US"/>
              </w:rPr>
            </w:pPr>
          </w:p>
        </w:tc>
        <w:tc>
          <w:tcPr>
            <w:tcW w:w="2362" w:type="dxa"/>
          </w:tcPr>
          <w:p w14:paraId="56F250A5" w14:textId="7AED9D8E" w:rsidR="00382442" w:rsidRPr="008F2603" w:rsidRDefault="00382442" w:rsidP="00537057">
            <w:pPr>
              <w:pStyle w:val="a9"/>
              <w:ind w:left="0"/>
              <w:rPr>
                <w:rFonts w:asciiTheme="minorEastAsia" w:hAnsiTheme="minorEastAsia"/>
                <w:color w:val="000000" w:themeColor="text1"/>
              </w:rPr>
            </w:pPr>
            <w:r w:rsidRPr="00382442">
              <w:rPr>
                <w:rFonts w:asciiTheme="minorEastAsia" w:hAnsiTheme="minorEastAsia"/>
                <w:color w:val="000000" w:themeColor="text1"/>
              </w:rPr>
              <w:t>Employee Morale</w:t>
            </w:r>
          </w:p>
        </w:tc>
        <w:tc>
          <w:tcPr>
            <w:tcW w:w="4195" w:type="dxa"/>
          </w:tcPr>
          <w:p w14:paraId="290CB89D" w14:textId="667963EB" w:rsidR="00382442" w:rsidRPr="008F2603" w:rsidRDefault="00321B45" w:rsidP="00537057">
            <w:pPr>
              <w:pStyle w:val="a9"/>
              <w:ind w:left="0"/>
              <w:rPr>
                <w:rFonts w:asciiTheme="minorEastAsia" w:hAnsiTheme="minorEastAsia"/>
                <w:color w:val="000000" w:themeColor="text1"/>
                <w:lang w:val="en-US"/>
              </w:rPr>
            </w:pPr>
            <w:r>
              <w:rPr>
                <w:rFonts w:ascii="Segoe UI" w:hAnsi="Segoe UI" w:cs="Segoe UI"/>
                <w:color w:val="404040"/>
                <w:sz w:val="23"/>
                <w:szCs w:val="23"/>
                <w:shd w:val="clear" w:color="auto" w:fill="FFFFFF"/>
              </w:rPr>
              <w:t>morale, enthusiasm, motivation, engagement, employee satisfaction, happy employees, morale boost, employee spirit, energized, burnout culture, disengagement, apathy, toxic positivity</w:t>
            </w:r>
          </w:p>
        </w:tc>
      </w:tr>
      <w:tr w:rsidR="008F2603" w14:paraId="0C3CB434" w14:textId="77777777" w:rsidTr="0018249A">
        <w:tc>
          <w:tcPr>
            <w:tcW w:w="1715" w:type="dxa"/>
            <w:vMerge w:val="restart"/>
          </w:tcPr>
          <w:p w14:paraId="28F8A778" w14:textId="142FCF55" w:rsidR="008F2603" w:rsidRPr="008F2603" w:rsidRDefault="008F2603" w:rsidP="008F2603">
            <w:pPr>
              <w:pStyle w:val="a9"/>
              <w:ind w:left="0"/>
              <w:jc w:val="center"/>
              <w:rPr>
                <w:rFonts w:asciiTheme="minorEastAsia" w:hAnsiTheme="minorEastAsia"/>
                <w:color w:val="000000" w:themeColor="text1"/>
                <w:lang w:val="en-US"/>
              </w:rPr>
            </w:pPr>
            <w:r w:rsidRPr="008F2603">
              <w:rPr>
                <w:rFonts w:asciiTheme="minorEastAsia" w:hAnsiTheme="minorEastAsia"/>
                <w:color w:val="000000" w:themeColor="text1"/>
              </w:rPr>
              <w:t>Work Environment</w:t>
            </w:r>
          </w:p>
        </w:tc>
        <w:tc>
          <w:tcPr>
            <w:tcW w:w="2362" w:type="dxa"/>
          </w:tcPr>
          <w:p w14:paraId="663D66F5" w14:textId="1DDEAE2A" w:rsidR="008F2603" w:rsidRPr="008F2603" w:rsidRDefault="008F2603" w:rsidP="00537057">
            <w:pPr>
              <w:pStyle w:val="a9"/>
              <w:ind w:left="0"/>
              <w:rPr>
                <w:rFonts w:asciiTheme="minorEastAsia" w:hAnsiTheme="minorEastAsia"/>
                <w:color w:val="000000" w:themeColor="text1"/>
                <w:lang w:val="en-US"/>
              </w:rPr>
            </w:pPr>
            <w:r w:rsidRPr="008F2603">
              <w:rPr>
                <w:rFonts w:asciiTheme="minorEastAsia" w:hAnsiTheme="minorEastAsia"/>
                <w:color w:val="000000" w:themeColor="text1"/>
              </w:rPr>
              <w:t>Company Culture</w:t>
            </w:r>
          </w:p>
        </w:tc>
        <w:tc>
          <w:tcPr>
            <w:tcW w:w="4195" w:type="dxa"/>
          </w:tcPr>
          <w:p w14:paraId="5CA39FF7" w14:textId="719BC416" w:rsidR="008F2603" w:rsidRPr="008F2603" w:rsidRDefault="00321B45" w:rsidP="00537057">
            <w:pPr>
              <w:pStyle w:val="a9"/>
              <w:ind w:left="0"/>
              <w:rPr>
                <w:rFonts w:asciiTheme="minorEastAsia" w:hAnsiTheme="minorEastAsia"/>
                <w:color w:val="000000" w:themeColor="text1"/>
                <w:lang w:val="en-US"/>
              </w:rPr>
            </w:pPr>
            <w:r>
              <w:rPr>
                <w:rFonts w:ascii="Segoe UI" w:hAnsi="Segoe UI" w:cs="Segoe UI"/>
                <w:color w:val="404040"/>
                <w:sz w:val="23"/>
                <w:szCs w:val="23"/>
                <w:shd w:val="clear" w:color="auto" w:fill="FFFFFF"/>
              </w:rPr>
              <w:t>culture, inclusive, supportive environment, company values, diversity, respectful environment, ethics, values alignment, workplace atmosphere, friendly culture, psychological safety, code of conduct, clique culture, hierarchy, bureaucracy, innovation culture</w:t>
            </w:r>
          </w:p>
        </w:tc>
      </w:tr>
      <w:tr w:rsidR="008F2603" w14:paraId="564A8E92" w14:textId="77777777" w:rsidTr="0018249A">
        <w:tc>
          <w:tcPr>
            <w:tcW w:w="1715" w:type="dxa"/>
            <w:vMerge/>
          </w:tcPr>
          <w:p w14:paraId="0FD9F0D5" w14:textId="77777777" w:rsidR="008F2603" w:rsidRPr="008F2603" w:rsidRDefault="008F2603" w:rsidP="00537057">
            <w:pPr>
              <w:pStyle w:val="a9"/>
              <w:ind w:left="0"/>
              <w:rPr>
                <w:rFonts w:asciiTheme="minorEastAsia" w:hAnsiTheme="minorEastAsia"/>
                <w:color w:val="000000" w:themeColor="text1"/>
                <w:lang w:val="en-US"/>
              </w:rPr>
            </w:pPr>
          </w:p>
        </w:tc>
        <w:tc>
          <w:tcPr>
            <w:tcW w:w="2362" w:type="dxa"/>
          </w:tcPr>
          <w:p w14:paraId="36F8C8DC" w14:textId="0AF16882" w:rsidR="008F2603" w:rsidRPr="008F2603" w:rsidRDefault="008F2603" w:rsidP="00537057">
            <w:pPr>
              <w:pStyle w:val="a9"/>
              <w:ind w:left="0"/>
              <w:rPr>
                <w:rFonts w:asciiTheme="minorEastAsia" w:hAnsiTheme="minorEastAsia"/>
                <w:color w:val="000000" w:themeColor="text1"/>
                <w:lang w:val="en-US"/>
              </w:rPr>
            </w:pPr>
            <w:r w:rsidRPr="008F2603">
              <w:rPr>
                <w:rFonts w:asciiTheme="minorEastAsia" w:hAnsiTheme="minorEastAsia"/>
                <w:color w:val="000000" w:themeColor="text1"/>
              </w:rPr>
              <w:t>Work-Life Balance</w:t>
            </w:r>
          </w:p>
        </w:tc>
        <w:tc>
          <w:tcPr>
            <w:tcW w:w="4195" w:type="dxa"/>
          </w:tcPr>
          <w:p w14:paraId="013E8395" w14:textId="159F479E" w:rsidR="008F2603" w:rsidRPr="008F2603" w:rsidRDefault="00321B45" w:rsidP="00537057">
            <w:pPr>
              <w:pStyle w:val="a9"/>
              <w:ind w:left="0"/>
              <w:rPr>
                <w:rFonts w:asciiTheme="minorEastAsia" w:hAnsiTheme="minorEastAsia"/>
                <w:color w:val="000000" w:themeColor="text1"/>
                <w:lang w:val="en-US"/>
              </w:rPr>
            </w:pPr>
            <w:r>
              <w:rPr>
                <w:rFonts w:ascii="Segoe UI" w:hAnsi="Segoe UI" w:cs="Segoe UI"/>
                <w:color w:val="404040"/>
                <w:sz w:val="23"/>
                <w:szCs w:val="23"/>
                <w:shd w:val="clear" w:color="auto" w:fill="FFFFFF"/>
              </w:rPr>
              <w:t>work-life balance, flexible hours, overtime, workload management, burnout, balance, manageable hours, flexible schedule, work-life harmony, crunch time, on-call rotations, weekend work, time-off approval, PTO usage</w:t>
            </w:r>
          </w:p>
        </w:tc>
      </w:tr>
      <w:tr w:rsidR="00E60769" w14:paraId="107B54A1" w14:textId="77777777" w:rsidTr="0018249A">
        <w:tc>
          <w:tcPr>
            <w:tcW w:w="1715" w:type="dxa"/>
            <w:vMerge/>
          </w:tcPr>
          <w:p w14:paraId="0A4FD355" w14:textId="77777777" w:rsidR="00E60769" w:rsidRPr="008F2603" w:rsidRDefault="00E60769" w:rsidP="00537057">
            <w:pPr>
              <w:pStyle w:val="a9"/>
              <w:ind w:left="0"/>
              <w:rPr>
                <w:rFonts w:asciiTheme="minorEastAsia" w:hAnsiTheme="minorEastAsia"/>
                <w:color w:val="000000" w:themeColor="text1"/>
                <w:lang w:val="en-US"/>
              </w:rPr>
            </w:pPr>
          </w:p>
        </w:tc>
        <w:tc>
          <w:tcPr>
            <w:tcW w:w="2362" w:type="dxa"/>
          </w:tcPr>
          <w:p w14:paraId="336B1F60" w14:textId="244E3AFB" w:rsidR="00E60769" w:rsidRPr="008F2603" w:rsidRDefault="00E60769" w:rsidP="00537057">
            <w:pPr>
              <w:pStyle w:val="a9"/>
              <w:ind w:left="0"/>
              <w:rPr>
                <w:rFonts w:asciiTheme="minorEastAsia" w:hAnsiTheme="minorEastAsia"/>
                <w:color w:val="000000" w:themeColor="text1"/>
              </w:rPr>
            </w:pPr>
            <w:r w:rsidRPr="00E60769">
              <w:rPr>
                <w:rFonts w:asciiTheme="minorEastAsia" w:hAnsiTheme="minorEastAsia"/>
                <w:color w:val="000000" w:themeColor="text1"/>
              </w:rPr>
              <w:t>Safety &amp; Wellbeing</w:t>
            </w:r>
          </w:p>
        </w:tc>
        <w:tc>
          <w:tcPr>
            <w:tcW w:w="4195" w:type="dxa"/>
          </w:tcPr>
          <w:p w14:paraId="2F9F61E5" w14:textId="4949EA7A" w:rsidR="00E60769" w:rsidRPr="008F2603" w:rsidRDefault="00321B45" w:rsidP="00537057">
            <w:pPr>
              <w:pStyle w:val="a9"/>
              <w:ind w:left="0"/>
              <w:rPr>
                <w:rFonts w:asciiTheme="minorEastAsia" w:hAnsiTheme="minorEastAsia"/>
                <w:color w:val="000000" w:themeColor="text1"/>
                <w:lang w:val="en-US"/>
              </w:rPr>
            </w:pPr>
            <w:r>
              <w:rPr>
                <w:rFonts w:ascii="Segoe UI" w:hAnsi="Segoe UI" w:cs="Segoe UI"/>
                <w:color w:val="404040"/>
                <w:sz w:val="23"/>
                <w:szCs w:val="23"/>
                <w:shd w:val="clear" w:color="auto" w:fill="FFFFFF"/>
              </w:rPr>
              <w:t>safe workplace, psychological safety, physical safety, harassment, bullying, wellbeing, mental health, stress management, safety policy, cybersecurity fatigue, breach anxiety, compliance fatigue, ergonomic injuries</w:t>
            </w:r>
          </w:p>
        </w:tc>
      </w:tr>
      <w:tr w:rsidR="008F2603" w14:paraId="6E64BABB" w14:textId="77777777" w:rsidTr="0018249A">
        <w:tc>
          <w:tcPr>
            <w:tcW w:w="1715" w:type="dxa"/>
            <w:vMerge/>
          </w:tcPr>
          <w:p w14:paraId="2F13D91D" w14:textId="77777777" w:rsidR="008F2603" w:rsidRPr="008F2603" w:rsidRDefault="008F2603" w:rsidP="00CC3C20">
            <w:pPr>
              <w:pStyle w:val="a9"/>
              <w:ind w:left="0"/>
              <w:rPr>
                <w:rFonts w:asciiTheme="minorEastAsia" w:hAnsiTheme="minorEastAsia"/>
                <w:color w:val="000000" w:themeColor="text1"/>
                <w:lang w:val="en-US"/>
              </w:rPr>
            </w:pPr>
          </w:p>
        </w:tc>
        <w:tc>
          <w:tcPr>
            <w:tcW w:w="2362" w:type="dxa"/>
          </w:tcPr>
          <w:p w14:paraId="277D0919" w14:textId="116F64D1" w:rsidR="008F2603" w:rsidRPr="008F2603" w:rsidRDefault="008F2603" w:rsidP="00CC3C20">
            <w:pPr>
              <w:pStyle w:val="a9"/>
              <w:ind w:left="0"/>
              <w:rPr>
                <w:rFonts w:asciiTheme="minorEastAsia" w:hAnsiTheme="minorEastAsia"/>
                <w:color w:val="000000" w:themeColor="text1"/>
                <w:lang w:val="en-US"/>
              </w:rPr>
            </w:pPr>
            <w:r w:rsidRPr="008F2603">
              <w:rPr>
                <w:rFonts w:asciiTheme="minorEastAsia" w:hAnsiTheme="minorEastAsia"/>
                <w:color w:val="000000" w:themeColor="text1"/>
              </w:rPr>
              <w:t>Physical Workspace</w:t>
            </w:r>
          </w:p>
        </w:tc>
        <w:tc>
          <w:tcPr>
            <w:tcW w:w="4195" w:type="dxa"/>
          </w:tcPr>
          <w:p w14:paraId="02D2DC94" w14:textId="7C81A526" w:rsidR="008F2603" w:rsidRPr="008F2603" w:rsidRDefault="00321B45" w:rsidP="00CC3C20">
            <w:pPr>
              <w:pStyle w:val="a9"/>
              <w:ind w:left="0"/>
              <w:rPr>
                <w:rFonts w:asciiTheme="minorEastAsia" w:hAnsiTheme="minorEastAsia"/>
                <w:color w:val="000000" w:themeColor="text1"/>
                <w:lang w:val="en-US"/>
              </w:rPr>
            </w:pPr>
            <w:r>
              <w:rPr>
                <w:rFonts w:ascii="Segoe UI" w:hAnsi="Segoe UI" w:cs="Segoe UI"/>
                <w:color w:val="404040"/>
                <w:sz w:val="23"/>
                <w:szCs w:val="23"/>
                <w:shd w:val="clear" w:color="auto" w:fill="FFFFFF"/>
              </w:rPr>
              <w:t>office environment, amenities, comfortable workspace, ergonomics, cleanliness, office facilities, workspace, noise level, office setup, open-plan offices, cubicles, breakout rooms, tech labs, server rooms</w:t>
            </w:r>
          </w:p>
        </w:tc>
      </w:tr>
      <w:tr w:rsidR="008F2603" w14:paraId="3F35009B" w14:textId="77777777" w:rsidTr="0018249A">
        <w:tc>
          <w:tcPr>
            <w:tcW w:w="1715" w:type="dxa"/>
            <w:vMerge/>
          </w:tcPr>
          <w:p w14:paraId="295C9525" w14:textId="77777777" w:rsidR="008F2603" w:rsidRPr="008F2603" w:rsidRDefault="008F2603" w:rsidP="00CC3C20">
            <w:pPr>
              <w:pStyle w:val="a9"/>
              <w:ind w:left="0"/>
              <w:rPr>
                <w:rFonts w:asciiTheme="minorEastAsia" w:hAnsiTheme="minorEastAsia"/>
                <w:color w:val="000000" w:themeColor="text1"/>
                <w:lang w:val="en-US"/>
              </w:rPr>
            </w:pPr>
          </w:p>
        </w:tc>
        <w:tc>
          <w:tcPr>
            <w:tcW w:w="2362" w:type="dxa"/>
          </w:tcPr>
          <w:p w14:paraId="5FD26490" w14:textId="1F097285" w:rsidR="008F2603" w:rsidRPr="008F2603" w:rsidRDefault="008F2603" w:rsidP="00CC3C20">
            <w:pPr>
              <w:pStyle w:val="a9"/>
              <w:ind w:left="0"/>
              <w:rPr>
                <w:rFonts w:asciiTheme="minorEastAsia" w:hAnsiTheme="minorEastAsia"/>
                <w:color w:val="000000" w:themeColor="text1"/>
                <w:lang w:val="en-US"/>
              </w:rPr>
            </w:pPr>
            <w:r w:rsidRPr="008F2603">
              <w:rPr>
                <w:rFonts w:asciiTheme="minorEastAsia" w:hAnsiTheme="minorEastAsia"/>
                <w:color w:val="000000" w:themeColor="text1"/>
              </w:rPr>
              <w:t>Remote Work &amp; Flexibility</w:t>
            </w:r>
          </w:p>
        </w:tc>
        <w:tc>
          <w:tcPr>
            <w:tcW w:w="4195" w:type="dxa"/>
          </w:tcPr>
          <w:p w14:paraId="2568C407" w14:textId="3DD8A99E" w:rsidR="008F2603" w:rsidRPr="008F2603" w:rsidRDefault="00321B45" w:rsidP="00CC3C20">
            <w:pPr>
              <w:pStyle w:val="a9"/>
              <w:ind w:left="0"/>
              <w:rPr>
                <w:rFonts w:asciiTheme="minorEastAsia" w:hAnsiTheme="minorEastAsia"/>
                <w:color w:val="000000" w:themeColor="text1"/>
                <w:lang w:val="en-US"/>
              </w:rPr>
            </w:pPr>
            <w:r>
              <w:rPr>
                <w:rFonts w:ascii="Segoe UI" w:hAnsi="Segoe UI" w:cs="Segoe UI"/>
                <w:color w:val="404040"/>
                <w:sz w:val="23"/>
                <w:szCs w:val="23"/>
                <w:shd w:val="clear" w:color="auto" w:fill="FFFFFF"/>
              </w:rPr>
              <w:t xml:space="preserve">remote, hybrid, work-from-home, flexible arrangements, remote support, telecommute, virtual collaboration, home-office setup, VPN access, </w:t>
            </w:r>
            <w:r>
              <w:rPr>
                <w:rFonts w:ascii="Segoe UI" w:hAnsi="Segoe UI" w:cs="Segoe UI"/>
                <w:color w:val="404040"/>
                <w:sz w:val="23"/>
                <w:szCs w:val="23"/>
                <w:shd w:val="clear" w:color="auto" w:fill="FFFFFF"/>
              </w:rPr>
              <w:lastRenderedPageBreak/>
              <w:t>timezone challenges, digital nomad policies, remote stipends</w:t>
            </w:r>
          </w:p>
        </w:tc>
      </w:tr>
      <w:tr w:rsidR="008F2603" w14:paraId="5D6DBFA4" w14:textId="77777777" w:rsidTr="0018249A">
        <w:tc>
          <w:tcPr>
            <w:tcW w:w="1715" w:type="dxa"/>
            <w:vMerge/>
          </w:tcPr>
          <w:p w14:paraId="6F651FC2" w14:textId="77777777" w:rsidR="008F2603" w:rsidRPr="008F2603" w:rsidRDefault="008F2603" w:rsidP="00CC3C20">
            <w:pPr>
              <w:pStyle w:val="a9"/>
              <w:ind w:left="0"/>
              <w:rPr>
                <w:rFonts w:asciiTheme="minorEastAsia" w:hAnsiTheme="minorEastAsia"/>
                <w:color w:val="000000" w:themeColor="text1"/>
                <w:lang w:val="en-US"/>
              </w:rPr>
            </w:pPr>
          </w:p>
        </w:tc>
        <w:tc>
          <w:tcPr>
            <w:tcW w:w="2362" w:type="dxa"/>
          </w:tcPr>
          <w:p w14:paraId="1580536F" w14:textId="64E1812A" w:rsidR="008F2603" w:rsidRPr="008F2603" w:rsidRDefault="008F2603" w:rsidP="00CC3C20">
            <w:pPr>
              <w:pStyle w:val="a9"/>
              <w:ind w:left="0"/>
              <w:rPr>
                <w:rFonts w:asciiTheme="minorEastAsia" w:hAnsiTheme="minorEastAsia"/>
                <w:color w:val="000000" w:themeColor="text1"/>
                <w:lang w:val="en-US"/>
              </w:rPr>
            </w:pPr>
            <w:r w:rsidRPr="008F2603">
              <w:rPr>
                <w:rFonts w:asciiTheme="minorEastAsia" w:hAnsiTheme="minorEastAsia"/>
                <w:color w:val="000000" w:themeColor="text1"/>
              </w:rPr>
              <w:t>Tools &amp; Technology</w:t>
            </w:r>
          </w:p>
        </w:tc>
        <w:tc>
          <w:tcPr>
            <w:tcW w:w="4195" w:type="dxa"/>
          </w:tcPr>
          <w:p w14:paraId="770D89D6" w14:textId="4FA54DE2" w:rsidR="008F2603" w:rsidRPr="008F2603" w:rsidRDefault="00321B45" w:rsidP="00CC3C20">
            <w:pPr>
              <w:pStyle w:val="a9"/>
              <w:ind w:left="0"/>
              <w:rPr>
                <w:rFonts w:asciiTheme="minorEastAsia" w:hAnsiTheme="minorEastAsia"/>
                <w:color w:val="000000" w:themeColor="text1"/>
                <w:lang w:val="en-US"/>
              </w:rPr>
            </w:pPr>
            <w:r>
              <w:rPr>
                <w:rFonts w:ascii="Segoe UI" w:hAnsi="Segoe UI" w:cs="Segoe UI"/>
                <w:color w:val="404040"/>
                <w:sz w:val="23"/>
                <w:szCs w:val="23"/>
                <w:shd w:val="clear" w:color="auto" w:fill="FFFFFF"/>
              </w:rPr>
              <w:t>tools, technology, software, hardware, IT support, innovation, resources, system reliability, technological infrastructure, digital solutions, legacy systems, mainframe, cloud migration, APIs, DevOps tools, outdated software, tech debt</w:t>
            </w:r>
          </w:p>
        </w:tc>
      </w:tr>
      <w:tr w:rsidR="00B64DC3" w14:paraId="12568483" w14:textId="77777777" w:rsidTr="0018249A">
        <w:tc>
          <w:tcPr>
            <w:tcW w:w="1715" w:type="dxa"/>
            <w:vMerge w:val="restart"/>
          </w:tcPr>
          <w:p w14:paraId="565DDBCE" w14:textId="78065FBB" w:rsidR="00B64DC3" w:rsidRPr="008F2603" w:rsidRDefault="00B64DC3" w:rsidP="00B64DC3">
            <w:pPr>
              <w:pStyle w:val="a9"/>
              <w:ind w:left="0"/>
              <w:jc w:val="center"/>
              <w:rPr>
                <w:rFonts w:asciiTheme="minorEastAsia" w:hAnsiTheme="minorEastAsia"/>
                <w:color w:val="000000" w:themeColor="text1"/>
                <w:lang w:val="en-US"/>
              </w:rPr>
            </w:pPr>
            <w:r w:rsidRPr="00B64DC3">
              <w:rPr>
                <w:rFonts w:asciiTheme="minorEastAsia" w:hAnsiTheme="minorEastAsia"/>
                <w:color w:val="000000" w:themeColor="text1"/>
              </w:rPr>
              <w:t>Job &amp; Career</w:t>
            </w:r>
          </w:p>
        </w:tc>
        <w:tc>
          <w:tcPr>
            <w:tcW w:w="2362" w:type="dxa"/>
          </w:tcPr>
          <w:p w14:paraId="69C656E2" w14:textId="33184852" w:rsidR="00B64DC3" w:rsidRPr="008F2603" w:rsidRDefault="00B64DC3" w:rsidP="00CC3C20">
            <w:pPr>
              <w:pStyle w:val="a9"/>
              <w:ind w:left="0"/>
              <w:rPr>
                <w:rFonts w:asciiTheme="minorEastAsia" w:hAnsiTheme="minorEastAsia"/>
                <w:color w:val="000000" w:themeColor="text1"/>
                <w:lang w:val="en-US"/>
              </w:rPr>
            </w:pPr>
            <w:r w:rsidRPr="00B64DC3">
              <w:rPr>
                <w:rFonts w:asciiTheme="minorEastAsia" w:hAnsiTheme="minorEastAsia"/>
                <w:color w:val="000000" w:themeColor="text1"/>
              </w:rPr>
              <w:t>Role Satisfaction</w:t>
            </w:r>
          </w:p>
        </w:tc>
        <w:tc>
          <w:tcPr>
            <w:tcW w:w="4195" w:type="dxa"/>
          </w:tcPr>
          <w:p w14:paraId="79000F43" w14:textId="4F609DA1" w:rsidR="00B64DC3" w:rsidRPr="008F2603" w:rsidRDefault="00321B45" w:rsidP="00CC3C20">
            <w:pPr>
              <w:pStyle w:val="a9"/>
              <w:ind w:left="0"/>
              <w:rPr>
                <w:rFonts w:asciiTheme="minorEastAsia" w:hAnsiTheme="minorEastAsia"/>
                <w:color w:val="000000" w:themeColor="text1"/>
                <w:lang w:val="en-US"/>
              </w:rPr>
            </w:pPr>
            <w:r>
              <w:rPr>
                <w:rFonts w:ascii="Segoe UI" w:hAnsi="Segoe UI" w:cs="Segoe UI"/>
                <w:color w:val="404040"/>
                <w:sz w:val="23"/>
                <w:szCs w:val="23"/>
                <w:shd w:val="clear" w:color="auto" w:fill="FFFFFF"/>
              </w:rPr>
              <w:t>role, satisfaction, meaningful work, role clarity, responsibilities, enjoyable tasks, interesting role, fulfilling, job satisfaction, tech stack, greenfield projects, repetitive tasks, stagnation</w:t>
            </w:r>
          </w:p>
        </w:tc>
      </w:tr>
      <w:tr w:rsidR="00B06172" w14:paraId="1A66DFA9" w14:textId="77777777" w:rsidTr="0018249A">
        <w:tc>
          <w:tcPr>
            <w:tcW w:w="1715" w:type="dxa"/>
            <w:vMerge/>
          </w:tcPr>
          <w:p w14:paraId="2A512BEE" w14:textId="77777777" w:rsidR="00B06172" w:rsidRPr="00B64DC3" w:rsidRDefault="00B06172" w:rsidP="00B64DC3">
            <w:pPr>
              <w:pStyle w:val="a9"/>
              <w:ind w:left="0"/>
              <w:jc w:val="center"/>
              <w:rPr>
                <w:rFonts w:asciiTheme="minorEastAsia" w:hAnsiTheme="minorEastAsia"/>
                <w:color w:val="000000" w:themeColor="text1"/>
              </w:rPr>
            </w:pPr>
          </w:p>
        </w:tc>
        <w:tc>
          <w:tcPr>
            <w:tcW w:w="2362" w:type="dxa"/>
          </w:tcPr>
          <w:p w14:paraId="070F2314" w14:textId="4F92381F" w:rsidR="00B06172" w:rsidRPr="00B64DC3" w:rsidRDefault="00E60769" w:rsidP="00CC3C20">
            <w:pPr>
              <w:pStyle w:val="a9"/>
              <w:ind w:left="0"/>
              <w:rPr>
                <w:rFonts w:asciiTheme="minorEastAsia" w:hAnsiTheme="minorEastAsia"/>
                <w:color w:val="000000" w:themeColor="text1"/>
              </w:rPr>
            </w:pPr>
            <w:r>
              <w:rPr>
                <w:rFonts w:asciiTheme="minorEastAsia" w:hAnsiTheme="minorEastAsia"/>
                <w:color w:val="000000" w:themeColor="text1"/>
              </w:rPr>
              <w:t>Workload</w:t>
            </w:r>
          </w:p>
        </w:tc>
        <w:tc>
          <w:tcPr>
            <w:tcW w:w="4195" w:type="dxa"/>
          </w:tcPr>
          <w:p w14:paraId="6AC17308" w14:textId="6C49D2BC" w:rsidR="00B06172" w:rsidRPr="008F2603" w:rsidRDefault="00321B45" w:rsidP="00CC3C20">
            <w:pPr>
              <w:pStyle w:val="a9"/>
              <w:ind w:left="0"/>
              <w:rPr>
                <w:rFonts w:asciiTheme="minorEastAsia" w:hAnsiTheme="minorEastAsia"/>
                <w:color w:val="000000" w:themeColor="text1"/>
                <w:lang w:val="en-US"/>
              </w:rPr>
            </w:pPr>
            <w:r>
              <w:rPr>
                <w:rFonts w:ascii="Segoe UI" w:hAnsi="Segoe UI" w:cs="Segoe UI"/>
                <w:color w:val="404040"/>
                <w:sz w:val="23"/>
                <w:szCs w:val="23"/>
                <w:shd w:val="clear" w:color="auto" w:fill="FFFFFF"/>
              </w:rPr>
              <w:t>workload, busy, overwhelmed, manageable workload, understaffed, workload intensity, heavy workload, task overload, stress, long hours, sprint deadlines, production incidents, firefighting, technical debt</w:t>
            </w:r>
          </w:p>
        </w:tc>
      </w:tr>
      <w:tr w:rsidR="00B64DC3" w14:paraId="4CC1F77F" w14:textId="77777777" w:rsidTr="0018249A">
        <w:tc>
          <w:tcPr>
            <w:tcW w:w="1715" w:type="dxa"/>
            <w:vMerge/>
          </w:tcPr>
          <w:p w14:paraId="1C266325" w14:textId="77777777" w:rsidR="00B64DC3" w:rsidRPr="008F2603" w:rsidRDefault="00B64DC3" w:rsidP="00CC3C20">
            <w:pPr>
              <w:pStyle w:val="a9"/>
              <w:ind w:left="0"/>
              <w:rPr>
                <w:rFonts w:asciiTheme="minorEastAsia" w:hAnsiTheme="minorEastAsia"/>
                <w:color w:val="000000" w:themeColor="text1"/>
                <w:lang w:val="en-US"/>
              </w:rPr>
            </w:pPr>
          </w:p>
        </w:tc>
        <w:tc>
          <w:tcPr>
            <w:tcW w:w="2362" w:type="dxa"/>
          </w:tcPr>
          <w:p w14:paraId="07B635D9" w14:textId="67CC3F6A" w:rsidR="00B64DC3" w:rsidRPr="008F2603" w:rsidRDefault="00B64DC3" w:rsidP="00CC3C20">
            <w:pPr>
              <w:pStyle w:val="a9"/>
              <w:ind w:left="0"/>
              <w:rPr>
                <w:rFonts w:asciiTheme="minorEastAsia" w:hAnsiTheme="minorEastAsia"/>
                <w:color w:val="000000" w:themeColor="text1"/>
                <w:lang w:val="en-US"/>
              </w:rPr>
            </w:pPr>
            <w:r w:rsidRPr="00B64DC3">
              <w:rPr>
                <w:rFonts w:asciiTheme="minorEastAsia" w:hAnsiTheme="minorEastAsia"/>
                <w:color w:val="000000" w:themeColor="text1"/>
              </w:rPr>
              <w:t>Career Growth</w:t>
            </w:r>
          </w:p>
        </w:tc>
        <w:tc>
          <w:tcPr>
            <w:tcW w:w="4195" w:type="dxa"/>
          </w:tcPr>
          <w:p w14:paraId="743C6A2B" w14:textId="638D1ACB" w:rsidR="00B64DC3" w:rsidRPr="008F2603" w:rsidRDefault="00321B45" w:rsidP="00CC3C20">
            <w:pPr>
              <w:pStyle w:val="a9"/>
              <w:ind w:left="0"/>
              <w:rPr>
                <w:rFonts w:asciiTheme="minorEastAsia" w:hAnsiTheme="minorEastAsia"/>
                <w:color w:val="000000" w:themeColor="text1"/>
                <w:lang w:val="en-US"/>
              </w:rPr>
            </w:pPr>
            <w:r>
              <w:rPr>
                <w:rFonts w:ascii="Segoe UI" w:hAnsi="Segoe UI" w:cs="Segoe UI"/>
                <w:color w:val="404040"/>
                <w:sz w:val="23"/>
                <w:szCs w:val="23"/>
                <w:shd w:val="clear" w:color="auto" w:fill="FFFFFF"/>
              </w:rPr>
              <w:t>promotion, career opportunities, advancement, internal mobility, career path, upward mobility, progression, internal promotion, growth potential, lateral moves, leadership tracks, IC (individual contributor) path</w:t>
            </w:r>
          </w:p>
        </w:tc>
      </w:tr>
      <w:tr w:rsidR="00B64DC3" w14:paraId="446F7C1E" w14:textId="77777777" w:rsidTr="0018249A">
        <w:tc>
          <w:tcPr>
            <w:tcW w:w="1715" w:type="dxa"/>
            <w:vMerge/>
          </w:tcPr>
          <w:p w14:paraId="484090FD" w14:textId="77777777" w:rsidR="00B64DC3" w:rsidRPr="008F2603" w:rsidRDefault="00B64DC3" w:rsidP="00CC3C20">
            <w:pPr>
              <w:pStyle w:val="a9"/>
              <w:ind w:left="0"/>
              <w:rPr>
                <w:rFonts w:asciiTheme="minorEastAsia" w:hAnsiTheme="minorEastAsia"/>
                <w:color w:val="000000" w:themeColor="text1"/>
                <w:lang w:val="en-US"/>
              </w:rPr>
            </w:pPr>
          </w:p>
        </w:tc>
        <w:tc>
          <w:tcPr>
            <w:tcW w:w="2362" w:type="dxa"/>
          </w:tcPr>
          <w:p w14:paraId="7007092F" w14:textId="7999DDEE" w:rsidR="00B64DC3" w:rsidRPr="008F2603" w:rsidRDefault="00B64DC3" w:rsidP="00CC3C20">
            <w:pPr>
              <w:pStyle w:val="a9"/>
              <w:ind w:left="0"/>
              <w:rPr>
                <w:rFonts w:asciiTheme="minorEastAsia" w:hAnsiTheme="minorEastAsia"/>
                <w:color w:val="000000" w:themeColor="text1"/>
                <w:lang w:val="en-US"/>
              </w:rPr>
            </w:pPr>
            <w:r w:rsidRPr="00B64DC3">
              <w:rPr>
                <w:rFonts w:asciiTheme="minorEastAsia" w:hAnsiTheme="minorEastAsia"/>
                <w:color w:val="000000" w:themeColor="text1"/>
              </w:rPr>
              <w:t>Learning &amp; Development</w:t>
            </w:r>
          </w:p>
        </w:tc>
        <w:tc>
          <w:tcPr>
            <w:tcW w:w="4195" w:type="dxa"/>
          </w:tcPr>
          <w:p w14:paraId="58F830A8" w14:textId="64AB154C" w:rsidR="00B64DC3" w:rsidRPr="008F2603" w:rsidRDefault="00321B45" w:rsidP="00CC3C20">
            <w:pPr>
              <w:pStyle w:val="a9"/>
              <w:ind w:left="0"/>
              <w:rPr>
                <w:rFonts w:asciiTheme="minorEastAsia" w:hAnsiTheme="minorEastAsia"/>
                <w:color w:val="000000" w:themeColor="text1"/>
                <w:lang w:val="en-US"/>
              </w:rPr>
            </w:pPr>
            <w:r>
              <w:rPr>
                <w:rFonts w:ascii="Segoe UI" w:hAnsi="Segoe UI" w:cs="Segoe UI"/>
                <w:color w:val="404040"/>
                <w:sz w:val="23"/>
                <w:szCs w:val="23"/>
                <w:shd w:val="clear" w:color="auto" w:fill="FFFFFF"/>
              </w:rPr>
              <w:t>training, development, learning opportunities, workshops, certifications, skill-building, courses, personal growth, professional development, learning environment, AWS/GCP certifications, CISSP, CFA, hackathons, conference budgets</w:t>
            </w:r>
          </w:p>
        </w:tc>
      </w:tr>
      <w:tr w:rsidR="00B64DC3" w14:paraId="5B82F796" w14:textId="77777777" w:rsidTr="0018249A">
        <w:tc>
          <w:tcPr>
            <w:tcW w:w="1715" w:type="dxa"/>
            <w:vMerge/>
          </w:tcPr>
          <w:p w14:paraId="03F951A2" w14:textId="77777777" w:rsidR="00B64DC3" w:rsidRPr="008F2603" w:rsidRDefault="00B64DC3" w:rsidP="00CC3C20">
            <w:pPr>
              <w:pStyle w:val="a9"/>
              <w:ind w:left="0"/>
              <w:rPr>
                <w:rFonts w:asciiTheme="minorEastAsia" w:hAnsiTheme="minorEastAsia"/>
                <w:color w:val="000000" w:themeColor="text1"/>
                <w:lang w:val="en-US"/>
              </w:rPr>
            </w:pPr>
          </w:p>
        </w:tc>
        <w:tc>
          <w:tcPr>
            <w:tcW w:w="2362" w:type="dxa"/>
          </w:tcPr>
          <w:p w14:paraId="0EBD7950" w14:textId="6A392066" w:rsidR="00B64DC3" w:rsidRPr="008F2603" w:rsidRDefault="00B64DC3" w:rsidP="00CC3C20">
            <w:pPr>
              <w:pStyle w:val="a9"/>
              <w:ind w:left="0"/>
              <w:rPr>
                <w:rFonts w:asciiTheme="minorEastAsia" w:hAnsiTheme="minorEastAsia"/>
                <w:color w:val="000000" w:themeColor="text1"/>
                <w:lang w:val="en-US"/>
              </w:rPr>
            </w:pPr>
            <w:r w:rsidRPr="00B64DC3">
              <w:rPr>
                <w:rFonts w:asciiTheme="minorEastAsia" w:hAnsiTheme="minorEastAsia"/>
                <w:color w:val="000000" w:themeColor="text1"/>
              </w:rPr>
              <w:t>Job Stability</w:t>
            </w:r>
          </w:p>
        </w:tc>
        <w:tc>
          <w:tcPr>
            <w:tcW w:w="4195" w:type="dxa"/>
          </w:tcPr>
          <w:p w14:paraId="15E3B427" w14:textId="7FB1A58A" w:rsidR="00B64DC3" w:rsidRPr="008F2603" w:rsidRDefault="00321B45" w:rsidP="00CC3C20">
            <w:pPr>
              <w:pStyle w:val="a9"/>
              <w:ind w:left="0"/>
              <w:rPr>
                <w:rFonts w:asciiTheme="minorEastAsia" w:hAnsiTheme="minorEastAsia"/>
                <w:color w:val="000000" w:themeColor="text1"/>
                <w:lang w:val="en-US"/>
              </w:rPr>
            </w:pPr>
            <w:r>
              <w:rPr>
                <w:rFonts w:ascii="Segoe UI" w:hAnsi="Segoe UI" w:cs="Segoe UI"/>
                <w:color w:val="404040"/>
                <w:sz w:val="23"/>
                <w:szCs w:val="23"/>
                <w:shd w:val="clear" w:color="auto" w:fill="FFFFFF"/>
              </w:rPr>
              <w:t>job security, layoffs, stable employment, employment stability, downsizing, uncertainty, secure position, long-term employment, restructuring, mergers, acquisitions, outsourcing, offshoring</w:t>
            </w:r>
          </w:p>
        </w:tc>
      </w:tr>
      <w:tr w:rsidR="00B64DC3" w14:paraId="025E8486" w14:textId="77777777" w:rsidTr="0018249A">
        <w:tc>
          <w:tcPr>
            <w:tcW w:w="1715" w:type="dxa"/>
            <w:vMerge/>
          </w:tcPr>
          <w:p w14:paraId="4A6110E8" w14:textId="77777777" w:rsidR="00B64DC3" w:rsidRPr="008F2603" w:rsidRDefault="00B64DC3" w:rsidP="00CC3C20">
            <w:pPr>
              <w:pStyle w:val="a9"/>
              <w:ind w:left="0"/>
              <w:rPr>
                <w:rFonts w:asciiTheme="minorEastAsia" w:hAnsiTheme="minorEastAsia"/>
                <w:color w:val="000000" w:themeColor="text1"/>
                <w:lang w:val="en-US"/>
              </w:rPr>
            </w:pPr>
          </w:p>
        </w:tc>
        <w:tc>
          <w:tcPr>
            <w:tcW w:w="2362" w:type="dxa"/>
          </w:tcPr>
          <w:p w14:paraId="08D25ED7" w14:textId="035BA635" w:rsidR="00B64DC3" w:rsidRPr="008F2603" w:rsidRDefault="00B64DC3" w:rsidP="00CC3C20">
            <w:pPr>
              <w:pStyle w:val="a9"/>
              <w:ind w:left="0"/>
              <w:rPr>
                <w:rFonts w:asciiTheme="minorEastAsia" w:hAnsiTheme="minorEastAsia"/>
                <w:color w:val="000000" w:themeColor="text1"/>
                <w:lang w:val="en-US"/>
              </w:rPr>
            </w:pPr>
            <w:r w:rsidRPr="00B64DC3">
              <w:rPr>
                <w:rFonts w:asciiTheme="minorEastAsia" w:hAnsiTheme="minorEastAsia"/>
                <w:color w:val="000000" w:themeColor="text1"/>
              </w:rPr>
              <w:t>Autonomy</w:t>
            </w:r>
          </w:p>
        </w:tc>
        <w:tc>
          <w:tcPr>
            <w:tcW w:w="4195" w:type="dxa"/>
          </w:tcPr>
          <w:p w14:paraId="098D0752" w14:textId="6A384E8C" w:rsidR="00B64DC3" w:rsidRPr="008F2603" w:rsidRDefault="00321B45" w:rsidP="00CC3C20">
            <w:pPr>
              <w:pStyle w:val="a9"/>
              <w:ind w:left="0"/>
              <w:rPr>
                <w:rFonts w:asciiTheme="minorEastAsia" w:hAnsiTheme="minorEastAsia"/>
                <w:color w:val="000000" w:themeColor="text1"/>
                <w:lang w:val="en-US"/>
              </w:rPr>
            </w:pPr>
            <w:r>
              <w:rPr>
                <w:rFonts w:ascii="Segoe UI" w:hAnsi="Segoe UI" w:cs="Segoe UI"/>
                <w:color w:val="404040"/>
                <w:sz w:val="23"/>
                <w:szCs w:val="23"/>
                <w:shd w:val="clear" w:color="auto" w:fill="FFFFFF"/>
              </w:rPr>
              <w:t>autonomy, independence, freedom, empowerment, decision-making freedom, self-directed, creativity allowed, ownership, self-management, micromanagement, approval chains, red tape</w:t>
            </w:r>
          </w:p>
        </w:tc>
      </w:tr>
      <w:tr w:rsidR="00D67641" w14:paraId="5ADD5222" w14:textId="77777777" w:rsidTr="0018249A">
        <w:tc>
          <w:tcPr>
            <w:tcW w:w="1715" w:type="dxa"/>
            <w:vMerge w:val="restart"/>
          </w:tcPr>
          <w:p w14:paraId="7F0EB0D6" w14:textId="0BF43451" w:rsidR="00D67641" w:rsidRPr="0018249A" w:rsidRDefault="00D67641" w:rsidP="00D67641">
            <w:pPr>
              <w:pStyle w:val="a9"/>
              <w:ind w:left="0"/>
              <w:jc w:val="center"/>
              <w:rPr>
                <w:rFonts w:asciiTheme="minorEastAsia" w:hAnsiTheme="minorEastAsia"/>
                <w:color w:val="000000" w:themeColor="text1"/>
                <w:lang w:val="en-US"/>
              </w:rPr>
            </w:pPr>
            <w:r w:rsidRPr="0018249A">
              <w:rPr>
                <w:rFonts w:asciiTheme="minorEastAsia" w:hAnsiTheme="minorEastAsia"/>
                <w:color w:val="000000" w:themeColor="text1"/>
              </w:rPr>
              <w:lastRenderedPageBreak/>
              <w:t>Compensation &amp; Benefits</w:t>
            </w:r>
          </w:p>
        </w:tc>
        <w:tc>
          <w:tcPr>
            <w:tcW w:w="2362" w:type="dxa"/>
          </w:tcPr>
          <w:p w14:paraId="71A30FBB" w14:textId="073B0BE3" w:rsidR="00D67641" w:rsidRPr="0018249A" w:rsidRDefault="00D67641" w:rsidP="00CC3C20">
            <w:pPr>
              <w:pStyle w:val="a9"/>
              <w:ind w:left="0"/>
              <w:rPr>
                <w:rFonts w:asciiTheme="minorEastAsia" w:hAnsiTheme="minorEastAsia"/>
                <w:color w:val="000000" w:themeColor="text1"/>
                <w:lang w:val="en-US"/>
              </w:rPr>
            </w:pPr>
            <w:r w:rsidRPr="0018249A">
              <w:rPr>
                <w:rFonts w:asciiTheme="minorEastAsia" w:hAnsiTheme="minorEastAsia"/>
                <w:color w:val="000000" w:themeColor="text1"/>
              </w:rPr>
              <w:t>Salary</w:t>
            </w:r>
          </w:p>
        </w:tc>
        <w:tc>
          <w:tcPr>
            <w:tcW w:w="4195" w:type="dxa"/>
          </w:tcPr>
          <w:p w14:paraId="179F71CC" w14:textId="55E8D92F" w:rsidR="00D67641" w:rsidRPr="008F2603" w:rsidRDefault="00321B45" w:rsidP="00CC3C20">
            <w:pPr>
              <w:pStyle w:val="a9"/>
              <w:ind w:left="0"/>
              <w:rPr>
                <w:rFonts w:asciiTheme="minorEastAsia" w:hAnsiTheme="minorEastAsia"/>
                <w:color w:val="000000" w:themeColor="text1"/>
                <w:lang w:val="en-US"/>
              </w:rPr>
            </w:pPr>
            <w:r>
              <w:rPr>
                <w:rFonts w:ascii="Segoe UI" w:hAnsi="Segoe UI" w:cs="Segoe UI"/>
                <w:color w:val="404040"/>
                <w:sz w:val="23"/>
                <w:szCs w:val="23"/>
                <w:shd w:val="clear" w:color="auto" w:fill="FFFFFF"/>
              </w:rPr>
              <w:t>salary, pay, compensation, remuneration, wages, competitive pay, income, pay level, salary increase, bonus, pay equity, gender pay gap, location-adjusted pay</w:t>
            </w:r>
          </w:p>
        </w:tc>
      </w:tr>
      <w:tr w:rsidR="0018249A" w14:paraId="3E880057" w14:textId="77777777" w:rsidTr="0018249A">
        <w:tc>
          <w:tcPr>
            <w:tcW w:w="1715" w:type="dxa"/>
            <w:vMerge/>
          </w:tcPr>
          <w:p w14:paraId="077BA267" w14:textId="77777777" w:rsidR="0018249A" w:rsidRPr="0018249A" w:rsidRDefault="0018249A" w:rsidP="00D67641">
            <w:pPr>
              <w:pStyle w:val="a9"/>
              <w:ind w:left="0"/>
              <w:jc w:val="center"/>
              <w:rPr>
                <w:rFonts w:asciiTheme="minorEastAsia" w:hAnsiTheme="minorEastAsia"/>
                <w:color w:val="000000" w:themeColor="text1"/>
              </w:rPr>
            </w:pPr>
          </w:p>
        </w:tc>
        <w:tc>
          <w:tcPr>
            <w:tcW w:w="2362" w:type="dxa"/>
          </w:tcPr>
          <w:p w14:paraId="2D11EEBC" w14:textId="18CF78A7" w:rsidR="0018249A" w:rsidRPr="0018249A" w:rsidRDefault="0018249A" w:rsidP="00CC3C20">
            <w:pPr>
              <w:pStyle w:val="a9"/>
              <w:ind w:left="0"/>
              <w:rPr>
                <w:rFonts w:asciiTheme="minorEastAsia" w:hAnsiTheme="minorEastAsia"/>
                <w:color w:val="000000" w:themeColor="text1"/>
              </w:rPr>
            </w:pPr>
            <w:r w:rsidRPr="0018249A">
              <w:rPr>
                <w:rFonts w:asciiTheme="minorEastAsia" w:hAnsiTheme="minorEastAsia"/>
                <w:color w:val="000000" w:themeColor="text1"/>
              </w:rPr>
              <w:t>Pay Transparency</w:t>
            </w:r>
          </w:p>
        </w:tc>
        <w:tc>
          <w:tcPr>
            <w:tcW w:w="4195" w:type="dxa"/>
          </w:tcPr>
          <w:p w14:paraId="2400674F" w14:textId="257E8366" w:rsidR="0018249A" w:rsidRPr="008F2603" w:rsidRDefault="00321B45" w:rsidP="00CC3C20">
            <w:pPr>
              <w:pStyle w:val="a9"/>
              <w:ind w:left="0"/>
              <w:rPr>
                <w:rFonts w:asciiTheme="minorEastAsia" w:hAnsiTheme="minorEastAsia"/>
                <w:color w:val="000000" w:themeColor="text1"/>
                <w:lang w:val="en-US"/>
              </w:rPr>
            </w:pPr>
            <w:r>
              <w:rPr>
                <w:rFonts w:ascii="Segoe UI" w:hAnsi="Segoe UI" w:cs="Segoe UI"/>
                <w:color w:val="404040"/>
                <w:sz w:val="23"/>
                <w:szCs w:val="23"/>
                <w:shd w:val="clear" w:color="auto" w:fill="FFFFFF"/>
              </w:rPr>
              <w:t>pay transparency, salary openness, clear pay structure, fairness in pay, salary discussions, wage equity, pay fairness, salary bands, pay secrecy</w:t>
            </w:r>
          </w:p>
        </w:tc>
      </w:tr>
      <w:tr w:rsidR="00D67641" w14:paraId="613CE8D0" w14:textId="77777777" w:rsidTr="0018249A">
        <w:tc>
          <w:tcPr>
            <w:tcW w:w="1715" w:type="dxa"/>
            <w:vMerge/>
          </w:tcPr>
          <w:p w14:paraId="77A4D6F0" w14:textId="77777777" w:rsidR="00D67641" w:rsidRPr="008F2603" w:rsidRDefault="00D67641" w:rsidP="00CC3C20">
            <w:pPr>
              <w:pStyle w:val="a9"/>
              <w:ind w:left="0"/>
              <w:rPr>
                <w:rFonts w:asciiTheme="minorEastAsia" w:hAnsiTheme="minorEastAsia"/>
                <w:color w:val="000000" w:themeColor="text1"/>
                <w:lang w:val="en-US"/>
              </w:rPr>
            </w:pPr>
          </w:p>
        </w:tc>
        <w:tc>
          <w:tcPr>
            <w:tcW w:w="2362" w:type="dxa"/>
          </w:tcPr>
          <w:p w14:paraId="09D6A74F" w14:textId="2F935F73" w:rsidR="00D67641" w:rsidRPr="008F2603" w:rsidRDefault="00D67641" w:rsidP="00CC3C20">
            <w:pPr>
              <w:pStyle w:val="a9"/>
              <w:ind w:left="0"/>
              <w:rPr>
                <w:rFonts w:asciiTheme="minorEastAsia" w:hAnsiTheme="minorEastAsia"/>
                <w:color w:val="000000" w:themeColor="text1"/>
                <w:lang w:val="en-US"/>
              </w:rPr>
            </w:pPr>
            <w:r w:rsidRPr="00D67641">
              <w:rPr>
                <w:rFonts w:asciiTheme="minorEastAsia" w:hAnsiTheme="minorEastAsia"/>
                <w:color w:val="000000" w:themeColor="text1"/>
              </w:rPr>
              <w:t>Health &amp; Wellness Benefits</w:t>
            </w:r>
          </w:p>
        </w:tc>
        <w:tc>
          <w:tcPr>
            <w:tcW w:w="4195" w:type="dxa"/>
          </w:tcPr>
          <w:p w14:paraId="0ADD2764" w14:textId="3E5F9A41" w:rsidR="00D67641" w:rsidRPr="008F2603" w:rsidRDefault="00321B45" w:rsidP="00CC3C20">
            <w:pPr>
              <w:pStyle w:val="a9"/>
              <w:ind w:left="0"/>
              <w:rPr>
                <w:rFonts w:asciiTheme="minorEastAsia" w:hAnsiTheme="minorEastAsia"/>
                <w:color w:val="000000" w:themeColor="text1"/>
                <w:lang w:val="en-US"/>
              </w:rPr>
            </w:pPr>
            <w:r>
              <w:rPr>
                <w:rFonts w:ascii="Segoe UI" w:hAnsi="Segoe UI" w:cs="Segoe UI"/>
                <w:color w:val="404040"/>
                <w:sz w:val="23"/>
                <w:szCs w:val="23"/>
                <w:shd w:val="clear" w:color="auto" w:fill="FFFFFF"/>
              </w:rPr>
              <w:t>healthcare, medical insurance, wellness, mental health support, benefits, insurance coverage, wellbeing initiatives, employee assistance, telehealth, gym subsidies, counseling, stress leave</w:t>
            </w:r>
          </w:p>
        </w:tc>
      </w:tr>
      <w:tr w:rsidR="00D67641" w14:paraId="674924F4" w14:textId="77777777" w:rsidTr="0018249A">
        <w:tc>
          <w:tcPr>
            <w:tcW w:w="1715" w:type="dxa"/>
            <w:vMerge/>
          </w:tcPr>
          <w:p w14:paraId="78BC6A52" w14:textId="77777777" w:rsidR="00D67641" w:rsidRPr="008F2603" w:rsidRDefault="00D67641" w:rsidP="00CC3C20">
            <w:pPr>
              <w:pStyle w:val="a9"/>
              <w:ind w:left="0"/>
              <w:rPr>
                <w:rFonts w:asciiTheme="minorEastAsia" w:hAnsiTheme="minorEastAsia"/>
                <w:color w:val="000000" w:themeColor="text1"/>
                <w:lang w:val="en-US"/>
              </w:rPr>
            </w:pPr>
          </w:p>
        </w:tc>
        <w:tc>
          <w:tcPr>
            <w:tcW w:w="2362" w:type="dxa"/>
          </w:tcPr>
          <w:p w14:paraId="6F47C82B" w14:textId="51BF31BA" w:rsidR="00D67641" w:rsidRPr="008F2603" w:rsidRDefault="00D67641" w:rsidP="00CC3C20">
            <w:pPr>
              <w:pStyle w:val="a9"/>
              <w:ind w:left="0"/>
              <w:rPr>
                <w:rFonts w:asciiTheme="minorEastAsia" w:hAnsiTheme="minorEastAsia"/>
                <w:color w:val="000000" w:themeColor="text1"/>
                <w:lang w:val="en-US"/>
              </w:rPr>
            </w:pPr>
            <w:r w:rsidRPr="00D67641">
              <w:rPr>
                <w:rFonts w:asciiTheme="minorEastAsia" w:hAnsiTheme="minorEastAsia"/>
                <w:color w:val="000000" w:themeColor="text1"/>
              </w:rPr>
              <w:t>Retirement &amp; Financial Incentives</w:t>
            </w:r>
          </w:p>
        </w:tc>
        <w:tc>
          <w:tcPr>
            <w:tcW w:w="4195" w:type="dxa"/>
          </w:tcPr>
          <w:p w14:paraId="2FD7078B" w14:textId="75F9E8C2" w:rsidR="00D67641" w:rsidRPr="008F2603" w:rsidRDefault="00321B45" w:rsidP="00CC3C20">
            <w:pPr>
              <w:pStyle w:val="a9"/>
              <w:ind w:left="0"/>
              <w:rPr>
                <w:rFonts w:asciiTheme="minorEastAsia" w:hAnsiTheme="minorEastAsia"/>
                <w:color w:val="000000" w:themeColor="text1"/>
                <w:lang w:val="en-US"/>
              </w:rPr>
            </w:pPr>
            <w:r>
              <w:rPr>
                <w:rFonts w:ascii="Segoe UI" w:hAnsi="Segoe UI" w:cs="Segoe UI"/>
                <w:color w:val="404040"/>
                <w:sz w:val="23"/>
                <w:szCs w:val="23"/>
                <w:shd w:val="clear" w:color="auto" w:fill="FFFFFF"/>
              </w:rPr>
              <w:t>retirement, pension, 401(k), savings plan, financial incentives, stocks, equity options, profit sharing, retirement contributions, financial security, ESPP (employee stock purchase plan), RSUs (restricted stock units)</w:t>
            </w:r>
          </w:p>
        </w:tc>
      </w:tr>
      <w:tr w:rsidR="00D67641" w14:paraId="440BC36A" w14:textId="77777777" w:rsidTr="0018249A">
        <w:tc>
          <w:tcPr>
            <w:tcW w:w="1715" w:type="dxa"/>
            <w:vMerge/>
          </w:tcPr>
          <w:p w14:paraId="7C1B8D16" w14:textId="77777777" w:rsidR="00D67641" w:rsidRPr="008F2603" w:rsidRDefault="00D67641" w:rsidP="00CC3C20">
            <w:pPr>
              <w:pStyle w:val="a9"/>
              <w:ind w:left="0"/>
              <w:rPr>
                <w:rFonts w:asciiTheme="minorEastAsia" w:hAnsiTheme="minorEastAsia"/>
                <w:color w:val="000000" w:themeColor="text1"/>
                <w:lang w:val="en-US"/>
              </w:rPr>
            </w:pPr>
          </w:p>
        </w:tc>
        <w:tc>
          <w:tcPr>
            <w:tcW w:w="2362" w:type="dxa"/>
          </w:tcPr>
          <w:p w14:paraId="48008D23" w14:textId="76B802AE" w:rsidR="00D67641" w:rsidRPr="008F2603" w:rsidRDefault="00D67641" w:rsidP="00CC3C20">
            <w:pPr>
              <w:pStyle w:val="a9"/>
              <w:ind w:left="0"/>
              <w:rPr>
                <w:rFonts w:asciiTheme="minorEastAsia" w:hAnsiTheme="minorEastAsia"/>
                <w:color w:val="000000" w:themeColor="text1"/>
                <w:lang w:val="en-US"/>
              </w:rPr>
            </w:pPr>
            <w:r w:rsidRPr="00D67641">
              <w:rPr>
                <w:rFonts w:asciiTheme="minorEastAsia" w:hAnsiTheme="minorEastAsia"/>
                <w:color w:val="000000" w:themeColor="text1"/>
              </w:rPr>
              <w:t>Perks &amp; Employee Recognition</w:t>
            </w:r>
          </w:p>
        </w:tc>
        <w:tc>
          <w:tcPr>
            <w:tcW w:w="4195" w:type="dxa"/>
          </w:tcPr>
          <w:p w14:paraId="58335333" w14:textId="2FDD5CC8" w:rsidR="00D67641" w:rsidRPr="008F2603" w:rsidRDefault="00321B45" w:rsidP="00CC3C20">
            <w:pPr>
              <w:pStyle w:val="a9"/>
              <w:ind w:left="0"/>
              <w:rPr>
                <w:rFonts w:asciiTheme="minorEastAsia" w:hAnsiTheme="minorEastAsia"/>
                <w:color w:val="000000" w:themeColor="text1"/>
                <w:lang w:val="en-US"/>
              </w:rPr>
            </w:pPr>
            <w:r>
              <w:rPr>
                <w:rFonts w:ascii="Segoe UI" w:hAnsi="Segoe UI" w:cs="Segoe UI"/>
                <w:color w:val="404040"/>
                <w:sz w:val="23"/>
                <w:szCs w:val="23"/>
                <w:shd w:val="clear" w:color="auto" w:fill="FFFFFF"/>
              </w:rPr>
              <w:t>perks, benefits package, gym, free meals, discounts, recognition programs, rewards, incentives, appreciation, recognition awards, spot bonuses, anniversary awards, referral bonuses</w:t>
            </w:r>
          </w:p>
        </w:tc>
      </w:tr>
      <w:tr w:rsidR="0018249A" w14:paraId="32770358" w14:textId="77777777" w:rsidTr="0018249A">
        <w:tc>
          <w:tcPr>
            <w:tcW w:w="1715" w:type="dxa"/>
            <w:vMerge w:val="restart"/>
          </w:tcPr>
          <w:p w14:paraId="711B52A6" w14:textId="4A3470D7" w:rsidR="0018249A" w:rsidRPr="008F2603" w:rsidRDefault="0018249A" w:rsidP="00863E1B">
            <w:pPr>
              <w:pStyle w:val="a9"/>
              <w:ind w:left="0"/>
              <w:jc w:val="center"/>
              <w:rPr>
                <w:rFonts w:asciiTheme="minorEastAsia" w:hAnsiTheme="minorEastAsia"/>
                <w:color w:val="000000" w:themeColor="text1"/>
                <w:lang w:val="en-US"/>
              </w:rPr>
            </w:pPr>
            <w:r w:rsidRPr="00863E1B">
              <w:rPr>
                <w:rFonts w:asciiTheme="minorEastAsia" w:hAnsiTheme="minorEastAsia"/>
                <w:color w:val="000000" w:themeColor="text1"/>
              </w:rPr>
              <w:t>Company Operations</w:t>
            </w:r>
          </w:p>
        </w:tc>
        <w:tc>
          <w:tcPr>
            <w:tcW w:w="2362" w:type="dxa"/>
          </w:tcPr>
          <w:p w14:paraId="403EA4AA" w14:textId="200FC4C3" w:rsidR="0018249A" w:rsidRPr="008F2603" w:rsidRDefault="0018249A" w:rsidP="00CC3C20">
            <w:pPr>
              <w:pStyle w:val="a9"/>
              <w:ind w:left="0"/>
              <w:rPr>
                <w:rFonts w:asciiTheme="minorEastAsia" w:hAnsiTheme="minorEastAsia"/>
                <w:color w:val="000000" w:themeColor="text1"/>
                <w:lang w:val="en-US"/>
              </w:rPr>
            </w:pPr>
            <w:r w:rsidRPr="00863E1B">
              <w:rPr>
                <w:rFonts w:asciiTheme="minorEastAsia" w:hAnsiTheme="minorEastAsia"/>
                <w:color w:val="000000" w:themeColor="text1"/>
              </w:rPr>
              <w:t>Processes &amp; Systems</w:t>
            </w:r>
          </w:p>
        </w:tc>
        <w:tc>
          <w:tcPr>
            <w:tcW w:w="4195" w:type="dxa"/>
          </w:tcPr>
          <w:p w14:paraId="3E3FD910" w14:textId="7B1AA041" w:rsidR="0018249A" w:rsidRPr="008F2603" w:rsidRDefault="00321B45" w:rsidP="00CC3C20">
            <w:pPr>
              <w:pStyle w:val="a9"/>
              <w:ind w:left="0"/>
              <w:rPr>
                <w:rFonts w:asciiTheme="minorEastAsia" w:hAnsiTheme="minorEastAsia"/>
                <w:color w:val="000000" w:themeColor="text1"/>
                <w:lang w:val="en-US"/>
              </w:rPr>
            </w:pPr>
            <w:r>
              <w:rPr>
                <w:rFonts w:ascii="Segoe UI" w:hAnsi="Segoe UI" w:cs="Segoe UI"/>
                <w:color w:val="404040"/>
                <w:sz w:val="23"/>
                <w:szCs w:val="23"/>
                <w:shd w:val="clear" w:color="auto" w:fill="FFFFFF"/>
              </w:rPr>
              <w:t>processes, systems, procedures, bureaucracy, efficiency, workflows, red tape, process improvement, operational efficiency, smooth operations, Agile ceremonies, Jira/Confluence, ticketing systems, CI/CD pipelines</w:t>
            </w:r>
          </w:p>
        </w:tc>
      </w:tr>
      <w:tr w:rsidR="0018249A" w14:paraId="521905CD" w14:textId="77777777" w:rsidTr="0018249A">
        <w:tc>
          <w:tcPr>
            <w:tcW w:w="1715" w:type="dxa"/>
            <w:vMerge/>
          </w:tcPr>
          <w:p w14:paraId="1AC81A37" w14:textId="77777777" w:rsidR="0018249A" w:rsidRPr="008F2603" w:rsidRDefault="0018249A" w:rsidP="00CC3C20">
            <w:pPr>
              <w:pStyle w:val="a9"/>
              <w:ind w:left="0"/>
              <w:rPr>
                <w:rFonts w:asciiTheme="minorEastAsia" w:hAnsiTheme="minorEastAsia"/>
                <w:color w:val="000000" w:themeColor="text1"/>
                <w:lang w:val="en-US"/>
              </w:rPr>
            </w:pPr>
          </w:p>
        </w:tc>
        <w:tc>
          <w:tcPr>
            <w:tcW w:w="2362" w:type="dxa"/>
          </w:tcPr>
          <w:p w14:paraId="09A28241" w14:textId="2EBDB809" w:rsidR="0018249A" w:rsidRPr="008F2603" w:rsidRDefault="0018249A" w:rsidP="00CC3C20">
            <w:pPr>
              <w:pStyle w:val="a9"/>
              <w:ind w:left="0"/>
              <w:rPr>
                <w:rFonts w:asciiTheme="minorEastAsia" w:hAnsiTheme="minorEastAsia"/>
                <w:color w:val="000000" w:themeColor="text1"/>
                <w:lang w:val="en-US"/>
              </w:rPr>
            </w:pPr>
            <w:r w:rsidRPr="00863E1B">
              <w:rPr>
                <w:rFonts w:asciiTheme="minorEastAsia" w:hAnsiTheme="minorEastAsia"/>
                <w:color w:val="000000" w:themeColor="text1"/>
              </w:rPr>
              <w:t>Innovation &amp; Adaptability</w:t>
            </w:r>
          </w:p>
        </w:tc>
        <w:tc>
          <w:tcPr>
            <w:tcW w:w="4195" w:type="dxa"/>
          </w:tcPr>
          <w:p w14:paraId="3A6BBC06" w14:textId="43E587AE" w:rsidR="0018249A" w:rsidRPr="008F2603" w:rsidRDefault="00321B45" w:rsidP="00CC3C20">
            <w:pPr>
              <w:pStyle w:val="a9"/>
              <w:ind w:left="0"/>
              <w:rPr>
                <w:rFonts w:asciiTheme="minorEastAsia" w:hAnsiTheme="minorEastAsia"/>
                <w:color w:val="000000" w:themeColor="text1"/>
                <w:lang w:val="en-US"/>
              </w:rPr>
            </w:pPr>
            <w:r>
              <w:rPr>
                <w:rFonts w:ascii="Segoe UI" w:hAnsi="Segoe UI" w:cs="Segoe UI"/>
                <w:color w:val="404040"/>
                <w:sz w:val="23"/>
                <w:szCs w:val="23"/>
                <w:shd w:val="clear" w:color="auto" w:fill="FFFFFF"/>
              </w:rPr>
              <w:t>innovation, adaptability, change management, forward-thinking, openness to new ideas, agile, market responsiveness, flexible, innovative thinking, fintech partnerships, blockchain, AI/ML adoption, proof-of-concept projects</w:t>
            </w:r>
          </w:p>
        </w:tc>
      </w:tr>
      <w:tr w:rsidR="0018249A" w14:paraId="0F974E28" w14:textId="77777777" w:rsidTr="0018249A">
        <w:tc>
          <w:tcPr>
            <w:tcW w:w="1715" w:type="dxa"/>
            <w:vMerge/>
          </w:tcPr>
          <w:p w14:paraId="25005839" w14:textId="77777777" w:rsidR="0018249A" w:rsidRPr="008F2603" w:rsidRDefault="0018249A" w:rsidP="00CC3C20">
            <w:pPr>
              <w:pStyle w:val="a9"/>
              <w:ind w:left="0"/>
              <w:rPr>
                <w:rFonts w:asciiTheme="minorEastAsia" w:hAnsiTheme="minorEastAsia"/>
                <w:color w:val="000000" w:themeColor="text1"/>
                <w:lang w:val="en-US"/>
              </w:rPr>
            </w:pPr>
          </w:p>
        </w:tc>
        <w:tc>
          <w:tcPr>
            <w:tcW w:w="2362" w:type="dxa"/>
          </w:tcPr>
          <w:p w14:paraId="194558E1" w14:textId="67FA575C" w:rsidR="0018249A" w:rsidRPr="00863E1B" w:rsidRDefault="0018249A" w:rsidP="00863E1B">
            <w:pPr>
              <w:jc w:val="both"/>
              <w:rPr>
                <w:rFonts w:asciiTheme="minorEastAsia" w:hAnsiTheme="minorEastAsia"/>
                <w:color w:val="000000" w:themeColor="text1"/>
                <w:lang w:val="en-US"/>
              </w:rPr>
            </w:pPr>
            <w:r w:rsidRPr="00863E1B">
              <w:rPr>
                <w:rFonts w:asciiTheme="minorEastAsia" w:hAnsiTheme="minorEastAsia"/>
                <w:color w:val="000000" w:themeColor="text1"/>
              </w:rPr>
              <w:t>Company Stability</w:t>
            </w:r>
          </w:p>
        </w:tc>
        <w:tc>
          <w:tcPr>
            <w:tcW w:w="4195" w:type="dxa"/>
          </w:tcPr>
          <w:p w14:paraId="146F5EDF" w14:textId="6F242B01" w:rsidR="0018249A" w:rsidRPr="008F2603" w:rsidRDefault="00321B45" w:rsidP="00CC3C20">
            <w:pPr>
              <w:pStyle w:val="a9"/>
              <w:ind w:left="0"/>
              <w:rPr>
                <w:rFonts w:asciiTheme="minorEastAsia" w:hAnsiTheme="minorEastAsia"/>
                <w:color w:val="000000" w:themeColor="text1"/>
                <w:lang w:val="en-US"/>
              </w:rPr>
            </w:pPr>
            <w:r>
              <w:rPr>
                <w:rFonts w:ascii="Segoe UI" w:hAnsi="Segoe UI" w:cs="Segoe UI"/>
                <w:color w:val="404040"/>
                <w:sz w:val="23"/>
                <w:szCs w:val="23"/>
                <w:shd w:val="clear" w:color="auto" w:fill="FFFFFF"/>
              </w:rPr>
              <w:t xml:space="preserve">stability, financial health, secure company, growth trajectory, profitability, layoffs, bankruptcy, growth opportunities, market strength, </w:t>
            </w:r>
            <w:r>
              <w:rPr>
                <w:rFonts w:ascii="Segoe UI" w:hAnsi="Segoe UI" w:cs="Segoe UI"/>
                <w:color w:val="404040"/>
                <w:sz w:val="23"/>
                <w:szCs w:val="23"/>
                <w:shd w:val="clear" w:color="auto" w:fill="FFFFFF"/>
              </w:rPr>
              <w:lastRenderedPageBreak/>
              <w:t>funding rounds, IPO readiness, credit rating</w:t>
            </w:r>
          </w:p>
        </w:tc>
      </w:tr>
      <w:tr w:rsidR="0018249A" w14:paraId="148E0A5A" w14:textId="77777777" w:rsidTr="0018249A">
        <w:tc>
          <w:tcPr>
            <w:tcW w:w="1715" w:type="dxa"/>
            <w:vMerge/>
          </w:tcPr>
          <w:p w14:paraId="3A9E1066" w14:textId="77777777" w:rsidR="0018249A" w:rsidRPr="008F2603" w:rsidRDefault="0018249A" w:rsidP="00CC3C20">
            <w:pPr>
              <w:pStyle w:val="a9"/>
              <w:ind w:left="0"/>
              <w:rPr>
                <w:rFonts w:asciiTheme="minorEastAsia" w:hAnsiTheme="minorEastAsia"/>
                <w:color w:val="000000" w:themeColor="text1"/>
                <w:lang w:val="en-US"/>
              </w:rPr>
            </w:pPr>
          </w:p>
        </w:tc>
        <w:tc>
          <w:tcPr>
            <w:tcW w:w="2362" w:type="dxa"/>
          </w:tcPr>
          <w:p w14:paraId="5CE7F7EA" w14:textId="49579E0A" w:rsidR="0018249A" w:rsidRPr="008F2603" w:rsidRDefault="0018249A" w:rsidP="00CC3C20">
            <w:pPr>
              <w:pStyle w:val="a9"/>
              <w:ind w:left="0"/>
              <w:rPr>
                <w:rFonts w:asciiTheme="minorEastAsia" w:hAnsiTheme="minorEastAsia"/>
                <w:color w:val="000000" w:themeColor="text1"/>
                <w:lang w:val="en-US"/>
              </w:rPr>
            </w:pPr>
            <w:r w:rsidRPr="00863E1B">
              <w:rPr>
                <w:rFonts w:asciiTheme="minorEastAsia" w:hAnsiTheme="minorEastAsia"/>
                <w:color w:val="000000" w:themeColor="text1"/>
              </w:rPr>
              <w:t>Transparency &amp; Communication</w:t>
            </w:r>
          </w:p>
        </w:tc>
        <w:tc>
          <w:tcPr>
            <w:tcW w:w="4195" w:type="dxa"/>
          </w:tcPr>
          <w:p w14:paraId="4A1EA433" w14:textId="3E28CC46" w:rsidR="0018249A" w:rsidRPr="008F2603" w:rsidRDefault="00321B45" w:rsidP="00CC3C20">
            <w:pPr>
              <w:pStyle w:val="a9"/>
              <w:ind w:left="0"/>
              <w:rPr>
                <w:rFonts w:asciiTheme="minorEastAsia" w:hAnsiTheme="minorEastAsia"/>
                <w:color w:val="000000" w:themeColor="text1"/>
                <w:lang w:val="en-US"/>
              </w:rPr>
            </w:pPr>
            <w:r>
              <w:rPr>
                <w:rFonts w:ascii="Segoe UI" w:hAnsi="Segoe UI" w:cs="Segoe UI"/>
                <w:color w:val="404040"/>
                <w:sz w:val="23"/>
                <w:szCs w:val="23"/>
                <w:shd w:val="clear" w:color="auto" w:fill="FFFFFF"/>
              </w:rPr>
              <w:t>transparency, open communication, honesty, internal communications, clear messaging, openness, informed employees, updates, accountability, earnings calls, investor relations, rumor mill</w:t>
            </w:r>
          </w:p>
        </w:tc>
      </w:tr>
      <w:tr w:rsidR="0018249A" w14:paraId="4FC977A5" w14:textId="77777777" w:rsidTr="0018249A">
        <w:tc>
          <w:tcPr>
            <w:tcW w:w="1715" w:type="dxa"/>
            <w:vMerge/>
          </w:tcPr>
          <w:p w14:paraId="1A76BCB2" w14:textId="77777777" w:rsidR="0018249A" w:rsidRPr="008F2603" w:rsidRDefault="0018249A" w:rsidP="00CC3C20">
            <w:pPr>
              <w:pStyle w:val="a9"/>
              <w:ind w:left="0"/>
              <w:rPr>
                <w:rFonts w:asciiTheme="minorEastAsia" w:hAnsiTheme="minorEastAsia"/>
                <w:color w:val="000000" w:themeColor="text1"/>
                <w:lang w:val="en-US"/>
              </w:rPr>
            </w:pPr>
          </w:p>
        </w:tc>
        <w:tc>
          <w:tcPr>
            <w:tcW w:w="2362" w:type="dxa"/>
          </w:tcPr>
          <w:p w14:paraId="5831B821" w14:textId="73CEDE64" w:rsidR="0018249A" w:rsidRPr="00863E1B" w:rsidRDefault="0018249A" w:rsidP="00CC3C20">
            <w:pPr>
              <w:pStyle w:val="a9"/>
              <w:ind w:left="0"/>
              <w:rPr>
                <w:rFonts w:asciiTheme="minorEastAsia" w:hAnsiTheme="minorEastAsia"/>
                <w:color w:val="000000" w:themeColor="text1"/>
              </w:rPr>
            </w:pPr>
            <w:r w:rsidRPr="0018249A">
              <w:rPr>
                <w:rFonts w:asciiTheme="minorEastAsia" w:hAnsiTheme="minorEastAsia"/>
                <w:color w:val="000000" w:themeColor="text1"/>
              </w:rPr>
              <w:t>Decision-Making Efficiency</w:t>
            </w:r>
          </w:p>
        </w:tc>
        <w:tc>
          <w:tcPr>
            <w:tcW w:w="4195" w:type="dxa"/>
          </w:tcPr>
          <w:p w14:paraId="06719E10" w14:textId="51151FB8" w:rsidR="0018249A" w:rsidRPr="008F2603" w:rsidRDefault="00321B45" w:rsidP="00CC3C20">
            <w:pPr>
              <w:pStyle w:val="a9"/>
              <w:ind w:left="0"/>
              <w:rPr>
                <w:rFonts w:asciiTheme="minorEastAsia" w:hAnsiTheme="minorEastAsia"/>
                <w:color w:val="000000" w:themeColor="text1"/>
                <w:lang w:val="en-US"/>
              </w:rPr>
            </w:pPr>
            <w:r>
              <w:rPr>
                <w:rFonts w:ascii="Segoe UI" w:hAnsi="Segoe UI" w:cs="Segoe UI"/>
                <w:color w:val="404040"/>
                <w:sz w:val="23"/>
                <w:szCs w:val="23"/>
                <w:shd w:val="clear" w:color="auto" w:fill="FFFFFF"/>
              </w:rPr>
              <w:t>decision-making, bureaucracy, approval speed, agile decision-making, internal politics, responsiveness, quick decisions, decision clarity, stakeholder alignment, consensus-building</w:t>
            </w:r>
          </w:p>
        </w:tc>
      </w:tr>
      <w:tr w:rsidR="00AC5E3F" w14:paraId="173B1AF6" w14:textId="77777777" w:rsidTr="0018249A">
        <w:tc>
          <w:tcPr>
            <w:tcW w:w="1715" w:type="dxa"/>
            <w:vMerge w:val="restart"/>
          </w:tcPr>
          <w:p w14:paraId="282FDFA9" w14:textId="263D40AA" w:rsidR="00AC5E3F" w:rsidRPr="008F2603" w:rsidRDefault="00AC5E3F" w:rsidP="00AC5E3F">
            <w:pPr>
              <w:pStyle w:val="a9"/>
              <w:ind w:left="0"/>
              <w:jc w:val="center"/>
              <w:rPr>
                <w:rFonts w:asciiTheme="minorEastAsia" w:hAnsiTheme="minorEastAsia"/>
                <w:color w:val="000000" w:themeColor="text1"/>
                <w:lang w:val="en-US"/>
              </w:rPr>
            </w:pPr>
            <w:r w:rsidRPr="00AC5E3F">
              <w:rPr>
                <w:rFonts w:asciiTheme="minorEastAsia" w:hAnsiTheme="minorEastAsia"/>
                <w:color w:val="000000" w:themeColor="text1"/>
              </w:rPr>
              <w:t>Ethics &amp; Responsibility</w:t>
            </w:r>
          </w:p>
        </w:tc>
        <w:tc>
          <w:tcPr>
            <w:tcW w:w="2362" w:type="dxa"/>
          </w:tcPr>
          <w:p w14:paraId="4FA41C60" w14:textId="7755D7E9" w:rsidR="00AC5E3F" w:rsidRPr="008F2603" w:rsidRDefault="00AC5E3F" w:rsidP="00CC3C20">
            <w:pPr>
              <w:pStyle w:val="a9"/>
              <w:ind w:left="0"/>
              <w:rPr>
                <w:rFonts w:asciiTheme="minorEastAsia" w:hAnsiTheme="minorEastAsia"/>
                <w:color w:val="000000" w:themeColor="text1"/>
                <w:lang w:val="en-US"/>
              </w:rPr>
            </w:pPr>
            <w:r w:rsidRPr="00AC5E3F">
              <w:rPr>
                <w:rFonts w:asciiTheme="minorEastAsia" w:hAnsiTheme="minorEastAsia"/>
                <w:color w:val="000000" w:themeColor="text1"/>
              </w:rPr>
              <w:t>Integrity &amp; Ethics</w:t>
            </w:r>
          </w:p>
        </w:tc>
        <w:tc>
          <w:tcPr>
            <w:tcW w:w="4195" w:type="dxa"/>
          </w:tcPr>
          <w:p w14:paraId="65E181BD" w14:textId="5250C2D5" w:rsidR="00AC5E3F" w:rsidRPr="008F2603" w:rsidRDefault="00321B45" w:rsidP="00CC3C20">
            <w:pPr>
              <w:pStyle w:val="a9"/>
              <w:ind w:left="0"/>
              <w:rPr>
                <w:rFonts w:asciiTheme="minorEastAsia" w:hAnsiTheme="minorEastAsia"/>
                <w:color w:val="000000" w:themeColor="text1"/>
                <w:lang w:val="en-US"/>
              </w:rPr>
            </w:pPr>
            <w:r>
              <w:rPr>
                <w:rFonts w:ascii="Segoe UI" w:hAnsi="Segoe UI" w:cs="Segoe UI"/>
                <w:color w:val="404040"/>
                <w:sz w:val="23"/>
                <w:szCs w:val="23"/>
                <w:shd w:val="clear" w:color="auto" w:fill="FFFFFF"/>
              </w:rPr>
              <w:t>integrity, ethics, ethical, honesty, trustworthy, fairness, corporate integrity, moral standards, ethical issues, misconduct, whistleblowing, conflicts of interest, insider trading, bribery</w:t>
            </w:r>
          </w:p>
        </w:tc>
      </w:tr>
      <w:tr w:rsidR="00AC5E3F" w14:paraId="50BD952C" w14:textId="77777777" w:rsidTr="0018249A">
        <w:tc>
          <w:tcPr>
            <w:tcW w:w="1715" w:type="dxa"/>
            <w:vMerge/>
          </w:tcPr>
          <w:p w14:paraId="5186070A" w14:textId="77777777" w:rsidR="00AC5E3F" w:rsidRPr="008F2603" w:rsidRDefault="00AC5E3F" w:rsidP="00CC3C20">
            <w:pPr>
              <w:pStyle w:val="a9"/>
              <w:ind w:left="0"/>
              <w:rPr>
                <w:rFonts w:asciiTheme="minorEastAsia" w:hAnsiTheme="minorEastAsia"/>
                <w:color w:val="000000" w:themeColor="text1"/>
                <w:lang w:val="en-US"/>
              </w:rPr>
            </w:pPr>
          </w:p>
        </w:tc>
        <w:tc>
          <w:tcPr>
            <w:tcW w:w="2362" w:type="dxa"/>
          </w:tcPr>
          <w:p w14:paraId="1DC8E2E7" w14:textId="13EBAFFC" w:rsidR="00AC5E3F" w:rsidRPr="008F2603" w:rsidRDefault="00AC5E3F" w:rsidP="00CC3C20">
            <w:pPr>
              <w:pStyle w:val="a9"/>
              <w:ind w:left="0"/>
              <w:rPr>
                <w:rFonts w:asciiTheme="minorEastAsia" w:hAnsiTheme="minorEastAsia"/>
                <w:color w:val="000000" w:themeColor="text1"/>
                <w:lang w:val="en-US"/>
              </w:rPr>
            </w:pPr>
            <w:r w:rsidRPr="00AC5E3F">
              <w:rPr>
                <w:rFonts w:asciiTheme="minorEastAsia" w:hAnsiTheme="minorEastAsia"/>
                <w:color w:val="000000" w:themeColor="text1"/>
              </w:rPr>
              <w:t>Corporate Social Responsibility (CSR)</w:t>
            </w:r>
          </w:p>
        </w:tc>
        <w:tc>
          <w:tcPr>
            <w:tcW w:w="4195" w:type="dxa"/>
          </w:tcPr>
          <w:p w14:paraId="3EB56A58" w14:textId="3055123B" w:rsidR="00AC5E3F" w:rsidRPr="008F2603" w:rsidRDefault="00321B45" w:rsidP="00CC3C20">
            <w:pPr>
              <w:pStyle w:val="a9"/>
              <w:ind w:left="0"/>
              <w:rPr>
                <w:rFonts w:asciiTheme="minorEastAsia" w:hAnsiTheme="minorEastAsia"/>
                <w:color w:val="000000" w:themeColor="text1"/>
                <w:lang w:val="en-US"/>
              </w:rPr>
            </w:pPr>
            <w:r>
              <w:rPr>
                <w:rFonts w:ascii="Segoe UI" w:hAnsi="Segoe UI" w:cs="Segoe UI"/>
                <w:color w:val="404040"/>
                <w:sz w:val="23"/>
                <w:szCs w:val="23"/>
                <w:shd w:val="clear" w:color="auto" w:fill="FFFFFF"/>
              </w:rPr>
              <w:t>CSR, sustainability, social responsibility, community engagement, environmental initiatives, philanthropy, charitable work, responsible sourcing, ESG (environmental, social, governance), carbon footprint, green banking</w:t>
            </w:r>
          </w:p>
        </w:tc>
      </w:tr>
      <w:tr w:rsidR="00AC5E3F" w14:paraId="543CE4D1" w14:textId="77777777" w:rsidTr="0018249A">
        <w:tc>
          <w:tcPr>
            <w:tcW w:w="1715" w:type="dxa"/>
            <w:vMerge/>
          </w:tcPr>
          <w:p w14:paraId="1410A5B5" w14:textId="77777777" w:rsidR="00AC5E3F" w:rsidRPr="008F2603" w:rsidRDefault="00AC5E3F" w:rsidP="00CC3C20">
            <w:pPr>
              <w:pStyle w:val="a9"/>
              <w:ind w:left="0"/>
              <w:rPr>
                <w:rFonts w:asciiTheme="minorEastAsia" w:hAnsiTheme="minorEastAsia"/>
                <w:color w:val="000000" w:themeColor="text1"/>
                <w:lang w:val="en-US"/>
              </w:rPr>
            </w:pPr>
          </w:p>
        </w:tc>
        <w:tc>
          <w:tcPr>
            <w:tcW w:w="2362" w:type="dxa"/>
          </w:tcPr>
          <w:p w14:paraId="5DB1D9BC" w14:textId="2F1EC814" w:rsidR="00AC5E3F" w:rsidRPr="008F2603" w:rsidRDefault="00AC5E3F" w:rsidP="00CC3C20">
            <w:pPr>
              <w:pStyle w:val="a9"/>
              <w:ind w:left="0"/>
              <w:rPr>
                <w:rFonts w:asciiTheme="minorEastAsia" w:hAnsiTheme="minorEastAsia"/>
                <w:color w:val="000000" w:themeColor="text1"/>
                <w:lang w:val="en-US"/>
              </w:rPr>
            </w:pPr>
            <w:r w:rsidRPr="00AC5E3F">
              <w:rPr>
                <w:rFonts w:asciiTheme="minorEastAsia" w:hAnsiTheme="minorEastAsia"/>
                <w:color w:val="000000" w:themeColor="text1"/>
              </w:rPr>
              <w:t>Legal Compliance</w:t>
            </w:r>
          </w:p>
        </w:tc>
        <w:tc>
          <w:tcPr>
            <w:tcW w:w="4195" w:type="dxa"/>
          </w:tcPr>
          <w:p w14:paraId="0AFAD7FE" w14:textId="5B712D2B" w:rsidR="00AC5E3F" w:rsidRPr="008F2603" w:rsidRDefault="00321B45" w:rsidP="00CC3C20">
            <w:pPr>
              <w:pStyle w:val="a9"/>
              <w:ind w:left="0"/>
              <w:rPr>
                <w:rFonts w:asciiTheme="minorEastAsia" w:hAnsiTheme="minorEastAsia"/>
                <w:color w:val="000000" w:themeColor="text1"/>
                <w:lang w:val="en-US"/>
              </w:rPr>
            </w:pPr>
            <w:r>
              <w:rPr>
                <w:rFonts w:ascii="Segoe UI" w:hAnsi="Segoe UI" w:cs="Segoe UI"/>
                <w:color w:val="404040"/>
                <w:sz w:val="23"/>
                <w:szCs w:val="23"/>
                <w:shd w:val="clear" w:color="auto" w:fill="FFFFFF"/>
              </w:rPr>
              <w:t>compliance, regulatory, legal issues, adherence to laws, ethical compliance, regulations, legal standards, lawful practices, ethical guidelines, GDPR, SOX, Basel III, KYC (Know Your Customer), AML (Anti-Money Laundering), Dodd-Frank, MiFID II</w:t>
            </w:r>
          </w:p>
        </w:tc>
      </w:tr>
      <w:tr w:rsidR="00AC5E3F" w14:paraId="34898E56" w14:textId="77777777" w:rsidTr="0018249A">
        <w:tc>
          <w:tcPr>
            <w:tcW w:w="1715" w:type="dxa"/>
            <w:vMerge w:val="restart"/>
          </w:tcPr>
          <w:p w14:paraId="3F2312F2" w14:textId="2C3330D1" w:rsidR="00AC5E3F" w:rsidRPr="008F2603" w:rsidRDefault="00AC5E3F" w:rsidP="00AC5E3F">
            <w:pPr>
              <w:pStyle w:val="a9"/>
              <w:ind w:left="0"/>
              <w:jc w:val="center"/>
              <w:rPr>
                <w:rFonts w:asciiTheme="minorEastAsia" w:hAnsiTheme="minorEastAsia"/>
                <w:color w:val="000000" w:themeColor="text1"/>
                <w:lang w:val="en-US"/>
              </w:rPr>
            </w:pPr>
            <w:r w:rsidRPr="00AC5E3F">
              <w:rPr>
                <w:rFonts w:asciiTheme="minorEastAsia" w:hAnsiTheme="minorEastAsia"/>
                <w:color w:val="000000" w:themeColor="text1"/>
              </w:rPr>
              <w:t>Recruitment &amp; Exit</w:t>
            </w:r>
          </w:p>
        </w:tc>
        <w:tc>
          <w:tcPr>
            <w:tcW w:w="2362" w:type="dxa"/>
          </w:tcPr>
          <w:p w14:paraId="3F9AB2C5" w14:textId="3923DD4E" w:rsidR="00AC5E3F" w:rsidRPr="008F2603" w:rsidRDefault="00AC5E3F" w:rsidP="00CC3C20">
            <w:pPr>
              <w:pStyle w:val="a9"/>
              <w:ind w:left="0"/>
              <w:rPr>
                <w:rFonts w:asciiTheme="minorEastAsia" w:hAnsiTheme="minorEastAsia"/>
                <w:color w:val="000000" w:themeColor="text1"/>
                <w:lang w:val="en-US"/>
              </w:rPr>
            </w:pPr>
            <w:r w:rsidRPr="00AC5E3F">
              <w:rPr>
                <w:rFonts w:asciiTheme="minorEastAsia" w:hAnsiTheme="minorEastAsia"/>
                <w:color w:val="000000" w:themeColor="text1"/>
              </w:rPr>
              <w:t>Hiring &amp; Onboarding</w:t>
            </w:r>
          </w:p>
        </w:tc>
        <w:tc>
          <w:tcPr>
            <w:tcW w:w="4195" w:type="dxa"/>
          </w:tcPr>
          <w:p w14:paraId="2CC8F5C7" w14:textId="08730155" w:rsidR="00AC5E3F" w:rsidRPr="008F2603" w:rsidRDefault="00321B45" w:rsidP="00CC3C20">
            <w:pPr>
              <w:pStyle w:val="a9"/>
              <w:ind w:left="0"/>
              <w:rPr>
                <w:rFonts w:asciiTheme="minorEastAsia" w:hAnsiTheme="minorEastAsia"/>
                <w:color w:val="000000" w:themeColor="text1"/>
                <w:lang w:val="en-US"/>
              </w:rPr>
            </w:pPr>
            <w:r>
              <w:rPr>
                <w:rFonts w:ascii="Segoe UI" w:hAnsi="Segoe UI" w:cs="Segoe UI"/>
                <w:color w:val="404040"/>
                <w:sz w:val="23"/>
                <w:szCs w:val="23"/>
                <w:shd w:val="clear" w:color="auto" w:fill="FFFFFF"/>
              </w:rPr>
              <w:t>hiring, recruitment process, interview experience, onboarding, training new hires, new employee integration, recruiting practices, joining process, first impressions, technical interviews, coding tests, case studies, background checks, offer letters</w:t>
            </w:r>
          </w:p>
        </w:tc>
      </w:tr>
      <w:tr w:rsidR="00AC5E3F" w14:paraId="2A6990CD" w14:textId="77777777" w:rsidTr="0018249A">
        <w:tc>
          <w:tcPr>
            <w:tcW w:w="1715" w:type="dxa"/>
            <w:vMerge/>
          </w:tcPr>
          <w:p w14:paraId="1C26582E" w14:textId="77777777" w:rsidR="00AC5E3F" w:rsidRPr="008F2603" w:rsidRDefault="00AC5E3F" w:rsidP="00CC3C20">
            <w:pPr>
              <w:pStyle w:val="a9"/>
              <w:ind w:left="0"/>
              <w:rPr>
                <w:rFonts w:asciiTheme="minorEastAsia" w:hAnsiTheme="minorEastAsia"/>
                <w:color w:val="000000" w:themeColor="text1"/>
                <w:lang w:val="en-US"/>
              </w:rPr>
            </w:pPr>
          </w:p>
        </w:tc>
        <w:tc>
          <w:tcPr>
            <w:tcW w:w="2362" w:type="dxa"/>
          </w:tcPr>
          <w:p w14:paraId="06119583" w14:textId="301DA72A" w:rsidR="00AC5E3F" w:rsidRPr="008F2603" w:rsidRDefault="00AC5E3F" w:rsidP="00CC3C20">
            <w:pPr>
              <w:pStyle w:val="a9"/>
              <w:ind w:left="0"/>
              <w:rPr>
                <w:rFonts w:asciiTheme="minorEastAsia" w:hAnsiTheme="minorEastAsia"/>
                <w:color w:val="000000" w:themeColor="text1"/>
                <w:lang w:val="en-US"/>
              </w:rPr>
            </w:pPr>
            <w:r w:rsidRPr="00AC5E3F">
              <w:rPr>
                <w:rFonts w:asciiTheme="minorEastAsia" w:hAnsiTheme="minorEastAsia"/>
                <w:color w:val="000000" w:themeColor="text1"/>
              </w:rPr>
              <w:t>Exit Experience</w:t>
            </w:r>
          </w:p>
        </w:tc>
        <w:tc>
          <w:tcPr>
            <w:tcW w:w="4195" w:type="dxa"/>
          </w:tcPr>
          <w:p w14:paraId="6BA169ED" w14:textId="4590C8BC" w:rsidR="00AC5E3F" w:rsidRPr="008F2603" w:rsidRDefault="00321B45" w:rsidP="00CC3C20">
            <w:pPr>
              <w:pStyle w:val="a9"/>
              <w:ind w:left="0"/>
              <w:rPr>
                <w:rFonts w:asciiTheme="minorEastAsia" w:hAnsiTheme="minorEastAsia"/>
                <w:color w:val="000000" w:themeColor="text1"/>
                <w:lang w:val="en-US"/>
              </w:rPr>
            </w:pPr>
            <w:r>
              <w:rPr>
                <w:rFonts w:ascii="Segoe UI" w:hAnsi="Segoe UI" w:cs="Segoe UI"/>
                <w:color w:val="404040"/>
                <w:sz w:val="23"/>
                <w:szCs w:val="23"/>
                <w:shd w:val="clear" w:color="auto" w:fill="FFFFFF"/>
              </w:rPr>
              <w:t xml:space="preserve">exit interview, offboarding, leaving the company, resignation process, departing employee, layoff handling, termination process, final impressions, </w:t>
            </w:r>
            <w:r>
              <w:rPr>
                <w:rFonts w:ascii="Segoe UI" w:hAnsi="Segoe UI" w:cs="Segoe UI"/>
                <w:color w:val="404040"/>
                <w:sz w:val="23"/>
                <w:szCs w:val="23"/>
                <w:shd w:val="clear" w:color="auto" w:fill="FFFFFF"/>
              </w:rPr>
              <w:lastRenderedPageBreak/>
              <w:t>separation, non-compete clauses, severance packages, alumni networks</w:t>
            </w:r>
          </w:p>
        </w:tc>
      </w:tr>
    </w:tbl>
    <w:p w14:paraId="2EE4CAEF" w14:textId="77777777" w:rsidR="00B64DC3" w:rsidRDefault="00B64DC3" w:rsidP="00B64DC3">
      <w:pPr>
        <w:pStyle w:val="a9"/>
        <w:rPr>
          <w:b/>
          <w:bCs/>
          <w:color w:val="FF0000"/>
          <w:lang w:val="en-US"/>
        </w:rPr>
      </w:pPr>
    </w:p>
    <w:p w14:paraId="0AC0AFD4" w14:textId="77777777" w:rsidR="00537057" w:rsidRDefault="00537057" w:rsidP="00537057">
      <w:pPr>
        <w:pStyle w:val="a9"/>
        <w:rPr>
          <w:b/>
          <w:bCs/>
          <w:color w:val="FF0000"/>
          <w:lang w:val="en-US"/>
        </w:rPr>
      </w:pPr>
    </w:p>
    <w:p w14:paraId="69F151B0" w14:textId="77777777" w:rsidR="00830857" w:rsidRPr="00830857" w:rsidRDefault="00830857" w:rsidP="00830857">
      <w:pPr>
        <w:pStyle w:val="a9"/>
        <w:rPr>
          <w:color w:val="FF0000"/>
          <w:lang w:val="en-US"/>
        </w:rPr>
      </w:pPr>
    </w:p>
    <w:p w14:paraId="5EF45B65" w14:textId="77777777" w:rsidR="00F37D7C" w:rsidRDefault="00E95882" w:rsidP="00F37D7C">
      <w:pPr>
        <w:rPr>
          <w:b/>
          <w:bCs/>
        </w:rPr>
      </w:pPr>
      <w:r w:rsidRPr="00615413">
        <w:rPr>
          <w:rFonts w:hint="eastAsia"/>
          <w:b/>
          <w:bCs/>
          <w:highlight w:val="yellow"/>
        </w:rPr>
        <w:t>数据转换</w:t>
      </w:r>
      <w:r w:rsidR="005A0AA1" w:rsidRPr="00615413">
        <w:rPr>
          <w:rFonts w:hint="eastAsia"/>
          <w:b/>
          <w:bCs/>
          <w:highlight w:val="yellow"/>
        </w:rPr>
        <w:t>：</w:t>
      </w:r>
    </w:p>
    <w:p w14:paraId="70B2C748" w14:textId="76066BCE" w:rsidR="00FD61D2" w:rsidRPr="006264A7" w:rsidRDefault="0035314C" w:rsidP="006264A7">
      <w:pPr>
        <w:pStyle w:val="a9"/>
        <w:numPr>
          <w:ilvl w:val="0"/>
          <w:numId w:val="3"/>
        </w:numPr>
        <w:rPr>
          <w:lang w:val="en-US"/>
        </w:rPr>
      </w:pPr>
      <w:r w:rsidRPr="0035314C">
        <w:rPr>
          <w:rFonts w:hint="eastAsia"/>
          <w:lang w:val="en-US"/>
        </w:rPr>
        <w:t>针对</w:t>
      </w:r>
      <w:r w:rsidR="00814765" w:rsidRPr="005C30EE">
        <w:rPr>
          <w:rFonts w:asciiTheme="minorEastAsia" w:hAnsiTheme="minorEastAsia"/>
          <w:b/>
          <w:bCs/>
          <w:color w:val="FF0000"/>
        </w:rPr>
        <w:t>isCurrentJob</w:t>
      </w:r>
      <w:r w:rsidR="00814765">
        <w:rPr>
          <w:rFonts w:asciiTheme="minorEastAsia" w:hAnsiTheme="minorEastAsia" w:hint="eastAsia"/>
          <w:color w:val="000000" w:themeColor="text1"/>
        </w:rPr>
        <w:t>：</w:t>
      </w:r>
      <w:r w:rsidR="00285AD4">
        <w:rPr>
          <w:rFonts w:asciiTheme="minorEastAsia" w:hAnsiTheme="minorEastAsia" w:hint="eastAsia"/>
          <w:color w:val="000000" w:themeColor="text1"/>
        </w:rPr>
        <w:t>在源</w:t>
      </w:r>
      <w:r w:rsidR="00285AD4">
        <w:rPr>
          <w:rFonts w:hint="eastAsia"/>
        </w:rPr>
        <w:t>数据库中，此栏内容为</w:t>
      </w:r>
      <w:r w:rsidR="00285AD4">
        <w:rPr>
          <w:rFonts w:hint="eastAsia"/>
        </w:rPr>
        <w:t xml:space="preserve"> </w:t>
      </w:r>
      <w:r w:rsidR="00285AD4">
        <w:rPr>
          <w:lang w:val="en-US"/>
        </w:rPr>
        <w:t>True / False</w:t>
      </w:r>
      <w:r w:rsidR="00285AD4">
        <w:rPr>
          <w:rFonts w:hint="eastAsia"/>
        </w:rPr>
        <w:t>，</w:t>
      </w:r>
      <w:r w:rsidR="000E0494">
        <w:rPr>
          <w:rFonts w:hint="eastAsia"/>
        </w:rPr>
        <w:t>不便于未来的数据库展示</w:t>
      </w:r>
      <w:r w:rsidR="007D2161">
        <w:rPr>
          <w:rFonts w:hint="eastAsia"/>
        </w:rPr>
        <w:t>，改为：</w:t>
      </w:r>
      <w:r w:rsidR="007D2161">
        <w:rPr>
          <w:rFonts w:hint="eastAsia"/>
        </w:rPr>
        <w:t>Current/ Former</w:t>
      </w:r>
    </w:p>
    <w:p w14:paraId="5F9FE481" w14:textId="5C39877D" w:rsidR="00F37D7C" w:rsidRPr="00F74C0A" w:rsidRDefault="002B4D90" w:rsidP="00F37D7C">
      <w:pPr>
        <w:pStyle w:val="a9"/>
        <w:numPr>
          <w:ilvl w:val="0"/>
          <w:numId w:val="3"/>
        </w:numPr>
        <w:rPr>
          <w:lang w:val="en-US"/>
        </w:rPr>
      </w:pPr>
      <w:r>
        <w:rPr>
          <w:rFonts w:hint="eastAsia"/>
        </w:rPr>
        <w:t>针对</w:t>
      </w:r>
      <w:r w:rsidR="009B71F1" w:rsidRPr="005C30EE">
        <w:rPr>
          <w:rFonts w:hint="eastAsia"/>
          <w:b/>
          <w:bCs/>
          <w:color w:val="FF0000"/>
        </w:rPr>
        <w:t>LengthOf</w:t>
      </w:r>
      <w:r w:rsidR="009B71F1" w:rsidRPr="005C30EE">
        <w:rPr>
          <w:b/>
          <w:bCs/>
          <w:color w:val="FF0000"/>
          <w:lang w:val="en-US"/>
        </w:rPr>
        <w:t>Employment</w:t>
      </w:r>
      <w:r w:rsidR="00A02C02" w:rsidRPr="00032F77">
        <w:rPr>
          <w:rFonts w:hint="eastAsia"/>
          <w:lang w:val="en-US"/>
        </w:rPr>
        <w:t>：在</w:t>
      </w:r>
      <w:r w:rsidR="00D64283" w:rsidRPr="00032F77">
        <w:rPr>
          <w:rFonts w:hint="eastAsia"/>
          <w:lang w:val="en-US"/>
        </w:rPr>
        <w:t>源数据库中，</w:t>
      </w:r>
      <w:r w:rsidR="00D87E3E" w:rsidRPr="00032F77">
        <w:rPr>
          <w:rFonts w:hint="eastAsia"/>
          <w:lang w:val="en-US"/>
        </w:rPr>
        <w:t>此</w:t>
      </w:r>
      <w:r w:rsidR="00D87E3E">
        <w:rPr>
          <w:rFonts w:hint="eastAsia"/>
        </w:rPr>
        <w:t>LengthOf</w:t>
      </w:r>
      <w:r w:rsidR="00D87E3E" w:rsidRPr="00032F77">
        <w:rPr>
          <w:lang w:val="en-US"/>
        </w:rPr>
        <w:t>Employment</w:t>
      </w:r>
      <w:r w:rsidR="00D87E3E" w:rsidRPr="00032F77">
        <w:rPr>
          <w:rFonts w:hint="eastAsia"/>
          <w:lang w:val="en-US"/>
        </w:rPr>
        <w:t xml:space="preserve"> </w:t>
      </w:r>
      <w:r w:rsidR="00D87E3E" w:rsidRPr="00032F77">
        <w:rPr>
          <w:rFonts w:hint="eastAsia"/>
          <w:lang w:val="en-US"/>
        </w:rPr>
        <w:t>包含</w:t>
      </w:r>
      <w:r w:rsidR="00D87E3E" w:rsidRPr="00032F77">
        <w:rPr>
          <w:rFonts w:hint="eastAsia"/>
          <w:lang w:val="en-US"/>
        </w:rPr>
        <w:t xml:space="preserve"> 0</w:t>
      </w:r>
      <w:r w:rsidR="00D87E3E" w:rsidRPr="00032F77">
        <w:rPr>
          <w:rFonts w:hint="eastAsia"/>
          <w:lang w:val="en-US"/>
        </w:rPr>
        <w:t>，</w:t>
      </w:r>
      <w:r w:rsidR="00D87E3E" w:rsidRPr="00032F77">
        <w:rPr>
          <w:rFonts w:hint="eastAsia"/>
          <w:lang w:val="en-US"/>
        </w:rPr>
        <w:t>1</w:t>
      </w:r>
      <w:r w:rsidR="00D87E3E" w:rsidRPr="00032F77">
        <w:rPr>
          <w:rFonts w:hint="eastAsia"/>
          <w:lang w:val="en-US"/>
        </w:rPr>
        <w:t>，</w:t>
      </w:r>
      <w:r w:rsidR="00D87E3E" w:rsidRPr="00032F77">
        <w:rPr>
          <w:rFonts w:hint="eastAsia"/>
          <w:lang w:val="en-US"/>
        </w:rPr>
        <w:t>3</w:t>
      </w:r>
      <w:r w:rsidR="00D87E3E" w:rsidRPr="00032F77">
        <w:rPr>
          <w:rFonts w:hint="eastAsia"/>
          <w:lang w:val="en-US"/>
        </w:rPr>
        <w:t>，</w:t>
      </w:r>
      <w:r w:rsidR="00D87E3E" w:rsidRPr="00032F77">
        <w:rPr>
          <w:rFonts w:hint="eastAsia"/>
          <w:lang w:val="en-US"/>
        </w:rPr>
        <w:t>5</w:t>
      </w:r>
      <w:r w:rsidR="00D87E3E" w:rsidRPr="00032F77">
        <w:rPr>
          <w:rFonts w:hint="eastAsia"/>
          <w:lang w:val="en-US"/>
        </w:rPr>
        <w:t>，</w:t>
      </w:r>
      <w:r w:rsidR="00D87E3E" w:rsidRPr="00032F77">
        <w:rPr>
          <w:rFonts w:hint="eastAsia"/>
          <w:lang w:val="en-US"/>
        </w:rPr>
        <w:t>8</w:t>
      </w:r>
      <w:r w:rsidR="003B5232" w:rsidRPr="00032F77">
        <w:rPr>
          <w:rFonts w:hint="eastAsia"/>
          <w:lang w:val="en-US"/>
        </w:rPr>
        <w:t>，</w:t>
      </w:r>
      <w:r w:rsidR="003B5232" w:rsidRPr="00032F77">
        <w:rPr>
          <w:rFonts w:hint="eastAsia"/>
          <w:lang w:val="en-US"/>
        </w:rPr>
        <w:t>20</w:t>
      </w:r>
      <w:r w:rsidR="003B5232" w:rsidRPr="00032F77">
        <w:rPr>
          <w:rFonts w:hint="eastAsia"/>
          <w:lang w:val="en-US"/>
        </w:rPr>
        <w:t>，这些数字信息与</w:t>
      </w:r>
      <w:r w:rsidR="003B5232" w:rsidRPr="00032F77">
        <w:rPr>
          <w:rFonts w:hint="eastAsia"/>
          <w:lang w:val="en-US"/>
        </w:rPr>
        <w:t xml:space="preserve"> Glassdoor Review </w:t>
      </w:r>
      <w:r w:rsidR="003B5232" w:rsidRPr="00032F77">
        <w:rPr>
          <w:rFonts w:hint="eastAsia"/>
          <w:lang w:val="en-US"/>
        </w:rPr>
        <w:t>相关信息不符，所以采用</w:t>
      </w:r>
      <w:r w:rsidR="00074228" w:rsidRPr="00032F77">
        <w:rPr>
          <w:rFonts w:hint="eastAsia"/>
          <w:lang w:val="en-US"/>
        </w:rPr>
        <w:t>以下</w:t>
      </w:r>
      <w:r w:rsidR="003B5232" w:rsidRPr="00032F77">
        <w:rPr>
          <w:rFonts w:hint="eastAsia"/>
          <w:lang w:val="en-US"/>
        </w:rPr>
        <w:t>代码进行转换：</w:t>
      </w:r>
    </w:p>
    <w:p w14:paraId="1D9B2777" w14:textId="0B51DB1B" w:rsidR="00F37D7C" w:rsidRPr="00F37D7C" w:rsidRDefault="00F37D7C" w:rsidP="00F37D7C">
      <w:pPr>
        <w:ind w:left="360"/>
        <w:jc w:val="center"/>
        <w:rPr>
          <w:lang w:val="en-US"/>
        </w:rPr>
      </w:pPr>
      <w:r>
        <w:rPr>
          <w:rFonts w:hint="eastAsia"/>
          <w:noProof/>
          <w:lang w:val="en-US"/>
        </w:rPr>
        <w:drawing>
          <wp:inline distT="0" distB="0" distL="0" distR="0" wp14:anchorId="5E4F600A" wp14:editId="2EC7F3CF">
            <wp:extent cx="3946971" cy="1874811"/>
            <wp:effectExtent l="0" t="0" r="3175" b="5080"/>
            <wp:docPr id="760348060" name="图片 4"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348060" name="Picture 4" descr="A screen shot of a computer cod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3960672" cy="1881319"/>
                    </a:xfrm>
                    <a:prstGeom prst="rect">
                      <a:avLst/>
                    </a:prstGeom>
                  </pic:spPr>
                </pic:pic>
              </a:graphicData>
            </a:graphic>
          </wp:inline>
        </w:drawing>
      </w:r>
    </w:p>
    <w:p w14:paraId="7E286152" w14:textId="77777777" w:rsidR="007333E9" w:rsidRPr="007333E9" w:rsidRDefault="007333E9" w:rsidP="007333E9"/>
    <w:p w14:paraId="111D634B" w14:textId="4E16FF21" w:rsidR="00B34684" w:rsidRDefault="002F752F" w:rsidP="00B34684">
      <w:pPr>
        <w:rPr>
          <w:b/>
          <w:bCs/>
          <w:u w:val="double"/>
        </w:rPr>
      </w:pPr>
      <w:r w:rsidRPr="00A95662">
        <w:rPr>
          <w:rFonts w:hint="eastAsia"/>
          <w:b/>
          <w:bCs/>
          <w:highlight w:val="green"/>
          <w:u w:val="double"/>
        </w:rPr>
        <w:t>初步分析方案</w:t>
      </w:r>
    </w:p>
    <w:p w14:paraId="3961042A" w14:textId="77777777" w:rsidR="000F5257" w:rsidRPr="000F5257" w:rsidRDefault="000F5257" w:rsidP="000F5257">
      <w:pPr>
        <w:rPr>
          <w:b/>
          <w:bCs/>
        </w:rPr>
      </w:pPr>
      <w:r w:rsidRPr="000F5257">
        <w:rPr>
          <w:b/>
          <w:bCs/>
          <w:highlight w:val="yellow"/>
        </w:rPr>
        <w:t xml:space="preserve">1. </w:t>
      </w:r>
      <w:r w:rsidRPr="000F5257">
        <w:rPr>
          <w:b/>
          <w:bCs/>
          <w:highlight w:val="yellow"/>
        </w:rPr>
        <w:t>综合情绪倾向识别（</w:t>
      </w:r>
      <w:r w:rsidRPr="000F5257">
        <w:rPr>
          <w:b/>
          <w:bCs/>
          <w:highlight w:val="yellow"/>
        </w:rPr>
        <w:t>Sentiment Orientation</w:t>
      </w:r>
      <w:r w:rsidRPr="000F5257">
        <w:rPr>
          <w:b/>
          <w:bCs/>
          <w:highlight w:val="yellow"/>
        </w:rPr>
        <w:t>）</w:t>
      </w:r>
    </w:p>
    <w:p w14:paraId="59E997AC" w14:textId="3AB39A7E" w:rsidR="000F5257" w:rsidRPr="000F5257" w:rsidRDefault="000F5257" w:rsidP="000F5257">
      <w:r w:rsidRPr="000F5257">
        <w:t>在完成对</w:t>
      </w:r>
      <w:r w:rsidRPr="000F5257">
        <w:t> pros </w:t>
      </w:r>
      <w:r w:rsidRPr="000F5257">
        <w:t>与</w:t>
      </w:r>
      <w:r w:rsidRPr="000F5257">
        <w:t> cons </w:t>
      </w:r>
      <w:r w:rsidRPr="000F5257">
        <w:t>字段的关键词主题匹配后，进一步对每条评论中出现的</w:t>
      </w:r>
      <w:commentRangeStart w:id="3"/>
      <w:r w:rsidRPr="000F5257">
        <w:t>正面标签数与负面标签数进行比较</w:t>
      </w:r>
      <w:commentRangeEnd w:id="3"/>
      <w:r w:rsidR="00B86304">
        <w:rPr>
          <w:rStyle w:val="af3"/>
        </w:rPr>
        <w:commentReference w:id="3"/>
      </w:r>
      <w:r w:rsidRPr="000F5257">
        <w:t>，以识别员工对所在银行的总体主观态度。具体分类规则如下：</w:t>
      </w:r>
    </w:p>
    <w:p w14:paraId="716C8835" w14:textId="77777777" w:rsidR="000F5257" w:rsidRPr="000F5257" w:rsidRDefault="000F5257" w:rsidP="000F5257">
      <w:pPr>
        <w:numPr>
          <w:ilvl w:val="0"/>
          <w:numId w:val="7"/>
        </w:numPr>
      </w:pPr>
      <w:r w:rsidRPr="000F5257">
        <w:t>若正面标签数量</w:t>
      </w:r>
      <w:r w:rsidRPr="000F5257">
        <w:t xml:space="preserve"> &gt; </w:t>
      </w:r>
      <w:r w:rsidRPr="000F5257">
        <w:t>负面标签数量，则判定为</w:t>
      </w:r>
      <w:r w:rsidRPr="000F5257">
        <w:t> Positive</w:t>
      </w:r>
    </w:p>
    <w:p w14:paraId="6BB25A94" w14:textId="77777777" w:rsidR="000F5257" w:rsidRPr="000F5257" w:rsidRDefault="000F5257" w:rsidP="000F5257">
      <w:pPr>
        <w:numPr>
          <w:ilvl w:val="0"/>
          <w:numId w:val="7"/>
        </w:numPr>
      </w:pPr>
      <w:r w:rsidRPr="000F5257">
        <w:t>若正面标签数量</w:t>
      </w:r>
      <w:r w:rsidRPr="000F5257">
        <w:t xml:space="preserve"> &lt; </w:t>
      </w:r>
      <w:r w:rsidRPr="000F5257">
        <w:t>负面标签数量，则判定为</w:t>
      </w:r>
      <w:r w:rsidRPr="000F5257">
        <w:t> Negative</w:t>
      </w:r>
    </w:p>
    <w:p w14:paraId="3449CD63" w14:textId="09DC62C5" w:rsidR="000F5257" w:rsidRDefault="000F5257" w:rsidP="000F5257">
      <w:pPr>
        <w:numPr>
          <w:ilvl w:val="0"/>
          <w:numId w:val="7"/>
        </w:numPr>
      </w:pPr>
      <w:r w:rsidRPr="000F5257">
        <w:t>若正负标签数量相等，则判定为</w:t>
      </w:r>
      <w:r w:rsidRPr="000F5257">
        <w:t> Neutral</w:t>
      </w:r>
    </w:p>
    <w:p w14:paraId="66C5D0DE" w14:textId="49690615" w:rsidR="007820E2" w:rsidRDefault="007820E2" w:rsidP="007820E2">
      <w:r>
        <w:t>R</w:t>
      </w:r>
      <w:r>
        <w:rPr>
          <w:rFonts w:hint="eastAsia"/>
        </w:rPr>
        <w:t>eview</w:t>
      </w:r>
      <w:r>
        <w:t>ID, Pros &gt; Cons, then “Positive”</w:t>
      </w:r>
    </w:p>
    <w:p w14:paraId="5D1B1F01" w14:textId="089C7654" w:rsidR="007820E2" w:rsidRDefault="007820E2" w:rsidP="007820E2">
      <w:r>
        <w:t>R</w:t>
      </w:r>
      <w:r>
        <w:rPr>
          <w:rFonts w:hint="eastAsia"/>
        </w:rPr>
        <w:t>eview</w:t>
      </w:r>
      <w:r>
        <w:t xml:space="preserve">ID, Pros </w:t>
      </w:r>
      <w:r>
        <w:t>&lt;</w:t>
      </w:r>
      <w:r>
        <w:t xml:space="preserve"> Cons, then “</w:t>
      </w:r>
      <w:r w:rsidRPr="000F5257">
        <w:t>Negative</w:t>
      </w:r>
      <w:r>
        <w:t>”</w:t>
      </w:r>
    </w:p>
    <w:p w14:paraId="75743C38" w14:textId="2C57388E" w:rsidR="007820E2" w:rsidRPr="007820E2" w:rsidRDefault="007820E2" w:rsidP="007820E2">
      <w:pPr>
        <w:rPr>
          <w:rFonts w:hint="eastAsia"/>
        </w:rPr>
      </w:pPr>
      <w:r>
        <w:t>R</w:t>
      </w:r>
      <w:r>
        <w:rPr>
          <w:rFonts w:hint="eastAsia"/>
        </w:rPr>
        <w:t>eview</w:t>
      </w:r>
      <w:r>
        <w:t xml:space="preserve">ID, Pros </w:t>
      </w:r>
      <w:r>
        <w:t>=</w:t>
      </w:r>
      <w:r>
        <w:t xml:space="preserve"> Cons, then “</w:t>
      </w:r>
      <w:r w:rsidRPr="000F5257">
        <w:t>Neutral</w:t>
      </w:r>
      <w:r>
        <w:t>”</w:t>
      </w:r>
    </w:p>
    <w:p w14:paraId="0E591EEB" w14:textId="77777777" w:rsidR="000F5257" w:rsidRDefault="000F5257" w:rsidP="000F5257">
      <w:r w:rsidRPr="000F5257">
        <w:lastRenderedPageBreak/>
        <w:t>该结果将记录在新增结构化字段</w:t>
      </w:r>
      <w:r w:rsidRPr="000F5257">
        <w:t> Sentiment Orientation </w:t>
      </w:r>
      <w:r w:rsidRPr="000F5257">
        <w:t>中，用于后续的情绪结构分析、群体差异提取、可视化展示等环节。该方法在不进行复杂情感建模的前提下，仍可实现对员工满意度的初步分类与趋势分析。</w:t>
      </w:r>
    </w:p>
    <w:p w14:paraId="1C186025" w14:textId="77777777" w:rsidR="00AD4556" w:rsidRDefault="00AD4556" w:rsidP="000F5257"/>
    <w:p w14:paraId="2B436878" w14:textId="77777777" w:rsidR="00AD4556" w:rsidRPr="00AD4556" w:rsidRDefault="00AD4556" w:rsidP="00AD4556">
      <w:pPr>
        <w:rPr>
          <w:b/>
          <w:bCs/>
        </w:rPr>
      </w:pPr>
      <w:r w:rsidRPr="00AD4556">
        <w:rPr>
          <w:b/>
          <w:bCs/>
          <w:highlight w:val="yellow"/>
        </w:rPr>
        <w:t xml:space="preserve">2. </w:t>
      </w:r>
      <w:r w:rsidRPr="00AD4556">
        <w:rPr>
          <w:b/>
          <w:bCs/>
          <w:highlight w:val="yellow"/>
        </w:rPr>
        <w:t>公司维度</w:t>
      </w:r>
    </w:p>
    <w:p w14:paraId="540B9125" w14:textId="5E75C811" w:rsidR="00AD4556" w:rsidRPr="00AD4556" w:rsidRDefault="00AD4556" w:rsidP="00AD4556">
      <w:pPr>
        <w:numPr>
          <w:ilvl w:val="0"/>
          <w:numId w:val="8"/>
        </w:numPr>
      </w:pPr>
      <w:r w:rsidRPr="00AD4556">
        <w:rPr>
          <w:b/>
          <w:bCs/>
        </w:rPr>
        <w:t>公司关注度分析</w:t>
      </w:r>
      <w:r w:rsidRPr="00AD4556">
        <w:t>：统计各公司在样本中的点评数量</w:t>
      </w:r>
      <w:r w:rsidR="00D9464A">
        <w:rPr>
          <w:rFonts w:hint="eastAsia"/>
        </w:rPr>
        <w:t xml:space="preserve"> </w:t>
      </w:r>
    </w:p>
    <w:p w14:paraId="5ACC1234" w14:textId="678927B7" w:rsidR="00AD4556" w:rsidRPr="00AD4556" w:rsidRDefault="00AD4556" w:rsidP="00AD4556">
      <w:pPr>
        <w:numPr>
          <w:ilvl w:val="0"/>
          <w:numId w:val="8"/>
        </w:numPr>
      </w:pPr>
      <w:r w:rsidRPr="00AD4556">
        <w:rPr>
          <w:b/>
          <w:bCs/>
        </w:rPr>
        <w:t>公司评分表现</w:t>
      </w:r>
      <w:r w:rsidRPr="00AD4556">
        <w:t>：按银行名称（</w:t>
      </w:r>
      <w:r w:rsidRPr="00AD4556">
        <w:t>companyName</w:t>
      </w:r>
      <w:r w:rsidRPr="00AD4556">
        <w:t>）分组，计算整体</w:t>
      </w:r>
      <w:r w:rsidR="00A23B55" w:rsidRPr="000F5257">
        <w:rPr>
          <w:b/>
          <w:bCs/>
        </w:rPr>
        <w:t>情绪倾向识别</w:t>
      </w:r>
      <w:r w:rsidRPr="00AD4556">
        <w:t>（</w:t>
      </w:r>
      <w:r w:rsidR="00A23B55" w:rsidRPr="000F5257">
        <w:t>Sentiment Orientation </w:t>
      </w:r>
      <w:r w:rsidRPr="00AD4556">
        <w:t>）均值，揭示各银行在员工体验层面的相对优势与短板</w:t>
      </w:r>
    </w:p>
    <w:p w14:paraId="61E345F5" w14:textId="3FD57BA8" w:rsidR="00AD4556" w:rsidRPr="00AD4556" w:rsidRDefault="00AD4556" w:rsidP="00AD4556"/>
    <w:p w14:paraId="66FFA583" w14:textId="77777777" w:rsidR="00AD4556" w:rsidRPr="00AD4556" w:rsidRDefault="00AD4556" w:rsidP="00AD4556">
      <w:pPr>
        <w:rPr>
          <w:b/>
          <w:bCs/>
        </w:rPr>
      </w:pPr>
      <w:r w:rsidRPr="00AD4556">
        <w:rPr>
          <w:b/>
          <w:bCs/>
          <w:highlight w:val="yellow"/>
        </w:rPr>
        <w:t xml:space="preserve">3. </w:t>
      </w:r>
      <w:r w:rsidRPr="00AD4556">
        <w:rPr>
          <w:b/>
          <w:bCs/>
          <w:highlight w:val="yellow"/>
        </w:rPr>
        <w:t>时间维度</w:t>
      </w:r>
    </w:p>
    <w:p w14:paraId="787D86CD" w14:textId="1FFE607A" w:rsidR="00AD4556" w:rsidRPr="00AD4556" w:rsidRDefault="00AD4556" w:rsidP="00AD4556">
      <w:pPr>
        <w:numPr>
          <w:ilvl w:val="0"/>
          <w:numId w:val="9"/>
        </w:numPr>
      </w:pPr>
      <w:r w:rsidRPr="00AD4556">
        <w:rPr>
          <w:b/>
          <w:bCs/>
        </w:rPr>
        <w:t>点评量趋势分析</w:t>
      </w:r>
      <w:r w:rsidRPr="00AD4556">
        <w:t>：将</w:t>
      </w:r>
      <w:r w:rsidRPr="00AD4556">
        <w:t>reviewDateTime</w:t>
      </w:r>
      <w:r w:rsidRPr="00AD4556">
        <w:t>转换为日期格式，观察季度</w:t>
      </w:r>
      <w:r w:rsidRPr="00AD4556">
        <w:t>/</w:t>
      </w:r>
      <w:r w:rsidRPr="00AD4556">
        <w:t>年度维度上的点评数量变化，评估员工关注度随时间的波动</w:t>
      </w:r>
      <w:r w:rsidR="00E22C80">
        <w:rPr>
          <w:rFonts w:hint="eastAsia"/>
        </w:rPr>
        <w:t>（每年年初</w:t>
      </w:r>
      <w:r w:rsidR="00E22C80">
        <w:rPr>
          <w:rFonts w:hint="eastAsia"/>
        </w:rPr>
        <w:t>1</w:t>
      </w:r>
      <w:r w:rsidR="00E22C80">
        <w:rPr>
          <w:rFonts w:hint="eastAsia"/>
        </w:rPr>
        <w:t>至</w:t>
      </w:r>
      <w:r w:rsidR="00E22C80">
        <w:rPr>
          <w:rFonts w:hint="eastAsia"/>
        </w:rPr>
        <w:t>3</w:t>
      </w:r>
      <w:r w:rsidR="00E22C80">
        <w:rPr>
          <w:rFonts w:hint="eastAsia"/>
        </w:rPr>
        <w:t>月，金融忙季，或许点评数量会在该时段有小幅度井喷？）</w:t>
      </w:r>
    </w:p>
    <w:p w14:paraId="02A95C1D" w14:textId="4830897E" w:rsidR="00AD4556" w:rsidRPr="00AD4556" w:rsidRDefault="00AD4556" w:rsidP="00AD4556">
      <w:pPr>
        <w:numPr>
          <w:ilvl w:val="0"/>
          <w:numId w:val="9"/>
        </w:numPr>
      </w:pPr>
      <w:r w:rsidRPr="00AD4556">
        <w:rPr>
          <w:b/>
          <w:bCs/>
        </w:rPr>
        <w:t>时间段评分对比</w:t>
      </w:r>
      <w:r w:rsidRPr="00AD4556">
        <w:t>：比较不同时期员工对银行</w:t>
      </w:r>
      <w:r w:rsidR="003120A6" w:rsidRPr="000F5257">
        <w:t>Sentiment Orientation </w:t>
      </w:r>
      <w:r w:rsidRPr="00AD4556">
        <w:t>的均值，探索银行管理与员工满意度的演化特征。</w:t>
      </w:r>
    </w:p>
    <w:p w14:paraId="363F7EE8" w14:textId="2D7FCA3A" w:rsidR="00AD4556" w:rsidRPr="00AD4556" w:rsidRDefault="00AD4556" w:rsidP="00AD4556"/>
    <w:p w14:paraId="3CF450DE" w14:textId="77777777" w:rsidR="00AD4556" w:rsidRPr="00AD4556" w:rsidRDefault="00AD4556" w:rsidP="00AD4556">
      <w:pPr>
        <w:rPr>
          <w:b/>
          <w:bCs/>
        </w:rPr>
      </w:pPr>
      <w:r w:rsidRPr="00AD4556">
        <w:rPr>
          <w:b/>
          <w:bCs/>
          <w:highlight w:val="yellow"/>
        </w:rPr>
        <w:t xml:space="preserve">4. </w:t>
      </w:r>
      <w:r w:rsidRPr="00AD4556">
        <w:rPr>
          <w:b/>
          <w:bCs/>
          <w:highlight w:val="yellow"/>
        </w:rPr>
        <w:t>职位维度</w:t>
      </w:r>
    </w:p>
    <w:p w14:paraId="03CF232D" w14:textId="77777777" w:rsidR="00AD4556" w:rsidRPr="00AD4556" w:rsidRDefault="00AD4556" w:rsidP="00AD4556">
      <w:pPr>
        <w:numPr>
          <w:ilvl w:val="0"/>
          <w:numId w:val="10"/>
        </w:numPr>
      </w:pPr>
      <w:r w:rsidRPr="00AD4556">
        <w:rPr>
          <w:b/>
          <w:bCs/>
        </w:rPr>
        <w:t>岗位热度分析</w:t>
      </w:r>
      <w:r w:rsidRPr="00AD4556">
        <w:t>：按岗位名称（</w:t>
      </w:r>
      <w:r w:rsidRPr="00AD4556">
        <w:t>jobTitle</w:t>
      </w:r>
      <w:r w:rsidRPr="00AD4556">
        <w:t>）分组，统计点评数量，识别员工关注集中的技术岗位。</w:t>
      </w:r>
    </w:p>
    <w:p w14:paraId="5D8CE087" w14:textId="366D68F8" w:rsidR="00AD4556" w:rsidRDefault="00AD4556" w:rsidP="00AD4556">
      <w:pPr>
        <w:numPr>
          <w:ilvl w:val="0"/>
          <w:numId w:val="10"/>
        </w:numPr>
      </w:pPr>
      <w:r w:rsidRPr="00AD4556">
        <w:rPr>
          <w:b/>
          <w:bCs/>
        </w:rPr>
        <w:t>岗位满意度分析</w:t>
      </w:r>
      <w:r w:rsidRPr="00AD4556">
        <w:t>：分析不同岗位在</w:t>
      </w:r>
      <w:r w:rsidR="00DD1AFC" w:rsidRPr="000F5257">
        <w:t>Sentiment Orientation </w:t>
      </w:r>
      <w:r w:rsidRPr="00AD4556">
        <w:t>上的评分差异，判断哪些岗位群体满意度更高或更低。</w:t>
      </w:r>
    </w:p>
    <w:p w14:paraId="3288493A" w14:textId="77777777" w:rsidR="00AD4556" w:rsidRPr="00AD4556" w:rsidRDefault="00AD4556" w:rsidP="00AD4556">
      <w:pPr>
        <w:ind w:left="720"/>
      </w:pPr>
    </w:p>
    <w:p w14:paraId="008E7D6E" w14:textId="77777777" w:rsidR="00AD4556" w:rsidRPr="00AD4556" w:rsidRDefault="00AD4556" w:rsidP="00AD4556">
      <w:pPr>
        <w:rPr>
          <w:b/>
          <w:bCs/>
        </w:rPr>
      </w:pPr>
      <w:r w:rsidRPr="00AD4556">
        <w:rPr>
          <w:b/>
          <w:bCs/>
          <w:highlight w:val="yellow"/>
        </w:rPr>
        <w:t xml:space="preserve">5. </w:t>
      </w:r>
      <w:r w:rsidRPr="00AD4556">
        <w:rPr>
          <w:b/>
          <w:bCs/>
          <w:highlight w:val="yellow"/>
        </w:rPr>
        <w:t>任职情况维度</w:t>
      </w:r>
    </w:p>
    <w:p w14:paraId="756E8507" w14:textId="77777777" w:rsidR="00AD4556" w:rsidRPr="00AD4556" w:rsidRDefault="00AD4556" w:rsidP="00AD4556">
      <w:pPr>
        <w:numPr>
          <w:ilvl w:val="0"/>
          <w:numId w:val="11"/>
        </w:numPr>
      </w:pPr>
      <w:r w:rsidRPr="00AD4556">
        <w:rPr>
          <w:b/>
          <w:bCs/>
        </w:rPr>
        <w:t>当前与离职员工对比</w:t>
      </w:r>
      <w:r w:rsidRPr="00AD4556">
        <w:t>：分析</w:t>
      </w:r>
      <w:r w:rsidRPr="00AD4556">
        <w:t>isCurrentJob</w:t>
      </w:r>
      <w:r w:rsidRPr="00AD4556">
        <w:t>字段中</w:t>
      </w:r>
      <w:r w:rsidRPr="00AD4556">
        <w:t xml:space="preserve"> True/False </w:t>
      </w:r>
      <w:r w:rsidRPr="00AD4556">
        <w:t>占比，以及两者在评分维度上的差异，揭示潜在离职原因或组织管理问题。</w:t>
      </w:r>
    </w:p>
    <w:p w14:paraId="2BF253DC" w14:textId="77777777" w:rsidR="00AD4556" w:rsidRPr="00AD4556" w:rsidRDefault="00AD4556" w:rsidP="00AD4556">
      <w:pPr>
        <w:numPr>
          <w:ilvl w:val="0"/>
          <w:numId w:val="11"/>
        </w:numPr>
      </w:pPr>
      <w:r w:rsidRPr="00AD4556">
        <w:rPr>
          <w:b/>
          <w:bCs/>
        </w:rPr>
        <w:t>任职时间影响</w:t>
      </w:r>
      <w:r w:rsidRPr="00AD4556">
        <w:t>：将</w:t>
      </w:r>
      <w:r w:rsidRPr="00AD4556">
        <w:t>LengthOfEmployment</w:t>
      </w:r>
      <w:r w:rsidRPr="00AD4556">
        <w:t>进行分组，探讨员工工龄与其评分之间的关联关系。</w:t>
      </w:r>
    </w:p>
    <w:p w14:paraId="297CE86F" w14:textId="77777777" w:rsidR="00AD4556" w:rsidRPr="000F5257" w:rsidRDefault="00AD4556" w:rsidP="000F5257"/>
    <w:p w14:paraId="48B0DE90" w14:textId="77777777" w:rsidR="00AD4556" w:rsidRPr="00AD4556" w:rsidRDefault="00AD4556" w:rsidP="00AD4556">
      <w:pPr>
        <w:rPr>
          <w:b/>
          <w:bCs/>
        </w:rPr>
      </w:pPr>
      <w:r w:rsidRPr="00AD4556">
        <w:rPr>
          <w:b/>
          <w:bCs/>
          <w:highlight w:val="yellow"/>
        </w:rPr>
        <w:t xml:space="preserve">6. </w:t>
      </w:r>
      <w:r w:rsidRPr="00AD4556">
        <w:rPr>
          <w:b/>
          <w:bCs/>
          <w:highlight w:val="yellow"/>
        </w:rPr>
        <w:t>地点维度</w:t>
      </w:r>
    </w:p>
    <w:p w14:paraId="4457222A" w14:textId="77777777" w:rsidR="00AD4556" w:rsidRPr="00AD4556" w:rsidRDefault="00AD4556" w:rsidP="00AD4556">
      <w:pPr>
        <w:numPr>
          <w:ilvl w:val="0"/>
          <w:numId w:val="12"/>
        </w:numPr>
      </w:pPr>
      <w:r w:rsidRPr="00AD4556">
        <w:lastRenderedPageBreak/>
        <w:t>地理分布可视化：利用</w:t>
      </w:r>
      <w:r w:rsidRPr="00AD4556">
        <w:t>location</w:t>
      </w:r>
      <w:r w:rsidRPr="00AD4556">
        <w:t>字段中的城市信息构建全球分布地图（如气泡图或热力图），直观呈现各地技术员工对银行的关注与评价密度。</w:t>
      </w:r>
    </w:p>
    <w:p w14:paraId="5DC675A8" w14:textId="77777777" w:rsidR="00AD4556" w:rsidRPr="00AD4556" w:rsidRDefault="00AD4556" w:rsidP="00AD4556">
      <w:pPr>
        <w:numPr>
          <w:ilvl w:val="0"/>
          <w:numId w:val="12"/>
        </w:numPr>
      </w:pPr>
      <w:r w:rsidRPr="00AD4556">
        <w:t>地区评分差异分析：基于可提取的国家或城市层级，进一步分析不同地理区域在员工满意度或情绪倾向方面的差异，为跨地域转型项目管理提供参照。</w:t>
      </w:r>
    </w:p>
    <w:p w14:paraId="2900A8B7" w14:textId="77777777" w:rsidR="00734D67" w:rsidRDefault="00734D67" w:rsidP="00B34684"/>
    <w:p w14:paraId="1762CC19" w14:textId="60CC9BC6" w:rsidR="00FE27EF" w:rsidRDefault="00FE27EF" w:rsidP="00FE27EF">
      <w:pPr>
        <w:rPr>
          <w:b/>
          <w:bCs/>
          <w:u w:val="double"/>
        </w:rPr>
      </w:pPr>
      <w:r>
        <w:rPr>
          <w:rFonts w:hint="eastAsia"/>
          <w:b/>
          <w:bCs/>
          <w:highlight w:val="green"/>
          <w:u w:val="double"/>
        </w:rPr>
        <w:t>预期成果</w:t>
      </w:r>
    </w:p>
    <w:p w14:paraId="3764CBEC" w14:textId="77777777" w:rsidR="00923AC7" w:rsidRPr="004F4E23" w:rsidRDefault="00BE6EBE" w:rsidP="00014874">
      <w:pPr>
        <w:pStyle w:val="a9"/>
        <w:numPr>
          <w:ilvl w:val="0"/>
          <w:numId w:val="4"/>
        </w:numPr>
        <w:rPr>
          <w:color w:val="FF0000"/>
        </w:rPr>
      </w:pPr>
      <w:r w:rsidRPr="004F4E23">
        <w:rPr>
          <w:rFonts w:hint="eastAsia"/>
          <w:color w:val="FF0000"/>
        </w:rPr>
        <w:t>数据看板</w:t>
      </w:r>
    </w:p>
    <w:p w14:paraId="0655304B" w14:textId="49BB742D" w:rsidR="00014874" w:rsidRDefault="00923AC7" w:rsidP="00014874">
      <w:pPr>
        <w:pStyle w:val="a9"/>
        <w:numPr>
          <w:ilvl w:val="0"/>
          <w:numId w:val="4"/>
        </w:numPr>
      </w:pPr>
      <w:r>
        <w:rPr>
          <w:rFonts w:hint="eastAsia"/>
        </w:rPr>
        <w:t>相关报告的攥写</w:t>
      </w:r>
      <w:r w:rsidR="00BE6EBE">
        <w:rPr>
          <w:rFonts w:hint="eastAsia"/>
        </w:rPr>
        <w:t xml:space="preserve"> </w:t>
      </w:r>
    </w:p>
    <w:p w14:paraId="3425385D" w14:textId="0E5D3664" w:rsidR="00484B30" w:rsidRDefault="00BE6EBE" w:rsidP="00014874">
      <w:pPr>
        <w:pStyle w:val="a9"/>
        <w:numPr>
          <w:ilvl w:val="0"/>
          <w:numId w:val="4"/>
        </w:numPr>
      </w:pPr>
      <w:r w:rsidRPr="004F4E23">
        <w:rPr>
          <w:rFonts w:hint="eastAsia"/>
          <w:color w:val="FF0000"/>
        </w:rPr>
        <w:t>处理好的数据库</w:t>
      </w:r>
      <w:r>
        <w:rPr>
          <w:rFonts w:hint="eastAsia"/>
        </w:rPr>
        <w:t xml:space="preserve"> </w:t>
      </w:r>
      <w:r w:rsidR="000E0494">
        <w:rPr>
          <w:rFonts w:hint="eastAsia"/>
        </w:rPr>
        <w:t>（数据库后期可能</w:t>
      </w:r>
      <w:r w:rsidR="000A1AFF">
        <w:rPr>
          <w:rFonts w:hint="eastAsia"/>
        </w:rPr>
        <w:t>会</w:t>
      </w:r>
      <w:r w:rsidR="000E0494">
        <w:rPr>
          <w:rFonts w:hint="eastAsia"/>
        </w:rPr>
        <w:t>公开，</w:t>
      </w:r>
      <w:r w:rsidR="000E0494">
        <w:rPr>
          <w:rFonts w:hint="eastAsia"/>
        </w:rPr>
        <w:t>column</w:t>
      </w:r>
      <w:r w:rsidR="000E0494">
        <w:rPr>
          <w:rFonts w:hint="eastAsia"/>
        </w:rPr>
        <w:t>名称</w:t>
      </w:r>
      <w:r w:rsidR="000E0494">
        <w:rPr>
          <w:rFonts w:hint="eastAsia"/>
        </w:rPr>
        <w:t>/</w:t>
      </w:r>
      <w:r w:rsidR="000E0494">
        <w:rPr>
          <w:rFonts w:hint="eastAsia"/>
        </w:rPr>
        <w:t>内容需要清晰明了）</w:t>
      </w:r>
    </w:p>
    <w:p w14:paraId="708358D2" w14:textId="77777777" w:rsidR="00C93392" w:rsidRDefault="00C93392" w:rsidP="00FE27EF"/>
    <w:p w14:paraId="1F1EDE96" w14:textId="77777777" w:rsidR="00BE6EBE" w:rsidRPr="00484B30" w:rsidRDefault="00BE6EBE" w:rsidP="00FE27EF"/>
    <w:p w14:paraId="1B4ACC5F" w14:textId="77777777" w:rsidR="00B34684" w:rsidRDefault="00B34684" w:rsidP="00B34684"/>
    <w:p w14:paraId="7292EEBA" w14:textId="77777777" w:rsidR="007158C4" w:rsidRDefault="007158C4"/>
    <w:p w14:paraId="41E31E25" w14:textId="77777777" w:rsidR="00A50F8B" w:rsidRPr="00A50F8B" w:rsidRDefault="00A50F8B"/>
    <w:p w14:paraId="24B04BA9" w14:textId="37B34B60" w:rsidR="00A258C1" w:rsidRPr="0024271F" w:rsidRDefault="00A258C1">
      <w:pPr>
        <w:rPr>
          <w:lang w:val="en-US"/>
        </w:rPr>
      </w:pPr>
    </w:p>
    <w:sectPr w:rsidR="00A258C1" w:rsidRPr="0024271F" w:rsidSect="00E05455">
      <w:pgSz w:w="11900" w:h="16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Derek Zhu" w:date="2025-05-06T20:10:00Z" w:initials="DZ">
    <w:p w14:paraId="4D6BD2D7" w14:textId="2871A33B" w:rsidR="000F07D0" w:rsidRDefault="000F07D0">
      <w:pPr>
        <w:pStyle w:val="af4"/>
      </w:pPr>
      <w:r>
        <w:rPr>
          <w:rStyle w:val="af3"/>
        </w:rPr>
        <w:annotationRef/>
      </w:r>
      <w:r>
        <w:rPr>
          <w:rFonts w:hint="eastAsia"/>
        </w:rPr>
        <w:t>NL</w:t>
      </w:r>
      <w:r>
        <w:t>P</w:t>
      </w:r>
      <w:r>
        <w:rPr>
          <w:rFonts w:hint="eastAsia"/>
        </w:rPr>
        <w:t>处理</w:t>
      </w:r>
    </w:p>
  </w:comment>
  <w:comment w:id="1" w:author="Derek Zhu" w:date="2025-05-06T20:12:00Z" w:initials="DZ">
    <w:p w14:paraId="61974EB2" w14:textId="50D247AB" w:rsidR="00B86304" w:rsidRDefault="00B86304">
      <w:pPr>
        <w:pStyle w:val="af4"/>
      </w:pPr>
      <w:r>
        <w:rPr>
          <w:rStyle w:val="af3"/>
        </w:rPr>
        <w:annotationRef/>
      </w:r>
      <w:r>
        <w:rPr>
          <w:rFonts w:hint="eastAsia"/>
        </w:rPr>
        <w:t>N</w:t>
      </w:r>
      <w:r>
        <w:t>LP</w:t>
      </w:r>
    </w:p>
  </w:comment>
  <w:comment w:id="2" w:author="Derek Zhu" w:date="2025-05-06T20:23:00Z" w:initials="DZ">
    <w:p w14:paraId="053C3A12" w14:textId="77777777" w:rsidR="00445E7F" w:rsidRDefault="00445E7F">
      <w:pPr>
        <w:pStyle w:val="af4"/>
      </w:pPr>
      <w:r>
        <w:rPr>
          <w:rStyle w:val="af3"/>
        </w:rPr>
        <w:annotationRef/>
      </w:r>
      <w:r>
        <w:t>Review row count, by position</w:t>
      </w:r>
    </w:p>
    <w:p w14:paraId="14774583" w14:textId="77777777" w:rsidR="00EF3EF7" w:rsidRDefault="00EF3EF7">
      <w:pPr>
        <w:pStyle w:val="af4"/>
      </w:pPr>
    </w:p>
    <w:p w14:paraId="72EB19D6" w14:textId="1CC6B432" w:rsidR="00EF3EF7" w:rsidRPr="00EF3EF7" w:rsidRDefault="00EF3EF7">
      <w:pPr>
        <w:pStyle w:val="af4"/>
      </w:pPr>
      <w:r>
        <w:rPr>
          <w:rFonts w:hint="eastAsia"/>
        </w:rPr>
        <w:t>N</w:t>
      </w:r>
      <w:r>
        <w:t>egative vs Positive (</w:t>
      </w:r>
      <w:r w:rsidRPr="000F5257">
        <w:rPr>
          <w:b/>
          <w:bCs/>
          <w:highlight w:val="yellow"/>
        </w:rPr>
        <w:t>Sentiment Orientation</w:t>
      </w:r>
      <w:r>
        <w:t>)</w:t>
      </w:r>
    </w:p>
    <w:p w14:paraId="693D2321" w14:textId="106E4F76" w:rsidR="00EF3EF7" w:rsidRDefault="00EF3EF7">
      <w:pPr>
        <w:pStyle w:val="af4"/>
      </w:pPr>
    </w:p>
  </w:comment>
  <w:comment w:id="3" w:author="Derek Zhu" w:date="2025-05-06T20:16:00Z" w:initials="DZ">
    <w:p w14:paraId="2E145DEA" w14:textId="3EA415E3" w:rsidR="00B86304" w:rsidRDefault="00B86304">
      <w:pPr>
        <w:pStyle w:val="af4"/>
      </w:pPr>
      <w:r>
        <w:rPr>
          <w:rStyle w:val="af3"/>
        </w:rPr>
        <w:annotationRef/>
      </w:r>
      <w:r>
        <w:rPr>
          <w:rFonts w:hint="eastAsia"/>
        </w:rPr>
        <w:t>H</w:t>
      </w:r>
      <w:r>
        <w:t>ow to generate Positive and Negative Tags</w:t>
      </w:r>
      <w:r w:rsidR="00DF197B">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D6BD2D7" w15:done="0"/>
  <w15:commentEx w15:paraId="61974EB2" w15:done="0"/>
  <w15:commentEx w15:paraId="693D2321" w15:done="0"/>
  <w15:commentEx w15:paraId="2E145DE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BC4EB4A" w16cex:dateUtc="2025-05-06T12:10:00Z"/>
  <w16cex:commentExtensible w16cex:durableId="2BC4EBA8" w16cex:dateUtc="2025-05-06T12:12:00Z"/>
  <w16cex:commentExtensible w16cex:durableId="2BC4EE36" w16cex:dateUtc="2025-05-06T12:23:00Z"/>
  <w16cex:commentExtensible w16cex:durableId="2BC4EC8D" w16cex:dateUtc="2025-05-06T12: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D6BD2D7" w16cid:durableId="2BC4EB4A"/>
  <w16cid:commentId w16cid:paraId="61974EB2" w16cid:durableId="2BC4EBA8"/>
  <w16cid:commentId w16cid:paraId="693D2321" w16cid:durableId="2BC4EE36"/>
  <w16cid:commentId w16cid:paraId="2E145DEA" w16cid:durableId="2BC4EC8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0715A6"/>
    <w:multiLevelType w:val="multilevel"/>
    <w:tmpl w:val="558C3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5B256B"/>
    <w:multiLevelType w:val="multilevel"/>
    <w:tmpl w:val="44F25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C36DF4"/>
    <w:multiLevelType w:val="hybridMultilevel"/>
    <w:tmpl w:val="E84891F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5673A1A"/>
    <w:multiLevelType w:val="hybridMultilevel"/>
    <w:tmpl w:val="6D1679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A6538E3"/>
    <w:multiLevelType w:val="hybridMultilevel"/>
    <w:tmpl w:val="19180E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16E336A"/>
    <w:multiLevelType w:val="hybridMultilevel"/>
    <w:tmpl w:val="3A1A58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7726978"/>
    <w:multiLevelType w:val="multilevel"/>
    <w:tmpl w:val="B70CB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543F6A"/>
    <w:multiLevelType w:val="multilevel"/>
    <w:tmpl w:val="07DA7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B47AEE"/>
    <w:multiLevelType w:val="multilevel"/>
    <w:tmpl w:val="7A825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D8033A"/>
    <w:multiLevelType w:val="hybridMultilevel"/>
    <w:tmpl w:val="07DA9D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76C732D"/>
    <w:multiLevelType w:val="multilevel"/>
    <w:tmpl w:val="C6600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2F24AD"/>
    <w:multiLevelType w:val="hybridMultilevel"/>
    <w:tmpl w:val="3530F4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42325894">
    <w:abstractNumId w:val="2"/>
  </w:num>
  <w:num w:numId="2" w16cid:durableId="2010719155">
    <w:abstractNumId w:val="4"/>
  </w:num>
  <w:num w:numId="3" w16cid:durableId="976496811">
    <w:abstractNumId w:val="9"/>
  </w:num>
  <w:num w:numId="4" w16cid:durableId="1593969749">
    <w:abstractNumId w:val="5"/>
  </w:num>
  <w:num w:numId="5" w16cid:durableId="1021276660">
    <w:abstractNumId w:val="11"/>
  </w:num>
  <w:num w:numId="6" w16cid:durableId="796489490">
    <w:abstractNumId w:val="3"/>
  </w:num>
  <w:num w:numId="7" w16cid:durableId="54210218">
    <w:abstractNumId w:val="6"/>
  </w:num>
  <w:num w:numId="8" w16cid:durableId="836530829">
    <w:abstractNumId w:val="8"/>
  </w:num>
  <w:num w:numId="9" w16cid:durableId="74514520">
    <w:abstractNumId w:val="7"/>
  </w:num>
  <w:num w:numId="10" w16cid:durableId="245577965">
    <w:abstractNumId w:val="10"/>
  </w:num>
  <w:num w:numId="11" w16cid:durableId="1587347489">
    <w:abstractNumId w:val="0"/>
  </w:num>
  <w:num w:numId="12" w16cid:durableId="12635797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erek Zhu">
    <w15:presenceInfo w15:providerId="Windows Live" w15:userId="5625eaa3136a88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86A"/>
    <w:rsid w:val="00014874"/>
    <w:rsid w:val="000321BB"/>
    <w:rsid w:val="00032F77"/>
    <w:rsid w:val="00056EAF"/>
    <w:rsid w:val="000674AD"/>
    <w:rsid w:val="00074228"/>
    <w:rsid w:val="000777E0"/>
    <w:rsid w:val="000A1AFF"/>
    <w:rsid w:val="000B7F3A"/>
    <w:rsid w:val="000C3B2F"/>
    <w:rsid w:val="000D1333"/>
    <w:rsid w:val="000D3871"/>
    <w:rsid w:val="000D7FAD"/>
    <w:rsid w:val="000E0494"/>
    <w:rsid w:val="000E0AC0"/>
    <w:rsid w:val="000E3F00"/>
    <w:rsid w:val="000F07D0"/>
    <w:rsid w:val="000F5257"/>
    <w:rsid w:val="000F6FC8"/>
    <w:rsid w:val="001463C1"/>
    <w:rsid w:val="0018249A"/>
    <w:rsid w:val="0018280B"/>
    <w:rsid w:val="00183B16"/>
    <w:rsid w:val="001A7073"/>
    <w:rsid w:val="001C0DFC"/>
    <w:rsid w:val="001F3FD9"/>
    <w:rsid w:val="00211D33"/>
    <w:rsid w:val="002135E8"/>
    <w:rsid w:val="0022147E"/>
    <w:rsid w:val="00232099"/>
    <w:rsid w:val="0024271F"/>
    <w:rsid w:val="00252BE7"/>
    <w:rsid w:val="0027364A"/>
    <w:rsid w:val="00282542"/>
    <w:rsid w:val="002832DA"/>
    <w:rsid w:val="00285AD4"/>
    <w:rsid w:val="00286083"/>
    <w:rsid w:val="002B4D90"/>
    <w:rsid w:val="002C2DFF"/>
    <w:rsid w:val="002E04EE"/>
    <w:rsid w:val="002F5E88"/>
    <w:rsid w:val="002F6ABB"/>
    <w:rsid w:val="002F752F"/>
    <w:rsid w:val="00302238"/>
    <w:rsid w:val="003120A6"/>
    <w:rsid w:val="003179A7"/>
    <w:rsid w:val="00320B08"/>
    <w:rsid w:val="00321B45"/>
    <w:rsid w:val="00340B08"/>
    <w:rsid w:val="0035314C"/>
    <w:rsid w:val="00355D27"/>
    <w:rsid w:val="00361B94"/>
    <w:rsid w:val="00362784"/>
    <w:rsid w:val="00366E90"/>
    <w:rsid w:val="00382442"/>
    <w:rsid w:val="003A5897"/>
    <w:rsid w:val="003A7955"/>
    <w:rsid w:val="003B0701"/>
    <w:rsid w:val="003B5232"/>
    <w:rsid w:val="003B775B"/>
    <w:rsid w:val="003D210C"/>
    <w:rsid w:val="003E7827"/>
    <w:rsid w:val="003F069E"/>
    <w:rsid w:val="003F57E8"/>
    <w:rsid w:val="004143F9"/>
    <w:rsid w:val="00433695"/>
    <w:rsid w:val="00441F4F"/>
    <w:rsid w:val="00445E7F"/>
    <w:rsid w:val="00474981"/>
    <w:rsid w:val="0047674B"/>
    <w:rsid w:val="004770D3"/>
    <w:rsid w:val="0047749E"/>
    <w:rsid w:val="0048065B"/>
    <w:rsid w:val="00484B30"/>
    <w:rsid w:val="00487454"/>
    <w:rsid w:val="004D5564"/>
    <w:rsid w:val="004F4E23"/>
    <w:rsid w:val="00516BE0"/>
    <w:rsid w:val="00522694"/>
    <w:rsid w:val="00522C5A"/>
    <w:rsid w:val="00524AE7"/>
    <w:rsid w:val="00534006"/>
    <w:rsid w:val="00537057"/>
    <w:rsid w:val="005A0AA1"/>
    <w:rsid w:val="005A7EAB"/>
    <w:rsid w:val="005C30EE"/>
    <w:rsid w:val="005E48B2"/>
    <w:rsid w:val="005F2E32"/>
    <w:rsid w:val="006016C7"/>
    <w:rsid w:val="00615413"/>
    <w:rsid w:val="006264A7"/>
    <w:rsid w:val="00626A90"/>
    <w:rsid w:val="00636CEA"/>
    <w:rsid w:val="00667C08"/>
    <w:rsid w:val="0067337B"/>
    <w:rsid w:val="00685E1A"/>
    <w:rsid w:val="006951D6"/>
    <w:rsid w:val="006A0E42"/>
    <w:rsid w:val="006A7970"/>
    <w:rsid w:val="006B69F3"/>
    <w:rsid w:val="006E7E7D"/>
    <w:rsid w:val="006F57A0"/>
    <w:rsid w:val="0071538E"/>
    <w:rsid w:val="007158C4"/>
    <w:rsid w:val="00720CED"/>
    <w:rsid w:val="007333E9"/>
    <w:rsid w:val="0073365E"/>
    <w:rsid w:val="00734D67"/>
    <w:rsid w:val="00740A8A"/>
    <w:rsid w:val="007617C4"/>
    <w:rsid w:val="00781FC9"/>
    <w:rsid w:val="007820E2"/>
    <w:rsid w:val="00782E32"/>
    <w:rsid w:val="0079307D"/>
    <w:rsid w:val="007A7ACB"/>
    <w:rsid w:val="007B303D"/>
    <w:rsid w:val="007C167E"/>
    <w:rsid w:val="007D2161"/>
    <w:rsid w:val="007D4E06"/>
    <w:rsid w:val="007E5358"/>
    <w:rsid w:val="007F7093"/>
    <w:rsid w:val="00803D4D"/>
    <w:rsid w:val="00814765"/>
    <w:rsid w:val="00830857"/>
    <w:rsid w:val="0083586F"/>
    <w:rsid w:val="0085286A"/>
    <w:rsid w:val="00861AFC"/>
    <w:rsid w:val="00863E1B"/>
    <w:rsid w:val="00883FFE"/>
    <w:rsid w:val="0088670E"/>
    <w:rsid w:val="008B34AF"/>
    <w:rsid w:val="008C35B3"/>
    <w:rsid w:val="008D1AB7"/>
    <w:rsid w:val="008E4AEB"/>
    <w:rsid w:val="008F0A80"/>
    <w:rsid w:val="008F2603"/>
    <w:rsid w:val="008F670A"/>
    <w:rsid w:val="00923AC7"/>
    <w:rsid w:val="009246E7"/>
    <w:rsid w:val="00924A6C"/>
    <w:rsid w:val="00931061"/>
    <w:rsid w:val="00935E27"/>
    <w:rsid w:val="009374C4"/>
    <w:rsid w:val="009425B0"/>
    <w:rsid w:val="00953F51"/>
    <w:rsid w:val="009B3453"/>
    <w:rsid w:val="009B6D74"/>
    <w:rsid w:val="009B71F1"/>
    <w:rsid w:val="009C2655"/>
    <w:rsid w:val="00A02C02"/>
    <w:rsid w:val="00A23B55"/>
    <w:rsid w:val="00A258C1"/>
    <w:rsid w:val="00A3450B"/>
    <w:rsid w:val="00A50F8B"/>
    <w:rsid w:val="00A52252"/>
    <w:rsid w:val="00A53F90"/>
    <w:rsid w:val="00A56DC3"/>
    <w:rsid w:val="00A62210"/>
    <w:rsid w:val="00A74F68"/>
    <w:rsid w:val="00A7695A"/>
    <w:rsid w:val="00A95662"/>
    <w:rsid w:val="00A95803"/>
    <w:rsid w:val="00AB2A69"/>
    <w:rsid w:val="00AC2B31"/>
    <w:rsid w:val="00AC4A27"/>
    <w:rsid w:val="00AC5E3F"/>
    <w:rsid w:val="00AD4556"/>
    <w:rsid w:val="00B06172"/>
    <w:rsid w:val="00B07BC9"/>
    <w:rsid w:val="00B10FB6"/>
    <w:rsid w:val="00B34684"/>
    <w:rsid w:val="00B40B2D"/>
    <w:rsid w:val="00B431E1"/>
    <w:rsid w:val="00B64DC3"/>
    <w:rsid w:val="00B75C6F"/>
    <w:rsid w:val="00B86304"/>
    <w:rsid w:val="00B900D8"/>
    <w:rsid w:val="00B90A06"/>
    <w:rsid w:val="00BA5EE4"/>
    <w:rsid w:val="00BA6FE5"/>
    <w:rsid w:val="00BE042E"/>
    <w:rsid w:val="00BE11CE"/>
    <w:rsid w:val="00BE6EBE"/>
    <w:rsid w:val="00C10B7D"/>
    <w:rsid w:val="00C4242B"/>
    <w:rsid w:val="00C45A9B"/>
    <w:rsid w:val="00C93392"/>
    <w:rsid w:val="00CA3C7E"/>
    <w:rsid w:val="00CD3617"/>
    <w:rsid w:val="00D44E69"/>
    <w:rsid w:val="00D4736E"/>
    <w:rsid w:val="00D473C0"/>
    <w:rsid w:val="00D47748"/>
    <w:rsid w:val="00D52445"/>
    <w:rsid w:val="00D54437"/>
    <w:rsid w:val="00D55FD3"/>
    <w:rsid w:val="00D61BA8"/>
    <w:rsid w:val="00D64283"/>
    <w:rsid w:val="00D67641"/>
    <w:rsid w:val="00D87E3E"/>
    <w:rsid w:val="00D9464A"/>
    <w:rsid w:val="00DD1AFC"/>
    <w:rsid w:val="00DE565B"/>
    <w:rsid w:val="00DF197B"/>
    <w:rsid w:val="00E05455"/>
    <w:rsid w:val="00E066C7"/>
    <w:rsid w:val="00E11FE8"/>
    <w:rsid w:val="00E12453"/>
    <w:rsid w:val="00E22C80"/>
    <w:rsid w:val="00E43D9A"/>
    <w:rsid w:val="00E60769"/>
    <w:rsid w:val="00E61900"/>
    <w:rsid w:val="00E86991"/>
    <w:rsid w:val="00E95882"/>
    <w:rsid w:val="00EF0011"/>
    <w:rsid w:val="00EF39C1"/>
    <w:rsid w:val="00EF3EF7"/>
    <w:rsid w:val="00F0650B"/>
    <w:rsid w:val="00F07080"/>
    <w:rsid w:val="00F30B39"/>
    <w:rsid w:val="00F331AB"/>
    <w:rsid w:val="00F36B5A"/>
    <w:rsid w:val="00F37D7C"/>
    <w:rsid w:val="00F74C0A"/>
    <w:rsid w:val="00F82518"/>
    <w:rsid w:val="00F87419"/>
    <w:rsid w:val="00FA510D"/>
    <w:rsid w:val="00FB0F0D"/>
    <w:rsid w:val="00FC6E5C"/>
    <w:rsid w:val="00FD4356"/>
    <w:rsid w:val="00FD61D2"/>
    <w:rsid w:val="00FE27EF"/>
    <w:rsid w:val="00FF0A43"/>
    <w:rsid w:val="00FF2AB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8186E"/>
  <w15:chartTrackingRefBased/>
  <w15:docId w15:val="{46D30112-C4FD-B04D-8A14-C6A9DC077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528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8528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85286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85286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5286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5286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5286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5286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5286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5286A"/>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85286A"/>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85286A"/>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85286A"/>
    <w:rPr>
      <w:rFonts w:eastAsiaTheme="majorEastAsia" w:cstheme="majorBidi"/>
      <w:i/>
      <w:iCs/>
      <w:color w:val="0F4761" w:themeColor="accent1" w:themeShade="BF"/>
    </w:rPr>
  </w:style>
  <w:style w:type="character" w:customStyle="1" w:styleId="50">
    <w:name w:val="标题 5 字符"/>
    <w:basedOn w:val="a0"/>
    <w:link w:val="5"/>
    <w:uiPriority w:val="9"/>
    <w:semiHidden/>
    <w:rsid w:val="0085286A"/>
    <w:rPr>
      <w:rFonts w:eastAsiaTheme="majorEastAsia" w:cstheme="majorBidi"/>
      <w:color w:val="0F4761" w:themeColor="accent1" w:themeShade="BF"/>
    </w:rPr>
  </w:style>
  <w:style w:type="character" w:customStyle="1" w:styleId="60">
    <w:name w:val="标题 6 字符"/>
    <w:basedOn w:val="a0"/>
    <w:link w:val="6"/>
    <w:uiPriority w:val="9"/>
    <w:semiHidden/>
    <w:rsid w:val="0085286A"/>
    <w:rPr>
      <w:rFonts w:eastAsiaTheme="majorEastAsia" w:cstheme="majorBidi"/>
      <w:i/>
      <w:iCs/>
      <w:color w:val="595959" w:themeColor="text1" w:themeTint="A6"/>
    </w:rPr>
  </w:style>
  <w:style w:type="character" w:customStyle="1" w:styleId="70">
    <w:name w:val="标题 7 字符"/>
    <w:basedOn w:val="a0"/>
    <w:link w:val="7"/>
    <w:uiPriority w:val="9"/>
    <w:semiHidden/>
    <w:rsid w:val="0085286A"/>
    <w:rPr>
      <w:rFonts w:eastAsiaTheme="majorEastAsia" w:cstheme="majorBidi"/>
      <w:color w:val="595959" w:themeColor="text1" w:themeTint="A6"/>
    </w:rPr>
  </w:style>
  <w:style w:type="character" w:customStyle="1" w:styleId="80">
    <w:name w:val="标题 8 字符"/>
    <w:basedOn w:val="a0"/>
    <w:link w:val="8"/>
    <w:uiPriority w:val="9"/>
    <w:semiHidden/>
    <w:rsid w:val="0085286A"/>
    <w:rPr>
      <w:rFonts w:eastAsiaTheme="majorEastAsia" w:cstheme="majorBidi"/>
      <w:i/>
      <w:iCs/>
      <w:color w:val="272727" w:themeColor="text1" w:themeTint="D8"/>
    </w:rPr>
  </w:style>
  <w:style w:type="character" w:customStyle="1" w:styleId="90">
    <w:name w:val="标题 9 字符"/>
    <w:basedOn w:val="a0"/>
    <w:link w:val="9"/>
    <w:uiPriority w:val="9"/>
    <w:semiHidden/>
    <w:rsid w:val="0085286A"/>
    <w:rPr>
      <w:rFonts w:eastAsiaTheme="majorEastAsia" w:cstheme="majorBidi"/>
      <w:color w:val="272727" w:themeColor="text1" w:themeTint="D8"/>
    </w:rPr>
  </w:style>
  <w:style w:type="paragraph" w:styleId="a3">
    <w:name w:val="Title"/>
    <w:basedOn w:val="a"/>
    <w:next w:val="a"/>
    <w:link w:val="a4"/>
    <w:uiPriority w:val="10"/>
    <w:qFormat/>
    <w:rsid w:val="008528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5286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5286A"/>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85286A"/>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85286A"/>
    <w:pPr>
      <w:spacing w:before="160"/>
      <w:jc w:val="center"/>
    </w:pPr>
    <w:rPr>
      <w:i/>
      <w:iCs/>
      <w:color w:val="404040" w:themeColor="text1" w:themeTint="BF"/>
    </w:rPr>
  </w:style>
  <w:style w:type="character" w:customStyle="1" w:styleId="a8">
    <w:name w:val="引用 字符"/>
    <w:basedOn w:val="a0"/>
    <w:link w:val="a7"/>
    <w:uiPriority w:val="29"/>
    <w:rsid w:val="0085286A"/>
    <w:rPr>
      <w:i/>
      <w:iCs/>
      <w:color w:val="404040" w:themeColor="text1" w:themeTint="BF"/>
    </w:rPr>
  </w:style>
  <w:style w:type="paragraph" w:styleId="a9">
    <w:name w:val="List Paragraph"/>
    <w:basedOn w:val="a"/>
    <w:uiPriority w:val="34"/>
    <w:qFormat/>
    <w:rsid w:val="0085286A"/>
    <w:pPr>
      <w:ind w:left="720"/>
      <w:contextualSpacing/>
    </w:pPr>
  </w:style>
  <w:style w:type="character" w:styleId="aa">
    <w:name w:val="Intense Emphasis"/>
    <w:basedOn w:val="a0"/>
    <w:uiPriority w:val="21"/>
    <w:qFormat/>
    <w:rsid w:val="0085286A"/>
    <w:rPr>
      <w:i/>
      <w:iCs/>
      <w:color w:val="0F4761" w:themeColor="accent1" w:themeShade="BF"/>
    </w:rPr>
  </w:style>
  <w:style w:type="paragraph" w:styleId="ab">
    <w:name w:val="Intense Quote"/>
    <w:basedOn w:val="a"/>
    <w:next w:val="a"/>
    <w:link w:val="ac"/>
    <w:uiPriority w:val="30"/>
    <w:qFormat/>
    <w:rsid w:val="008528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5286A"/>
    <w:rPr>
      <w:i/>
      <w:iCs/>
      <w:color w:val="0F4761" w:themeColor="accent1" w:themeShade="BF"/>
    </w:rPr>
  </w:style>
  <w:style w:type="character" w:styleId="ad">
    <w:name w:val="Intense Reference"/>
    <w:basedOn w:val="a0"/>
    <w:uiPriority w:val="32"/>
    <w:qFormat/>
    <w:rsid w:val="0085286A"/>
    <w:rPr>
      <w:b/>
      <w:bCs/>
      <w:smallCaps/>
      <w:color w:val="0F4761" w:themeColor="accent1" w:themeShade="BF"/>
      <w:spacing w:val="5"/>
    </w:rPr>
  </w:style>
  <w:style w:type="character" w:styleId="ae">
    <w:name w:val="Hyperlink"/>
    <w:basedOn w:val="a0"/>
    <w:uiPriority w:val="99"/>
    <w:unhideWhenUsed/>
    <w:rsid w:val="00A56DC3"/>
    <w:rPr>
      <w:color w:val="467886" w:themeColor="hyperlink"/>
      <w:u w:val="single"/>
    </w:rPr>
  </w:style>
  <w:style w:type="character" w:styleId="af">
    <w:name w:val="Unresolved Mention"/>
    <w:basedOn w:val="a0"/>
    <w:uiPriority w:val="99"/>
    <w:semiHidden/>
    <w:unhideWhenUsed/>
    <w:rsid w:val="00A56DC3"/>
    <w:rPr>
      <w:color w:val="605E5C"/>
      <w:shd w:val="clear" w:color="auto" w:fill="E1DFDD"/>
    </w:rPr>
  </w:style>
  <w:style w:type="character" w:styleId="af0">
    <w:name w:val="FollowedHyperlink"/>
    <w:basedOn w:val="a0"/>
    <w:uiPriority w:val="99"/>
    <w:semiHidden/>
    <w:unhideWhenUsed/>
    <w:rsid w:val="00A56DC3"/>
    <w:rPr>
      <w:color w:val="96607D" w:themeColor="followedHyperlink"/>
      <w:u w:val="single"/>
    </w:rPr>
  </w:style>
  <w:style w:type="table" w:styleId="af1">
    <w:name w:val="Table Grid"/>
    <w:basedOn w:val="a1"/>
    <w:uiPriority w:val="39"/>
    <w:rsid w:val="007153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Normal (Web)"/>
    <w:basedOn w:val="a"/>
    <w:uiPriority w:val="99"/>
    <w:unhideWhenUsed/>
    <w:rsid w:val="00BA5EE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af3">
    <w:name w:val="annotation reference"/>
    <w:basedOn w:val="a0"/>
    <w:uiPriority w:val="99"/>
    <w:semiHidden/>
    <w:unhideWhenUsed/>
    <w:rsid w:val="000F07D0"/>
    <w:rPr>
      <w:sz w:val="21"/>
      <w:szCs w:val="21"/>
    </w:rPr>
  </w:style>
  <w:style w:type="paragraph" w:styleId="af4">
    <w:name w:val="annotation text"/>
    <w:basedOn w:val="a"/>
    <w:link w:val="af5"/>
    <w:uiPriority w:val="99"/>
    <w:semiHidden/>
    <w:unhideWhenUsed/>
    <w:rsid w:val="000F07D0"/>
  </w:style>
  <w:style w:type="character" w:customStyle="1" w:styleId="af5">
    <w:name w:val="批注文字 字符"/>
    <w:basedOn w:val="a0"/>
    <w:link w:val="af4"/>
    <w:uiPriority w:val="99"/>
    <w:semiHidden/>
    <w:rsid w:val="000F07D0"/>
  </w:style>
  <w:style w:type="paragraph" w:styleId="af6">
    <w:name w:val="annotation subject"/>
    <w:basedOn w:val="af4"/>
    <w:next w:val="af4"/>
    <w:link w:val="af7"/>
    <w:uiPriority w:val="99"/>
    <w:semiHidden/>
    <w:unhideWhenUsed/>
    <w:rsid w:val="000F07D0"/>
    <w:rPr>
      <w:b/>
      <w:bCs/>
    </w:rPr>
  </w:style>
  <w:style w:type="character" w:customStyle="1" w:styleId="af7">
    <w:name w:val="批注主题 字符"/>
    <w:basedOn w:val="af5"/>
    <w:link w:val="af6"/>
    <w:uiPriority w:val="99"/>
    <w:semiHidden/>
    <w:rsid w:val="000F07D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79193">
      <w:bodyDiv w:val="1"/>
      <w:marLeft w:val="0"/>
      <w:marRight w:val="0"/>
      <w:marTop w:val="0"/>
      <w:marBottom w:val="0"/>
      <w:divBdr>
        <w:top w:val="none" w:sz="0" w:space="0" w:color="auto"/>
        <w:left w:val="none" w:sz="0" w:space="0" w:color="auto"/>
        <w:bottom w:val="none" w:sz="0" w:space="0" w:color="auto"/>
        <w:right w:val="none" w:sz="0" w:space="0" w:color="auto"/>
      </w:divBdr>
    </w:div>
    <w:div w:id="26762655">
      <w:bodyDiv w:val="1"/>
      <w:marLeft w:val="0"/>
      <w:marRight w:val="0"/>
      <w:marTop w:val="0"/>
      <w:marBottom w:val="0"/>
      <w:divBdr>
        <w:top w:val="none" w:sz="0" w:space="0" w:color="auto"/>
        <w:left w:val="none" w:sz="0" w:space="0" w:color="auto"/>
        <w:bottom w:val="none" w:sz="0" w:space="0" w:color="auto"/>
        <w:right w:val="none" w:sz="0" w:space="0" w:color="auto"/>
      </w:divBdr>
    </w:div>
    <w:div w:id="74403962">
      <w:bodyDiv w:val="1"/>
      <w:marLeft w:val="0"/>
      <w:marRight w:val="0"/>
      <w:marTop w:val="0"/>
      <w:marBottom w:val="0"/>
      <w:divBdr>
        <w:top w:val="none" w:sz="0" w:space="0" w:color="auto"/>
        <w:left w:val="none" w:sz="0" w:space="0" w:color="auto"/>
        <w:bottom w:val="none" w:sz="0" w:space="0" w:color="auto"/>
        <w:right w:val="none" w:sz="0" w:space="0" w:color="auto"/>
      </w:divBdr>
    </w:div>
    <w:div w:id="93093191">
      <w:bodyDiv w:val="1"/>
      <w:marLeft w:val="0"/>
      <w:marRight w:val="0"/>
      <w:marTop w:val="0"/>
      <w:marBottom w:val="0"/>
      <w:divBdr>
        <w:top w:val="none" w:sz="0" w:space="0" w:color="auto"/>
        <w:left w:val="none" w:sz="0" w:space="0" w:color="auto"/>
        <w:bottom w:val="none" w:sz="0" w:space="0" w:color="auto"/>
        <w:right w:val="none" w:sz="0" w:space="0" w:color="auto"/>
      </w:divBdr>
    </w:div>
    <w:div w:id="151874016">
      <w:bodyDiv w:val="1"/>
      <w:marLeft w:val="0"/>
      <w:marRight w:val="0"/>
      <w:marTop w:val="0"/>
      <w:marBottom w:val="0"/>
      <w:divBdr>
        <w:top w:val="none" w:sz="0" w:space="0" w:color="auto"/>
        <w:left w:val="none" w:sz="0" w:space="0" w:color="auto"/>
        <w:bottom w:val="none" w:sz="0" w:space="0" w:color="auto"/>
        <w:right w:val="none" w:sz="0" w:space="0" w:color="auto"/>
      </w:divBdr>
    </w:div>
    <w:div w:id="229774920">
      <w:bodyDiv w:val="1"/>
      <w:marLeft w:val="0"/>
      <w:marRight w:val="0"/>
      <w:marTop w:val="0"/>
      <w:marBottom w:val="0"/>
      <w:divBdr>
        <w:top w:val="none" w:sz="0" w:space="0" w:color="auto"/>
        <w:left w:val="none" w:sz="0" w:space="0" w:color="auto"/>
        <w:bottom w:val="none" w:sz="0" w:space="0" w:color="auto"/>
        <w:right w:val="none" w:sz="0" w:space="0" w:color="auto"/>
      </w:divBdr>
    </w:div>
    <w:div w:id="250432174">
      <w:bodyDiv w:val="1"/>
      <w:marLeft w:val="0"/>
      <w:marRight w:val="0"/>
      <w:marTop w:val="0"/>
      <w:marBottom w:val="0"/>
      <w:divBdr>
        <w:top w:val="none" w:sz="0" w:space="0" w:color="auto"/>
        <w:left w:val="none" w:sz="0" w:space="0" w:color="auto"/>
        <w:bottom w:val="none" w:sz="0" w:space="0" w:color="auto"/>
        <w:right w:val="none" w:sz="0" w:space="0" w:color="auto"/>
      </w:divBdr>
    </w:div>
    <w:div w:id="255141834">
      <w:bodyDiv w:val="1"/>
      <w:marLeft w:val="0"/>
      <w:marRight w:val="0"/>
      <w:marTop w:val="0"/>
      <w:marBottom w:val="0"/>
      <w:divBdr>
        <w:top w:val="none" w:sz="0" w:space="0" w:color="auto"/>
        <w:left w:val="none" w:sz="0" w:space="0" w:color="auto"/>
        <w:bottom w:val="none" w:sz="0" w:space="0" w:color="auto"/>
        <w:right w:val="none" w:sz="0" w:space="0" w:color="auto"/>
      </w:divBdr>
    </w:div>
    <w:div w:id="278798635">
      <w:bodyDiv w:val="1"/>
      <w:marLeft w:val="0"/>
      <w:marRight w:val="0"/>
      <w:marTop w:val="0"/>
      <w:marBottom w:val="0"/>
      <w:divBdr>
        <w:top w:val="none" w:sz="0" w:space="0" w:color="auto"/>
        <w:left w:val="none" w:sz="0" w:space="0" w:color="auto"/>
        <w:bottom w:val="none" w:sz="0" w:space="0" w:color="auto"/>
        <w:right w:val="none" w:sz="0" w:space="0" w:color="auto"/>
      </w:divBdr>
    </w:div>
    <w:div w:id="313678199">
      <w:bodyDiv w:val="1"/>
      <w:marLeft w:val="0"/>
      <w:marRight w:val="0"/>
      <w:marTop w:val="0"/>
      <w:marBottom w:val="0"/>
      <w:divBdr>
        <w:top w:val="none" w:sz="0" w:space="0" w:color="auto"/>
        <w:left w:val="none" w:sz="0" w:space="0" w:color="auto"/>
        <w:bottom w:val="none" w:sz="0" w:space="0" w:color="auto"/>
        <w:right w:val="none" w:sz="0" w:space="0" w:color="auto"/>
      </w:divBdr>
    </w:div>
    <w:div w:id="339041313">
      <w:bodyDiv w:val="1"/>
      <w:marLeft w:val="0"/>
      <w:marRight w:val="0"/>
      <w:marTop w:val="0"/>
      <w:marBottom w:val="0"/>
      <w:divBdr>
        <w:top w:val="none" w:sz="0" w:space="0" w:color="auto"/>
        <w:left w:val="none" w:sz="0" w:space="0" w:color="auto"/>
        <w:bottom w:val="none" w:sz="0" w:space="0" w:color="auto"/>
        <w:right w:val="none" w:sz="0" w:space="0" w:color="auto"/>
      </w:divBdr>
    </w:div>
    <w:div w:id="386072641">
      <w:bodyDiv w:val="1"/>
      <w:marLeft w:val="0"/>
      <w:marRight w:val="0"/>
      <w:marTop w:val="0"/>
      <w:marBottom w:val="0"/>
      <w:divBdr>
        <w:top w:val="none" w:sz="0" w:space="0" w:color="auto"/>
        <w:left w:val="none" w:sz="0" w:space="0" w:color="auto"/>
        <w:bottom w:val="none" w:sz="0" w:space="0" w:color="auto"/>
        <w:right w:val="none" w:sz="0" w:space="0" w:color="auto"/>
      </w:divBdr>
    </w:div>
    <w:div w:id="431320389">
      <w:bodyDiv w:val="1"/>
      <w:marLeft w:val="0"/>
      <w:marRight w:val="0"/>
      <w:marTop w:val="0"/>
      <w:marBottom w:val="0"/>
      <w:divBdr>
        <w:top w:val="none" w:sz="0" w:space="0" w:color="auto"/>
        <w:left w:val="none" w:sz="0" w:space="0" w:color="auto"/>
        <w:bottom w:val="none" w:sz="0" w:space="0" w:color="auto"/>
        <w:right w:val="none" w:sz="0" w:space="0" w:color="auto"/>
      </w:divBdr>
    </w:div>
    <w:div w:id="450442345">
      <w:bodyDiv w:val="1"/>
      <w:marLeft w:val="0"/>
      <w:marRight w:val="0"/>
      <w:marTop w:val="0"/>
      <w:marBottom w:val="0"/>
      <w:divBdr>
        <w:top w:val="none" w:sz="0" w:space="0" w:color="auto"/>
        <w:left w:val="none" w:sz="0" w:space="0" w:color="auto"/>
        <w:bottom w:val="none" w:sz="0" w:space="0" w:color="auto"/>
        <w:right w:val="none" w:sz="0" w:space="0" w:color="auto"/>
      </w:divBdr>
    </w:div>
    <w:div w:id="455606394">
      <w:bodyDiv w:val="1"/>
      <w:marLeft w:val="0"/>
      <w:marRight w:val="0"/>
      <w:marTop w:val="0"/>
      <w:marBottom w:val="0"/>
      <w:divBdr>
        <w:top w:val="none" w:sz="0" w:space="0" w:color="auto"/>
        <w:left w:val="none" w:sz="0" w:space="0" w:color="auto"/>
        <w:bottom w:val="none" w:sz="0" w:space="0" w:color="auto"/>
        <w:right w:val="none" w:sz="0" w:space="0" w:color="auto"/>
      </w:divBdr>
    </w:div>
    <w:div w:id="485975440">
      <w:bodyDiv w:val="1"/>
      <w:marLeft w:val="0"/>
      <w:marRight w:val="0"/>
      <w:marTop w:val="0"/>
      <w:marBottom w:val="0"/>
      <w:divBdr>
        <w:top w:val="none" w:sz="0" w:space="0" w:color="auto"/>
        <w:left w:val="none" w:sz="0" w:space="0" w:color="auto"/>
        <w:bottom w:val="none" w:sz="0" w:space="0" w:color="auto"/>
        <w:right w:val="none" w:sz="0" w:space="0" w:color="auto"/>
      </w:divBdr>
    </w:div>
    <w:div w:id="497578643">
      <w:bodyDiv w:val="1"/>
      <w:marLeft w:val="0"/>
      <w:marRight w:val="0"/>
      <w:marTop w:val="0"/>
      <w:marBottom w:val="0"/>
      <w:divBdr>
        <w:top w:val="none" w:sz="0" w:space="0" w:color="auto"/>
        <w:left w:val="none" w:sz="0" w:space="0" w:color="auto"/>
        <w:bottom w:val="none" w:sz="0" w:space="0" w:color="auto"/>
        <w:right w:val="none" w:sz="0" w:space="0" w:color="auto"/>
      </w:divBdr>
    </w:div>
    <w:div w:id="578254177">
      <w:bodyDiv w:val="1"/>
      <w:marLeft w:val="0"/>
      <w:marRight w:val="0"/>
      <w:marTop w:val="0"/>
      <w:marBottom w:val="0"/>
      <w:divBdr>
        <w:top w:val="none" w:sz="0" w:space="0" w:color="auto"/>
        <w:left w:val="none" w:sz="0" w:space="0" w:color="auto"/>
        <w:bottom w:val="none" w:sz="0" w:space="0" w:color="auto"/>
        <w:right w:val="none" w:sz="0" w:space="0" w:color="auto"/>
      </w:divBdr>
    </w:div>
    <w:div w:id="628901885">
      <w:bodyDiv w:val="1"/>
      <w:marLeft w:val="0"/>
      <w:marRight w:val="0"/>
      <w:marTop w:val="0"/>
      <w:marBottom w:val="0"/>
      <w:divBdr>
        <w:top w:val="none" w:sz="0" w:space="0" w:color="auto"/>
        <w:left w:val="none" w:sz="0" w:space="0" w:color="auto"/>
        <w:bottom w:val="none" w:sz="0" w:space="0" w:color="auto"/>
        <w:right w:val="none" w:sz="0" w:space="0" w:color="auto"/>
      </w:divBdr>
    </w:div>
    <w:div w:id="738096338">
      <w:bodyDiv w:val="1"/>
      <w:marLeft w:val="0"/>
      <w:marRight w:val="0"/>
      <w:marTop w:val="0"/>
      <w:marBottom w:val="0"/>
      <w:divBdr>
        <w:top w:val="none" w:sz="0" w:space="0" w:color="auto"/>
        <w:left w:val="none" w:sz="0" w:space="0" w:color="auto"/>
        <w:bottom w:val="none" w:sz="0" w:space="0" w:color="auto"/>
        <w:right w:val="none" w:sz="0" w:space="0" w:color="auto"/>
      </w:divBdr>
    </w:div>
    <w:div w:id="865410011">
      <w:bodyDiv w:val="1"/>
      <w:marLeft w:val="0"/>
      <w:marRight w:val="0"/>
      <w:marTop w:val="0"/>
      <w:marBottom w:val="0"/>
      <w:divBdr>
        <w:top w:val="none" w:sz="0" w:space="0" w:color="auto"/>
        <w:left w:val="none" w:sz="0" w:space="0" w:color="auto"/>
        <w:bottom w:val="none" w:sz="0" w:space="0" w:color="auto"/>
        <w:right w:val="none" w:sz="0" w:space="0" w:color="auto"/>
      </w:divBdr>
    </w:div>
    <w:div w:id="882979980">
      <w:bodyDiv w:val="1"/>
      <w:marLeft w:val="0"/>
      <w:marRight w:val="0"/>
      <w:marTop w:val="0"/>
      <w:marBottom w:val="0"/>
      <w:divBdr>
        <w:top w:val="none" w:sz="0" w:space="0" w:color="auto"/>
        <w:left w:val="none" w:sz="0" w:space="0" w:color="auto"/>
        <w:bottom w:val="none" w:sz="0" w:space="0" w:color="auto"/>
        <w:right w:val="none" w:sz="0" w:space="0" w:color="auto"/>
      </w:divBdr>
    </w:div>
    <w:div w:id="953515484">
      <w:bodyDiv w:val="1"/>
      <w:marLeft w:val="0"/>
      <w:marRight w:val="0"/>
      <w:marTop w:val="0"/>
      <w:marBottom w:val="0"/>
      <w:divBdr>
        <w:top w:val="none" w:sz="0" w:space="0" w:color="auto"/>
        <w:left w:val="none" w:sz="0" w:space="0" w:color="auto"/>
        <w:bottom w:val="none" w:sz="0" w:space="0" w:color="auto"/>
        <w:right w:val="none" w:sz="0" w:space="0" w:color="auto"/>
      </w:divBdr>
    </w:div>
    <w:div w:id="1029066891">
      <w:bodyDiv w:val="1"/>
      <w:marLeft w:val="0"/>
      <w:marRight w:val="0"/>
      <w:marTop w:val="0"/>
      <w:marBottom w:val="0"/>
      <w:divBdr>
        <w:top w:val="none" w:sz="0" w:space="0" w:color="auto"/>
        <w:left w:val="none" w:sz="0" w:space="0" w:color="auto"/>
        <w:bottom w:val="none" w:sz="0" w:space="0" w:color="auto"/>
        <w:right w:val="none" w:sz="0" w:space="0" w:color="auto"/>
      </w:divBdr>
    </w:div>
    <w:div w:id="1082021362">
      <w:bodyDiv w:val="1"/>
      <w:marLeft w:val="0"/>
      <w:marRight w:val="0"/>
      <w:marTop w:val="0"/>
      <w:marBottom w:val="0"/>
      <w:divBdr>
        <w:top w:val="none" w:sz="0" w:space="0" w:color="auto"/>
        <w:left w:val="none" w:sz="0" w:space="0" w:color="auto"/>
        <w:bottom w:val="none" w:sz="0" w:space="0" w:color="auto"/>
        <w:right w:val="none" w:sz="0" w:space="0" w:color="auto"/>
      </w:divBdr>
    </w:div>
    <w:div w:id="1108424493">
      <w:bodyDiv w:val="1"/>
      <w:marLeft w:val="0"/>
      <w:marRight w:val="0"/>
      <w:marTop w:val="0"/>
      <w:marBottom w:val="0"/>
      <w:divBdr>
        <w:top w:val="none" w:sz="0" w:space="0" w:color="auto"/>
        <w:left w:val="none" w:sz="0" w:space="0" w:color="auto"/>
        <w:bottom w:val="none" w:sz="0" w:space="0" w:color="auto"/>
        <w:right w:val="none" w:sz="0" w:space="0" w:color="auto"/>
      </w:divBdr>
    </w:div>
    <w:div w:id="1125201494">
      <w:bodyDiv w:val="1"/>
      <w:marLeft w:val="0"/>
      <w:marRight w:val="0"/>
      <w:marTop w:val="0"/>
      <w:marBottom w:val="0"/>
      <w:divBdr>
        <w:top w:val="none" w:sz="0" w:space="0" w:color="auto"/>
        <w:left w:val="none" w:sz="0" w:space="0" w:color="auto"/>
        <w:bottom w:val="none" w:sz="0" w:space="0" w:color="auto"/>
        <w:right w:val="none" w:sz="0" w:space="0" w:color="auto"/>
      </w:divBdr>
    </w:div>
    <w:div w:id="1169322858">
      <w:bodyDiv w:val="1"/>
      <w:marLeft w:val="0"/>
      <w:marRight w:val="0"/>
      <w:marTop w:val="0"/>
      <w:marBottom w:val="0"/>
      <w:divBdr>
        <w:top w:val="none" w:sz="0" w:space="0" w:color="auto"/>
        <w:left w:val="none" w:sz="0" w:space="0" w:color="auto"/>
        <w:bottom w:val="none" w:sz="0" w:space="0" w:color="auto"/>
        <w:right w:val="none" w:sz="0" w:space="0" w:color="auto"/>
      </w:divBdr>
    </w:div>
    <w:div w:id="1188181156">
      <w:bodyDiv w:val="1"/>
      <w:marLeft w:val="0"/>
      <w:marRight w:val="0"/>
      <w:marTop w:val="0"/>
      <w:marBottom w:val="0"/>
      <w:divBdr>
        <w:top w:val="none" w:sz="0" w:space="0" w:color="auto"/>
        <w:left w:val="none" w:sz="0" w:space="0" w:color="auto"/>
        <w:bottom w:val="none" w:sz="0" w:space="0" w:color="auto"/>
        <w:right w:val="none" w:sz="0" w:space="0" w:color="auto"/>
      </w:divBdr>
    </w:div>
    <w:div w:id="1315333467">
      <w:bodyDiv w:val="1"/>
      <w:marLeft w:val="0"/>
      <w:marRight w:val="0"/>
      <w:marTop w:val="0"/>
      <w:marBottom w:val="0"/>
      <w:divBdr>
        <w:top w:val="none" w:sz="0" w:space="0" w:color="auto"/>
        <w:left w:val="none" w:sz="0" w:space="0" w:color="auto"/>
        <w:bottom w:val="none" w:sz="0" w:space="0" w:color="auto"/>
        <w:right w:val="none" w:sz="0" w:space="0" w:color="auto"/>
      </w:divBdr>
    </w:div>
    <w:div w:id="1323042492">
      <w:bodyDiv w:val="1"/>
      <w:marLeft w:val="0"/>
      <w:marRight w:val="0"/>
      <w:marTop w:val="0"/>
      <w:marBottom w:val="0"/>
      <w:divBdr>
        <w:top w:val="none" w:sz="0" w:space="0" w:color="auto"/>
        <w:left w:val="none" w:sz="0" w:space="0" w:color="auto"/>
        <w:bottom w:val="none" w:sz="0" w:space="0" w:color="auto"/>
        <w:right w:val="none" w:sz="0" w:space="0" w:color="auto"/>
      </w:divBdr>
    </w:div>
    <w:div w:id="1355569443">
      <w:bodyDiv w:val="1"/>
      <w:marLeft w:val="0"/>
      <w:marRight w:val="0"/>
      <w:marTop w:val="0"/>
      <w:marBottom w:val="0"/>
      <w:divBdr>
        <w:top w:val="none" w:sz="0" w:space="0" w:color="auto"/>
        <w:left w:val="none" w:sz="0" w:space="0" w:color="auto"/>
        <w:bottom w:val="none" w:sz="0" w:space="0" w:color="auto"/>
        <w:right w:val="none" w:sz="0" w:space="0" w:color="auto"/>
      </w:divBdr>
    </w:div>
    <w:div w:id="1396315216">
      <w:bodyDiv w:val="1"/>
      <w:marLeft w:val="0"/>
      <w:marRight w:val="0"/>
      <w:marTop w:val="0"/>
      <w:marBottom w:val="0"/>
      <w:divBdr>
        <w:top w:val="none" w:sz="0" w:space="0" w:color="auto"/>
        <w:left w:val="none" w:sz="0" w:space="0" w:color="auto"/>
        <w:bottom w:val="none" w:sz="0" w:space="0" w:color="auto"/>
        <w:right w:val="none" w:sz="0" w:space="0" w:color="auto"/>
      </w:divBdr>
    </w:div>
    <w:div w:id="1445424497">
      <w:bodyDiv w:val="1"/>
      <w:marLeft w:val="0"/>
      <w:marRight w:val="0"/>
      <w:marTop w:val="0"/>
      <w:marBottom w:val="0"/>
      <w:divBdr>
        <w:top w:val="none" w:sz="0" w:space="0" w:color="auto"/>
        <w:left w:val="none" w:sz="0" w:space="0" w:color="auto"/>
        <w:bottom w:val="none" w:sz="0" w:space="0" w:color="auto"/>
        <w:right w:val="none" w:sz="0" w:space="0" w:color="auto"/>
      </w:divBdr>
    </w:div>
    <w:div w:id="1506162423">
      <w:bodyDiv w:val="1"/>
      <w:marLeft w:val="0"/>
      <w:marRight w:val="0"/>
      <w:marTop w:val="0"/>
      <w:marBottom w:val="0"/>
      <w:divBdr>
        <w:top w:val="none" w:sz="0" w:space="0" w:color="auto"/>
        <w:left w:val="none" w:sz="0" w:space="0" w:color="auto"/>
        <w:bottom w:val="none" w:sz="0" w:space="0" w:color="auto"/>
        <w:right w:val="none" w:sz="0" w:space="0" w:color="auto"/>
      </w:divBdr>
    </w:div>
    <w:div w:id="1560049156">
      <w:bodyDiv w:val="1"/>
      <w:marLeft w:val="0"/>
      <w:marRight w:val="0"/>
      <w:marTop w:val="0"/>
      <w:marBottom w:val="0"/>
      <w:divBdr>
        <w:top w:val="none" w:sz="0" w:space="0" w:color="auto"/>
        <w:left w:val="none" w:sz="0" w:space="0" w:color="auto"/>
        <w:bottom w:val="none" w:sz="0" w:space="0" w:color="auto"/>
        <w:right w:val="none" w:sz="0" w:space="0" w:color="auto"/>
      </w:divBdr>
    </w:div>
    <w:div w:id="1765228560">
      <w:bodyDiv w:val="1"/>
      <w:marLeft w:val="0"/>
      <w:marRight w:val="0"/>
      <w:marTop w:val="0"/>
      <w:marBottom w:val="0"/>
      <w:divBdr>
        <w:top w:val="none" w:sz="0" w:space="0" w:color="auto"/>
        <w:left w:val="none" w:sz="0" w:space="0" w:color="auto"/>
        <w:bottom w:val="none" w:sz="0" w:space="0" w:color="auto"/>
        <w:right w:val="none" w:sz="0" w:space="0" w:color="auto"/>
      </w:divBdr>
    </w:div>
    <w:div w:id="1847939160">
      <w:bodyDiv w:val="1"/>
      <w:marLeft w:val="0"/>
      <w:marRight w:val="0"/>
      <w:marTop w:val="0"/>
      <w:marBottom w:val="0"/>
      <w:divBdr>
        <w:top w:val="none" w:sz="0" w:space="0" w:color="auto"/>
        <w:left w:val="none" w:sz="0" w:space="0" w:color="auto"/>
        <w:bottom w:val="none" w:sz="0" w:space="0" w:color="auto"/>
        <w:right w:val="none" w:sz="0" w:space="0" w:color="auto"/>
      </w:divBdr>
    </w:div>
    <w:div w:id="1876427650">
      <w:bodyDiv w:val="1"/>
      <w:marLeft w:val="0"/>
      <w:marRight w:val="0"/>
      <w:marTop w:val="0"/>
      <w:marBottom w:val="0"/>
      <w:divBdr>
        <w:top w:val="none" w:sz="0" w:space="0" w:color="auto"/>
        <w:left w:val="none" w:sz="0" w:space="0" w:color="auto"/>
        <w:bottom w:val="none" w:sz="0" w:space="0" w:color="auto"/>
        <w:right w:val="none" w:sz="0" w:space="0" w:color="auto"/>
      </w:divBdr>
    </w:div>
    <w:div w:id="1895308116">
      <w:bodyDiv w:val="1"/>
      <w:marLeft w:val="0"/>
      <w:marRight w:val="0"/>
      <w:marTop w:val="0"/>
      <w:marBottom w:val="0"/>
      <w:divBdr>
        <w:top w:val="none" w:sz="0" w:space="0" w:color="auto"/>
        <w:left w:val="none" w:sz="0" w:space="0" w:color="auto"/>
        <w:bottom w:val="none" w:sz="0" w:space="0" w:color="auto"/>
        <w:right w:val="none" w:sz="0" w:space="0" w:color="auto"/>
      </w:divBdr>
    </w:div>
    <w:div w:id="1958756548">
      <w:bodyDiv w:val="1"/>
      <w:marLeft w:val="0"/>
      <w:marRight w:val="0"/>
      <w:marTop w:val="0"/>
      <w:marBottom w:val="0"/>
      <w:divBdr>
        <w:top w:val="none" w:sz="0" w:space="0" w:color="auto"/>
        <w:left w:val="none" w:sz="0" w:space="0" w:color="auto"/>
        <w:bottom w:val="none" w:sz="0" w:space="0" w:color="auto"/>
        <w:right w:val="none" w:sz="0" w:space="0" w:color="auto"/>
      </w:divBdr>
    </w:div>
    <w:div w:id="2077052297">
      <w:bodyDiv w:val="1"/>
      <w:marLeft w:val="0"/>
      <w:marRight w:val="0"/>
      <w:marTop w:val="0"/>
      <w:marBottom w:val="0"/>
      <w:divBdr>
        <w:top w:val="none" w:sz="0" w:space="0" w:color="auto"/>
        <w:left w:val="none" w:sz="0" w:space="0" w:color="auto"/>
        <w:bottom w:val="none" w:sz="0" w:space="0" w:color="auto"/>
        <w:right w:val="none" w:sz="0" w:space="0" w:color="auto"/>
      </w:divBdr>
    </w:div>
    <w:div w:id="2098404505">
      <w:bodyDiv w:val="1"/>
      <w:marLeft w:val="0"/>
      <w:marRight w:val="0"/>
      <w:marTop w:val="0"/>
      <w:marBottom w:val="0"/>
      <w:divBdr>
        <w:top w:val="none" w:sz="0" w:space="0" w:color="auto"/>
        <w:left w:val="none" w:sz="0" w:space="0" w:color="auto"/>
        <w:bottom w:val="none" w:sz="0" w:space="0" w:color="auto"/>
        <w:right w:val="none" w:sz="0" w:space="0" w:color="auto"/>
      </w:divBdr>
    </w:div>
    <w:div w:id="2115855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hyperlink" Target="https://www.mordorintelligence.com/industry-reports/global-supply-chain-big-data-analytics-market-industry" TargetMode="External"/><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hyperlink" Target="https://pxanalytiks.com/" TargetMode="Externa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microsoft.com/office/2018/08/relationships/commentsExtensible" Target="commentsExtensible.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11</Pages>
  <Words>1697</Words>
  <Characters>9676</Characters>
  <Application>Microsoft Office Word</Application>
  <DocSecurity>0</DocSecurity>
  <Lines>80</Lines>
  <Paragraphs>22</Paragraphs>
  <ScaleCrop>false</ScaleCrop>
  <Company/>
  <LinksUpToDate>false</LinksUpToDate>
  <CharactersWithSpaces>11351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Ruiyuan Shi</dc:creator>
  <cp:keywords/>
  <dc:description/>
  <cp:lastModifiedBy>Derek Zhu</cp:lastModifiedBy>
  <cp:revision>6</cp:revision>
  <dcterms:created xsi:type="dcterms:W3CDTF">2025-05-06T12:11:00Z</dcterms:created>
  <dcterms:modified xsi:type="dcterms:W3CDTF">2025-05-07T12:45:00Z</dcterms:modified>
</cp:coreProperties>
</file>