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2BEF" w14:textId="77777777" w:rsidR="00362784" w:rsidRPr="0022147E" w:rsidRDefault="0024271F">
      <w:pPr>
        <w:rPr>
          <w:rFonts w:asciiTheme="minorEastAsia" w:hAnsiTheme="minorEastAsia"/>
          <w:b/>
          <w:bCs/>
          <w:u w:val="double"/>
        </w:rPr>
      </w:pPr>
      <w:r w:rsidRPr="00A95662">
        <w:rPr>
          <w:rFonts w:asciiTheme="minorEastAsia" w:hAnsiTheme="minorEastAsia" w:hint="eastAsia"/>
          <w:b/>
          <w:bCs/>
          <w:highlight w:val="green"/>
          <w:u w:val="double"/>
        </w:rPr>
        <w:t>项目</w:t>
      </w:r>
      <w:r w:rsidR="00362784" w:rsidRPr="00A95662">
        <w:rPr>
          <w:rFonts w:asciiTheme="minorEastAsia" w:hAnsiTheme="minorEastAsia" w:hint="eastAsia"/>
          <w:b/>
          <w:bCs/>
          <w:highlight w:val="green"/>
          <w:u w:val="double"/>
        </w:rPr>
        <w:t>背景与目的</w:t>
      </w:r>
    </w:p>
    <w:p w14:paraId="3FCE3A06" w14:textId="022C592A" w:rsidR="006B69F3" w:rsidRPr="0022147E" w:rsidRDefault="00362784">
      <w:pPr>
        <w:rPr>
          <w:rFonts w:asciiTheme="minorEastAsia" w:hAnsiTheme="minorEastAsia" w:hint="eastAsia"/>
        </w:rPr>
      </w:pPr>
      <w:r w:rsidRPr="007B303D">
        <w:rPr>
          <w:rFonts w:asciiTheme="minorEastAsia" w:hAnsiTheme="minorEastAsia" w:hint="eastAsia"/>
          <w:b/>
          <w:bCs/>
          <w:highlight w:val="yellow"/>
        </w:rPr>
        <w:t>背景介绍</w:t>
      </w:r>
      <w:r w:rsidR="00441F4F" w:rsidRPr="007B303D">
        <w:rPr>
          <w:rFonts w:asciiTheme="minorEastAsia" w:hAnsiTheme="minorEastAsia" w:hint="eastAsia"/>
          <w:b/>
          <w:bCs/>
          <w:highlight w:val="yellow"/>
        </w:rPr>
        <w:t>：</w:t>
      </w:r>
      <w:r w:rsidR="0022147E" w:rsidRPr="0022147E">
        <w:rPr>
          <w:rFonts w:asciiTheme="minorEastAsia" w:hAnsiTheme="minorEastAsia"/>
        </w:rPr>
        <w:t>本公司（</w:t>
      </w:r>
      <w:r w:rsidR="0022147E" w:rsidRPr="0022147E">
        <w:rPr>
          <w:rFonts w:asciiTheme="minorEastAsia" w:hAnsiTheme="minorEastAsia"/>
        </w:rPr>
        <w:fldChar w:fldCharType="begin"/>
      </w:r>
      <w:r w:rsidR="0022147E" w:rsidRPr="0022147E">
        <w:rPr>
          <w:rFonts w:asciiTheme="minorEastAsia" w:hAnsiTheme="minorEastAsia"/>
        </w:rPr>
        <w:instrText>HYPERLINK "https://pxanalytiks.com/" \t "_new"</w:instrText>
      </w:r>
      <w:r w:rsidR="0022147E" w:rsidRPr="0022147E">
        <w:rPr>
          <w:rFonts w:asciiTheme="minorEastAsia" w:hAnsiTheme="minorEastAsia"/>
        </w:rPr>
      </w:r>
      <w:r w:rsidR="0022147E" w:rsidRPr="0022147E">
        <w:rPr>
          <w:rFonts w:asciiTheme="minorEastAsia" w:hAnsiTheme="minorEastAsia"/>
        </w:rPr>
        <w:fldChar w:fldCharType="separate"/>
      </w:r>
      <w:r w:rsidR="0022147E" w:rsidRPr="0022147E">
        <w:rPr>
          <w:rStyle w:val="Hyperlink"/>
          <w:rFonts w:asciiTheme="minorEastAsia" w:hAnsiTheme="minorEastAsia"/>
        </w:rPr>
        <w:t>P</w:t>
      </w:r>
      <w:r w:rsidR="0022147E" w:rsidRPr="0022147E">
        <w:rPr>
          <w:rStyle w:val="Hyperlink"/>
          <w:rFonts w:asciiTheme="minorEastAsia" w:hAnsiTheme="minorEastAsia"/>
        </w:rPr>
        <w:t>X</w:t>
      </w:r>
      <w:r w:rsidR="0022147E" w:rsidRPr="0022147E">
        <w:rPr>
          <w:rStyle w:val="Hyperlink"/>
          <w:rFonts w:asciiTheme="minorEastAsia" w:hAnsiTheme="minorEastAsia"/>
        </w:rPr>
        <w:t xml:space="preserve"> </w:t>
      </w:r>
      <w:proofErr w:type="spellStart"/>
      <w:r w:rsidR="0022147E" w:rsidRPr="0022147E">
        <w:rPr>
          <w:rStyle w:val="Hyperlink"/>
          <w:rFonts w:asciiTheme="minorEastAsia" w:hAnsiTheme="minorEastAsia"/>
        </w:rPr>
        <w:t>Analytiks</w:t>
      </w:r>
      <w:proofErr w:type="spellEnd"/>
      <w:r w:rsidR="0022147E" w:rsidRPr="0022147E">
        <w:rPr>
          <w:rFonts w:asciiTheme="minorEastAsia" w:hAnsiTheme="minorEastAsia"/>
        </w:rPr>
        <w:fldChar w:fldCharType="end"/>
      </w:r>
      <w:r w:rsidR="0022147E" w:rsidRPr="0022147E">
        <w:rPr>
          <w:rFonts w:asciiTheme="minorEastAsia" w:hAnsiTheme="minorEastAsia"/>
        </w:rPr>
        <w:t>）是一家专注于帮助企业与机构成功管理项目（Project Management）、变革计划（Change Initiatives）及数字化转型（Digital Transformations）的咨询公司。根据国际项目管理协会（PMI）的研究表明，仅有30%的项目能够被成功交付。本研究采用以数据驱动（Data-driven）的市场调研方式，聚焦于英国政府认可的九家Tier 1银行在进行数字化转型项目时，相关科技岗位员工在公开招聘点评网站Glassdoor上发布的公司评价信息，尤其关注员工反馈中的正面（Pros）与负面（Cons）评价</w:t>
      </w:r>
      <w:r w:rsidR="0022147E" w:rsidRPr="0022147E">
        <w:rPr>
          <w:rFonts w:asciiTheme="minorEastAsia" w:hAnsiTheme="minorEastAsia" w:hint="eastAsia"/>
        </w:rPr>
        <w:t>。</w:t>
      </w:r>
    </w:p>
    <w:p w14:paraId="59618952" w14:textId="19A4B545" w:rsidR="00935E27" w:rsidRDefault="00935E27">
      <w:pPr>
        <w:rPr>
          <w:rFonts w:asciiTheme="minorEastAsia" w:hAnsiTheme="minorEastAsia"/>
        </w:rPr>
      </w:pPr>
      <w:r w:rsidRPr="007B303D">
        <w:rPr>
          <w:rFonts w:asciiTheme="minorEastAsia" w:hAnsiTheme="minorEastAsia" w:hint="eastAsia"/>
          <w:b/>
          <w:bCs/>
          <w:highlight w:val="yellow"/>
        </w:rPr>
        <w:t>分析目标：</w:t>
      </w:r>
      <w:r w:rsidR="0022147E" w:rsidRPr="0022147E">
        <w:rPr>
          <w:rFonts w:asciiTheme="minorEastAsia" w:hAnsiTheme="minorEastAsia"/>
        </w:rPr>
        <w:t>通过分析上述科技岗位员工的Glassdoor公开评价数据，挖掘银行业数字化转型过程中员工体验的关键洞察，以独特的分析视角吸引银行系统的高层管理者对本公司服务的关注和兴趣，从而促成进一步的业务合作与交流。</w:t>
      </w:r>
    </w:p>
    <w:p w14:paraId="62733A2A" w14:textId="4F791668" w:rsidR="00D4736E" w:rsidRPr="007B303D" w:rsidRDefault="00D4736E">
      <w:pPr>
        <w:rPr>
          <w:rFonts w:asciiTheme="minorEastAsia" w:hAnsiTheme="minorEastAsia"/>
          <w:b/>
          <w:bCs/>
        </w:rPr>
      </w:pPr>
      <w:r w:rsidRPr="007B303D">
        <w:rPr>
          <w:rFonts w:asciiTheme="minorEastAsia" w:hAnsiTheme="minorEastAsia" w:hint="eastAsia"/>
          <w:b/>
          <w:bCs/>
          <w:highlight w:val="yellow"/>
        </w:rPr>
        <w:t>九大Tier 1 银行：</w:t>
      </w:r>
    </w:p>
    <w:p w14:paraId="65D8352D" w14:textId="17ACAEC6" w:rsidR="00D61BA8" w:rsidRPr="003F57E8" w:rsidRDefault="00D61BA8">
      <w:pPr>
        <w:rPr>
          <w:rFonts w:asciiTheme="minorEastAsia" w:hAnsiTheme="minorEastAsia" w:cs="Times New Roman"/>
          <w:color w:val="000000"/>
          <w:kern w:val="0"/>
          <w14:ligatures w14:val="none"/>
        </w:rPr>
      </w:pPr>
      <w:r w:rsidRPr="00D61BA8">
        <w:rPr>
          <w:rFonts w:asciiTheme="minorEastAsia" w:hAnsiTheme="minorEastAsia" w:cs="Times New Roman"/>
          <w:color w:val="000000"/>
          <w:kern w:val="0"/>
          <w14:ligatures w14:val="none"/>
        </w:rPr>
        <w:t>Santander UK</w:t>
      </w:r>
      <w:r w:rsidRPr="003F57E8">
        <w:rPr>
          <w:rFonts w:asciiTheme="minorEastAsia" w:hAnsiTheme="minorEastAsia" w:cs="Times New Roman"/>
          <w:color w:val="000000"/>
          <w:kern w:val="0"/>
          <w14:ligatures w14:val="none"/>
        </w:rPr>
        <w:t xml:space="preserve">, </w:t>
      </w:r>
      <w:r w:rsidRPr="003F57E8">
        <w:rPr>
          <w:rFonts w:asciiTheme="minorEastAsia" w:hAnsiTheme="minorEastAsia" w:cs="Times New Roman"/>
          <w:color w:val="000000"/>
          <w:kern w:val="0"/>
          <w14:ligatures w14:val="none"/>
        </w:rPr>
        <w:t>Danske Bank UK</w:t>
      </w:r>
      <w:r w:rsidRPr="003F57E8">
        <w:rPr>
          <w:rFonts w:asciiTheme="minorEastAsia" w:hAnsiTheme="minorEastAsia" w:cs="Times New Roman"/>
          <w:color w:val="000000"/>
          <w:kern w:val="0"/>
          <w14:ligatures w14:val="none"/>
        </w:rPr>
        <w:t xml:space="preserve">, </w:t>
      </w:r>
      <w:r w:rsidRPr="003F57E8">
        <w:rPr>
          <w:rFonts w:asciiTheme="minorEastAsia" w:hAnsiTheme="minorEastAsia" w:cs="Times New Roman"/>
          <w:color w:val="000000"/>
          <w:kern w:val="0"/>
          <w14:ligatures w14:val="none"/>
        </w:rPr>
        <w:t>Nationwide</w:t>
      </w:r>
      <w:r w:rsidRPr="003F57E8">
        <w:rPr>
          <w:rFonts w:asciiTheme="minorEastAsia" w:hAnsiTheme="minorEastAsia" w:cs="Times New Roman"/>
          <w:color w:val="000000"/>
          <w:kern w:val="0"/>
          <w14:ligatures w14:val="none"/>
        </w:rPr>
        <w:t xml:space="preserve">, </w:t>
      </w:r>
      <w:r w:rsidRPr="003F57E8">
        <w:rPr>
          <w:rFonts w:asciiTheme="minorEastAsia" w:hAnsiTheme="minorEastAsia" w:cs="Times New Roman"/>
          <w:color w:val="000000"/>
          <w:kern w:val="0"/>
          <w14:ligatures w14:val="none"/>
        </w:rPr>
        <w:t>HSBC (UK)</w:t>
      </w:r>
      <w:r w:rsidRPr="003F57E8">
        <w:rPr>
          <w:rFonts w:asciiTheme="minorEastAsia" w:hAnsiTheme="minorEastAsia" w:cs="Times New Roman"/>
          <w:color w:val="000000"/>
          <w:kern w:val="0"/>
          <w14:ligatures w14:val="none"/>
        </w:rPr>
        <w:t xml:space="preserve">, </w:t>
      </w:r>
      <w:r w:rsidRPr="003F57E8">
        <w:rPr>
          <w:rFonts w:asciiTheme="minorEastAsia" w:hAnsiTheme="minorEastAsia" w:cs="Times New Roman"/>
          <w:color w:val="000000"/>
          <w:kern w:val="0"/>
          <w14:ligatures w14:val="none"/>
        </w:rPr>
        <w:t>Lloyds Banking Group</w:t>
      </w:r>
      <w:r w:rsidRPr="003F57E8">
        <w:rPr>
          <w:rFonts w:asciiTheme="minorEastAsia" w:hAnsiTheme="minorEastAsia" w:cs="Times New Roman"/>
          <w:color w:val="000000"/>
          <w:kern w:val="0"/>
          <w14:ligatures w14:val="none"/>
        </w:rPr>
        <w:t xml:space="preserve">, </w:t>
      </w:r>
      <w:r w:rsidR="009C2655" w:rsidRPr="003F57E8">
        <w:rPr>
          <w:rFonts w:asciiTheme="minorEastAsia" w:hAnsiTheme="minorEastAsia" w:cs="Times New Roman"/>
          <w:color w:val="000000"/>
          <w:kern w:val="0"/>
          <w14:ligatures w14:val="none"/>
        </w:rPr>
        <w:t>JP</w:t>
      </w:r>
      <w:r w:rsidRPr="003F57E8">
        <w:rPr>
          <w:rFonts w:asciiTheme="minorEastAsia" w:hAnsiTheme="minorEastAsia" w:cs="Times New Roman"/>
          <w:color w:val="000000"/>
          <w:kern w:val="0"/>
          <w14:ligatures w14:val="none"/>
        </w:rPr>
        <w:t xml:space="preserve"> </w:t>
      </w:r>
      <w:r w:rsidR="009C2655" w:rsidRPr="003F57E8">
        <w:rPr>
          <w:rFonts w:asciiTheme="minorEastAsia" w:hAnsiTheme="minorEastAsia" w:cs="Times New Roman"/>
          <w:color w:val="000000"/>
          <w:kern w:val="0"/>
          <w14:ligatures w14:val="none"/>
        </w:rPr>
        <w:t>M</w:t>
      </w:r>
      <w:r w:rsidRPr="003F57E8">
        <w:rPr>
          <w:rFonts w:asciiTheme="minorEastAsia" w:hAnsiTheme="minorEastAsia" w:cs="Times New Roman"/>
          <w:color w:val="000000"/>
          <w:kern w:val="0"/>
          <w14:ligatures w14:val="none"/>
        </w:rPr>
        <w:t>organ</w:t>
      </w:r>
      <w:r w:rsidRPr="003F57E8">
        <w:rPr>
          <w:rFonts w:asciiTheme="minorEastAsia" w:hAnsiTheme="minorEastAsia" w:cs="Times New Roman"/>
          <w:color w:val="000000"/>
          <w:kern w:val="0"/>
          <w14:ligatures w14:val="none"/>
        </w:rPr>
        <w:t xml:space="preserve">, </w:t>
      </w:r>
      <w:r w:rsidR="009C2655" w:rsidRPr="003F57E8">
        <w:rPr>
          <w:rFonts w:asciiTheme="minorEastAsia" w:hAnsiTheme="minorEastAsia" w:cs="Times New Roman"/>
          <w:color w:val="000000"/>
          <w:kern w:val="0"/>
          <w14:ligatures w14:val="none"/>
        </w:rPr>
        <w:t>M</w:t>
      </w:r>
      <w:r w:rsidRPr="003F57E8">
        <w:rPr>
          <w:rFonts w:asciiTheme="minorEastAsia" w:hAnsiTheme="minorEastAsia" w:cs="Times New Roman"/>
          <w:color w:val="000000"/>
          <w:kern w:val="0"/>
          <w14:ligatures w14:val="none"/>
        </w:rPr>
        <w:t xml:space="preserve">organ </w:t>
      </w:r>
      <w:r w:rsidR="009C2655" w:rsidRPr="003F57E8">
        <w:rPr>
          <w:rFonts w:asciiTheme="minorEastAsia" w:hAnsiTheme="minorEastAsia" w:cs="Times New Roman"/>
          <w:color w:val="000000"/>
          <w:kern w:val="0"/>
          <w14:ligatures w14:val="none"/>
        </w:rPr>
        <w:t>S</w:t>
      </w:r>
      <w:r w:rsidRPr="003F57E8">
        <w:rPr>
          <w:rFonts w:asciiTheme="minorEastAsia" w:hAnsiTheme="minorEastAsia" w:cs="Times New Roman"/>
          <w:color w:val="000000"/>
          <w:kern w:val="0"/>
          <w14:ligatures w14:val="none"/>
        </w:rPr>
        <w:t>tanley</w:t>
      </w:r>
      <w:r w:rsidRPr="003F57E8">
        <w:rPr>
          <w:rFonts w:asciiTheme="minorEastAsia" w:hAnsiTheme="minorEastAsia" w:cs="Times New Roman"/>
          <w:color w:val="000000"/>
          <w:kern w:val="0"/>
          <w14:ligatures w14:val="none"/>
        </w:rPr>
        <w:t xml:space="preserve">, </w:t>
      </w:r>
      <w:r w:rsidR="009C2655" w:rsidRPr="003F57E8">
        <w:rPr>
          <w:rFonts w:asciiTheme="minorEastAsia" w:hAnsiTheme="minorEastAsia" w:cs="Times New Roman"/>
          <w:color w:val="000000"/>
          <w:kern w:val="0"/>
          <w14:ligatures w14:val="none"/>
        </w:rPr>
        <w:t>D</w:t>
      </w:r>
      <w:r w:rsidRPr="003F57E8">
        <w:rPr>
          <w:rFonts w:asciiTheme="minorEastAsia" w:hAnsiTheme="minorEastAsia" w:cs="Times New Roman"/>
          <w:color w:val="000000"/>
          <w:kern w:val="0"/>
          <w14:ligatures w14:val="none"/>
        </w:rPr>
        <w:t xml:space="preserve">eutsche </w:t>
      </w:r>
      <w:r w:rsidR="009C2655" w:rsidRPr="003F57E8">
        <w:rPr>
          <w:rFonts w:asciiTheme="minorEastAsia" w:hAnsiTheme="minorEastAsia" w:cs="Times New Roman"/>
          <w:color w:val="000000"/>
          <w:kern w:val="0"/>
          <w14:ligatures w14:val="none"/>
        </w:rPr>
        <w:t>B</w:t>
      </w:r>
      <w:r w:rsidRPr="003F57E8">
        <w:rPr>
          <w:rFonts w:asciiTheme="minorEastAsia" w:hAnsiTheme="minorEastAsia" w:cs="Times New Roman"/>
          <w:color w:val="000000"/>
          <w:kern w:val="0"/>
          <w14:ligatures w14:val="none"/>
        </w:rPr>
        <w:t>ank</w:t>
      </w:r>
      <w:r w:rsidRPr="003F57E8">
        <w:rPr>
          <w:rFonts w:asciiTheme="minorEastAsia" w:hAnsiTheme="minorEastAsia" w:cs="Times New Roman"/>
          <w:color w:val="000000"/>
          <w:kern w:val="0"/>
          <w14:ligatures w14:val="none"/>
        </w:rPr>
        <w:t xml:space="preserve">, </w:t>
      </w:r>
      <w:r w:rsidR="009C2655" w:rsidRPr="003F57E8">
        <w:rPr>
          <w:rFonts w:asciiTheme="minorEastAsia" w:hAnsiTheme="minorEastAsia" w:cs="Times New Roman"/>
          <w:color w:val="000000"/>
          <w:kern w:val="0"/>
          <w14:ligatures w14:val="none"/>
        </w:rPr>
        <w:t>C</w:t>
      </w:r>
      <w:r w:rsidRPr="003F57E8">
        <w:rPr>
          <w:rFonts w:asciiTheme="minorEastAsia" w:hAnsiTheme="minorEastAsia" w:cs="Times New Roman"/>
          <w:color w:val="000000"/>
          <w:kern w:val="0"/>
          <w14:ligatures w14:val="none"/>
        </w:rPr>
        <w:t xml:space="preserve">itigroup </w:t>
      </w:r>
    </w:p>
    <w:p w14:paraId="0CB59623" w14:textId="77777777" w:rsidR="00FD4356" w:rsidRDefault="00924A6C" w:rsidP="00DE565B">
      <w:pPr>
        <w:rPr>
          <w:rFonts w:asciiTheme="minorEastAsia" w:hAnsiTheme="minorEastAsia"/>
          <w:b/>
          <w:bCs/>
          <w:lang w:val="en-US"/>
        </w:rPr>
      </w:pPr>
      <w:r w:rsidRPr="007B303D">
        <w:rPr>
          <w:rFonts w:asciiTheme="minorEastAsia" w:hAnsiTheme="minorEastAsia" w:hint="eastAsia"/>
          <w:b/>
          <w:bCs/>
          <w:highlight w:val="yellow"/>
        </w:rPr>
        <w:t>相关技术岗位人员（</w:t>
      </w:r>
      <w:r w:rsidR="006016C7" w:rsidRPr="007B303D">
        <w:rPr>
          <w:rFonts w:asciiTheme="minorEastAsia" w:hAnsiTheme="minorEastAsia" w:hint="eastAsia"/>
          <w:b/>
          <w:bCs/>
          <w:highlight w:val="yellow"/>
        </w:rPr>
        <w:t>职位&amp;</w:t>
      </w:r>
      <w:r w:rsidRPr="007B303D">
        <w:rPr>
          <w:rFonts w:asciiTheme="minorEastAsia" w:hAnsiTheme="minorEastAsia" w:hint="eastAsia"/>
          <w:b/>
          <w:bCs/>
          <w:highlight w:val="yellow"/>
        </w:rPr>
        <w:t>关键词）：</w:t>
      </w:r>
    </w:p>
    <w:p w14:paraId="32974AE3" w14:textId="2D540E4E" w:rsidR="00D4736E" w:rsidRDefault="00DE565B" w:rsidP="00FD4356">
      <w:pPr>
        <w:jc w:val="center"/>
        <w:rPr>
          <w:rFonts w:asciiTheme="minorEastAsia" w:hAnsiTheme="minorEastAsia"/>
          <w:b/>
          <w:bCs/>
          <w:lang w:val="en-US"/>
        </w:rPr>
      </w:pPr>
      <w:r>
        <w:rPr>
          <w:rFonts w:asciiTheme="minorEastAsia" w:hAnsiTheme="minorEastAsia"/>
          <w:b/>
          <w:bCs/>
          <w:noProof/>
          <w:lang w:val="en-US"/>
        </w:rPr>
        <w:drawing>
          <wp:inline distT="0" distB="0" distL="0" distR="0" wp14:anchorId="66512206" wp14:editId="2914A77B">
            <wp:extent cx="4651968" cy="4213590"/>
            <wp:effectExtent l="0" t="0" r="0" b="3175"/>
            <wp:docPr id="322650334" name="Picture 1" descr="A colorful list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50334" name="Picture 1" descr="A colorful list of job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658059" cy="4219107"/>
                    </a:xfrm>
                    <a:prstGeom prst="rect">
                      <a:avLst/>
                    </a:prstGeom>
                  </pic:spPr>
                </pic:pic>
              </a:graphicData>
            </a:graphic>
          </wp:inline>
        </w:drawing>
      </w:r>
    </w:p>
    <w:p w14:paraId="4CC215DC" w14:textId="77777777" w:rsidR="00DE565B" w:rsidRPr="00DE565B" w:rsidRDefault="00DE565B">
      <w:pPr>
        <w:rPr>
          <w:rFonts w:asciiTheme="minorEastAsia" w:hAnsiTheme="minorEastAsia"/>
          <w:b/>
          <w:bCs/>
          <w:lang w:val="en-US"/>
        </w:rPr>
      </w:pPr>
    </w:p>
    <w:p w14:paraId="5DD903A0" w14:textId="50BFF1B2" w:rsidR="00DE565B" w:rsidRPr="00DE565B" w:rsidRDefault="00DE565B" w:rsidP="00FD4356">
      <w:pPr>
        <w:jc w:val="center"/>
        <w:rPr>
          <w:rFonts w:asciiTheme="minorEastAsia" w:hAnsiTheme="minorEastAsia"/>
          <w:b/>
          <w:bCs/>
          <w:lang w:val="en-US"/>
        </w:rPr>
      </w:pPr>
      <w:r>
        <w:rPr>
          <w:rFonts w:asciiTheme="minorEastAsia" w:hAnsiTheme="minorEastAsia"/>
          <w:b/>
          <w:bCs/>
          <w:noProof/>
          <w:lang w:val="en-US"/>
        </w:rPr>
        <w:lastRenderedPageBreak/>
        <w:drawing>
          <wp:inline distT="0" distB="0" distL="0" distR="0" wp14:anchorId="6EA8135A" wp14:editId="060EB2D0">
            <wp:extent cx="4729397" cy="2794119"/>
            <wp:effectExtent l="0" t="0" r="0" b="0"/>
            <wp:docPr id="1003811049" name="Picture 2" descr="A group of icon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1049" name="Picture 2" descr="A group of icons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33997" cy="2796836"/>
                    </a:xfrm>
                    <a:prstGeom prst="rect">
                      <a:avLst/>
                    </a:prstGeom>
                  </pic:spPr>
                </pic:pic>
              </a:graphicData>
            </a:graphic>
          </wp:inline>
        </w:drawing>
      </w:r>
    </w:p>
    <w:p w14:paraId="7E6CF19C" w14:textId="77777777" w:rsidR="00FF0A43" w:rsidRDefault="00FF0A43"/>
    <w:p w14:paraId="2E608EAA" w14:textId="45BB0011" w:rsidR="003F069E" w:rsidRPr="00F36B5A" w:rsidRDefault="003F069E">
      <w:pPr>
        <w:rPr>
          <w:b/>
          <w:bCs/>
          <w:u w:val="double"/>
        </w:rPr>
      </w:pPr>
      <w:r w:rsidRPr="00A95662">
        <w:rPr>
          <w:rFonts w:hint="eastAsia"/>
          <w:b/>
          <w:bCs/>
          <w:highlight w:val="green"/>
          <w:u w:val="double"/>
        </w:rPr>
        <w:t>数据理解</w:t>
      </w:r>
    </w:p>
    <w:p w14:paraId="61152AAC" w14:textId="71C19605" w:rsidR="003F069E" w:rsidRDefault="00A50F8B">
      <w:r w:rsidRPr="00522C5A">
        <w:rPr>
          <w:rFonts w:hint="eastAsia"/>
          <w:b/>
          <w:bCs/>
          <w:highlight w:val="yellow"/>
        </w:rPr>
        <w:t>数据来源：</w:t>
      </w:r>
      <w:r w:rsidR="002E04EE" w:rsidRPr="002E04EE">
        <w:rPr>
          <w:rFonts w:hint="eastAsia"/>
        </w:rPr>
        <w:t>通过</w:t>
      </w:r>
      <w:r w:rsidR="00232099">
        <w:rPr>
          <w:rFonts w:hint="eastAsia"/>
        </w:rPr>
        <w:t>外部</w:t>
      </w:r>
      <w:r w:rsidR="00302238">
        <w:rPr>
          <w:rFonts w:hint="eastAsia"/>
          <w:lang w:val="en-US"/>
        </w:rPr>
        <w:t>技术</w:t>
      </w:r>
      <w:r w:rsidR="00232099">
        <w:rPr>
          <w:rFonts w:hint="eastAsia"/>
        </w:rPr>
        <w:t>人员</w:t>
      </w:r>
      <w:r w:rsidR="002135E8">
        <w:rPr>
          <w:rFonts w:hint="eastAsia"/>
        </w:rPr>
        <w:t>扒取</w:t>
      </w:r>
      <w:r w:rsidR="00232099">
        <w:rPr>
          <w:rFonts w:hint="eastAsia"/>
        </w:rPr>
        <w:t>Glassdoor</w:t>
      </w:r>
      <w:r w:rsidR="00302238">
        <w:rPr>
          <w:rFonts w:hint="eastAsia"/>
        </w:rPr>
        <w:t>网站</w:t>
      </w:r>
      <w:r w:rsidR="007617C4">
        <w:rPr>
          <w:rFonts w:hint="eastAsia"/>
          <w:lang w:val="en-US"/>
        </w:rPr>
        <w:t>评论</w:t>
      </w:r>
      <w:r w:rsidR="00302238">
        <w:rPr>
          <w:rFonts w:hint="eastAsia"/>
        </w:rPr>
        <w:t>底层信息</w:t>
      </w:r>
      <w:r w:rsidR="00E12453">
        <w:rPr>
          <w:rFonts w:hint="eastAsia"/>
        </w:rPr>
        <w:t>，进而形成数据库</w:t>
      </w:r>
      <w:r w:rsidR="001A7073">
        <w:rPr>
          <w:rFonts w:hint="eastAsia"/>
        </w:rPr>
        <w:t>。</w:t>
      </w:r>
    </w:p>
    <w:p w14:paraId="00B256C2" w14:textId="376822B8" w:rsidR="00B900D8" w:rsidRPr="0071538E" w:rsidRDefault="00B900D8">
      <w:pPr>
        <w:rPr>
          <w:b/>
          <w:bCs/>
          <w:lang w:val="en-US"/>
        </w:rPr>
      </w:pPr>
      <w:r w:rsidRPr="00522C5A">
        <w:rPr>
          <w:rFonts w:hint="eastAsia"/>
          <w:b/>
          <w:bCs/>
          <w:highlight w:val="yellow"/>
        </w:rPr>
        <w:t>数据概述</w:t>
      </w:r>
      <w:r w:rsidR="00361B94">
        <w:rPr>
          <w:rFonts w:hint="eastAsia"/>
          <w:b/>
          <w:bCs/>
          <w:highlight w:val="yellow"/>
        </w:rPr>
        <w:t>（研究潜在重点变量已用红笔注明）</w:t>
      </w:r>
      <w:r w:rsidRPr="00522C5A">
        <w:rPr>
          <w:rFonts w:hint="eastAsia"/>
          <w:b/>
          <w:bCs/>
          <w:highlight w:val="yellow"/>
        </w:rPr>
        <w:t>：</w:t>
      </w:r>
    </w:p>
    <w:tbl>
      <w:tblPr>
        <w:tblStyle w:val="TableGrid"/>
        <w:tblW w:w="0" w:type="auto"/>
        <w:tblInd w:w="35" w:type="dxa"/>
        <w:tblLook w:val="04A0" w:firstRow="1" w:lastRow="0" w:firstColumn="1" w:lastColumn="0" w:noHBand="0" w:noVBand="1"/>
      </w:tblPr>
      <w:tblGrid>
        <w:gridCol w:w="3550"/>
        <w:gridCol w:w="3353"/>
        <w:gridCol w:w="2072"/>
      </w:tblGrid>
      <w:tr w:rsidR="002F6ABB" w14:paraId="57ED53DF" w14:textId="4B7D28D4" w:rsidTr="002F6ABB">
        <w:tc>
          <w:tcPr>
            <w:tcW w:w="3540" w:type="dxa"/>
          </w:tcPr>
          <w:p w14:paraId="2064212E" w14:textId="532A82BF" w:rsidR="002F6ABB" w:rsidRPr="00522C5A" w:rsidRDefault="002F6ABB" w:rsidP="00522C5A">
            <w:pPr>
              <w:jc w:val="center"/>
              <w:rPr>
                <w:b/>
                <w:bCs/>
                <w:lang w:val="en-US"/>
              </w:rPr>
            </w:pPr>
            <w:r w:rsidRPr="00522C5A">
              <w:rPr>
                <w:b/>
                <w:bCs/>
                <w:lang w:val="en-US"/>
              </w:rPr>
              <w:t xml:space="preserve">Variable Name </w:t>
            </w:r>
          </w:p>
        </w:tc>
        <w:tc>
          <w:tcPr>
            <w:tcW w:w="3359" w:type="dxa"/>
          </w:tcPr>
          <w:p w14:paraId="3C59B123" w14:textId="17568ADF" w:rsidR="002F6ABB" w:rsidRPr="00522C5A" w:rsidRDefault="002F6ABB" w:rsidP="00522C5A">
            <w:pPr>
              <w:jc w:val="center"/>
              <w:rPr>
                <w:b/>
                <w:bCs/>
                <w:lang w:val="en-US"/>
              </w:rPr>
            </w:pPr>
            <w:r w:rsidRPr="00522C5A">
              <w:rPr>
                <w:b/>
                <w:bCs/>
                <w:lang w:val="en-US"/>
              </w:rPr>
              <w:t>Description</w:t>
            </w:r>
          </w:p>
        </w:tc>
        <w:tc>
          <w:tcPr>
            <w:tcW w:w="2076" w:type="dxa"/>
          </w:tcPr>
          <w:p w14:paraId="1B941F24" w14:textId="65B12753" w:rsidR="002F6ABB" w:rsidRPr="00522C5A" w:rsidRDefault="002F6ABB" w:rsidP="00522C5A">
            <w:pPr>
              <w:jc w:val="center"/>
              <w:rPr>
                <w:b/>
                <w:bCs/>
                <w:lang w:val="en-US"/>
              </w:rPr>
            </w:pPr>
            <w:r>
              <w:rPr>
                <w:b/>
                <w:bCs/>
                <w:lang w:val="en-US"/>
              </w:rPr>
              <w:t xml:space="preserve">Variable Name after Change </w:t>
            </w:r>
          </w:p>
        </w:tc>
      </w:tr>
      <w:tr w:rsidR="002F6ABB" w14:paraId="56D73785" w14:textId="1C7B5E8E" w:rsidTr="002F6ABB">
        <w:tc>
          <w:tcPr>
            <w:tcW w:w="3540" w:type="dxa"/>
          </w:tcPr>
          <w:p w14:paraId="46B768C7" w14:textId="13A3F565"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companyId</w:t>
            </w:r>
            <w:proofErr w:type="spellEnd"/>
          </w:p>
        </w:tc>
        <w:tc>
          <w:tcPr>
            <w:tcW w:w="3359" w:type="dxa"/>
          </w:tcPr>
          <w:p w14:paraId="053B812C" w14:textId="54CBC946" w:rsidR="002F6ABB" w:rsidRDefault="002F6ABB">
            <w:pPr>
              <w:rPr>
                <w:lang w:val="en-US"/>
              </w:rPr>
            </w:pPr>
            <w:r>
              <w:rPr>
                <w:rFonts w:hint="eastAsia"/>
                <w:lang w:val="en-US"/>
              </w:rPr>
              <w:t>银行</w:t>
            </w:r>
            <w:r>
              <w:rPr>
                <w:rFonts w:hint="eastAsia"/>
                <w:lang w:val="en-US"/>
              </w:rPr>
              <w:t>ID</w:t>
            </w:r>
          </w:p>
        </w:tc>
        <w:tc>
          <w:tcPr>
            <w:tcW w:w="2076" w:type="dxa"/>
          </w:tcPr>
          <w:p w14:paraId="43E72316" w14:textId="77777777" w:rsidR="002F6ABB" w:rsidRDefault="002F6ABB">
            <w:pPr>
              <w:rPr>
                <w:rFonts w:hint="eastAsia"/>
                <w:lang w:val="en-US"/>
              </w:rPr>
            </w:pPr>
          </w:p>
        </w:tc>
      </w:tr>
      <w:tr w:rsidR="002F6ABB" w14:paraId="182A2EAA" w14:textId="1539D0FF" w:rsidTr="002F6ABB">
        <w:tc>
          <w:tcPr>
            <w:tcW w:w="3540" w:type="dxa"/>
          </w:tcPr>
          <w:p w14:paraId="1979CE8C" w14:textId="625A7A9E"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companyName</w:t>
            </w:r>
            <w:proofErr w:type="spellEnd"/>
          </w:p>
        </w:tc>
        <w:tc>
          <w:tcPr>
            <w:tcW w:w="3359" w:type="dxa"/>
          </w:tcPr>
          <w:p w14:paraId="70F5938B" w14:textId="28F28ECA" w:rsidR="002F6ABB" w:rsidRDefault="002F6ABB">
            <w:pPr>
              <w:rPr>
                <w:lang w:val="en-US"/>
              </w:rPr>
            </w:pPr>
            <w:r>
              <w:rPr>
                <w:rFonts w:hint="eastAsia"/>
                <w:lang w:val="en-US"/>
              </w:rPr>
              <w:t>银行名称</w:t>
            </w:r>
          </w:p>
        </w:tc>
        <w:tc>
          <w:tcPr>
            <w:tcW w:w="2076" w:type="dxa"/>
          </w:tcPr>
          <w:p w14:paraId="66137D7B" w14:textId="77777777" w:rsidR="002F6ABB" w:rsidRDefault="002F6ABB">
            <w:pPr>
              <w:rPr>
                <w:rFonts w:hint="eastAsia"/>
                <w:lang w:val="en-US"/>
              </w:rPr>
            </w:pPr>
          </w:p>
        </w:tc>
      </w:tr>
      <w:tr w:rsidR="002F6ABB" w14:paraId="169524B5" w14:textId="14C1D664" w:rsidTr="002F6ABB">
        <w:tc>
          <w:tcPr>
            <w:tcW w:w="3540" w:type="dxa"/>
          </w:tcPr>
          <w:p w14:paraId="254CEA47" w14:textId="441EDFAE"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companySize</w:t>
            </w:r>
            <w:proofErr w:type="spellEnd"/>
          </w:p>
        </w:tc>
        <w:tc>
          <w:tcPr>
            <w:tcW w:w="3359" w:type="dxa"/>
          </w:tcPr>
          <w:p w14:paraId="12C47A51" w14:textId="7DFAC187" w:rsidR="002F6ABB" w:rsidRDefault="002F6ABB">
            <w:pPr>
              <w:rPr>
                <w:lang w:val="en-US"/>
              </w:rPr>
            </w:pPr>
            <w:r>
              <w:rPr>
                <w:rFonts w:hint="eastAsia"/>
                <w:lang w:val="en-US"/>
              </w:rPr>
              <w:t>银行规模</w:t>
            </w:r>
          </w:p>
        </w:tc>
        <w:tc>
          <w:tcPr>
            <w:tcW w:w="2076" w:type="dxa"/>
          </w:tcPr>
          <w:p w14:paraId="6B4A73B9" w14:textId="77777777" w:rsidR="002F6ABB" w:rsidRDefault="002F6ABB">
            <w:pPr>
              <w:rPr>
                <w:rFonts w:hint="eastAsia"/>
                <w:lang w:val="en-US"/>
              </w:rPr>
            </w:pPr>
          </w:p>
        </w:tc>
      </w:tr>
      <w:tr w:rsidR="002F6ABB" w14:paraId="20BEF4D6" w14:textId="22465F4B" w:rsidTr="002F6ABB">
        <w:tc>
          <w:tcPr>
            <w:tcW w:w="3540" w:type="dxa"/>
          </w:tcPr>
          <w:p w14:paraId="72ADFED4" w14:textId="6F77FFB5"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companyUrl</w:t>
            </w:r>
            <w:proofErr w:type="spellEnd"/>
          </w:p>
        </w:tc>
        <w:tc>
          <w:tcPr>
            <w:tcW w:w="3359" w:type="dxa"/>
          </w:tcPr>
          <w:p w14:paraId="18160B5F" w14:textId="69526FB4" w:rsidR="002F6ABB" w:rsidRDefault="002F6ABB">
            <w:pPr>
              <w:rPr>
                <w:rFonts w:hint="eastAsia"/>
                <w:lang w:val="en-US"/>
              </w:rPr>
            </w:pPr>
            <w:r>
              <w:rPr>
                <w:lang w:val="en-US"/>
              </w:rPr>
              <w:t xml:space="preserve"> </w:t>
            </w:r>
            <w:r>
              <w:rPr>
                <w:rFonts w:hint="eastAsia"/>
                <w:lang w:val="en-US"/>
              </w:rPr>
              <w:t>银行官网网页链接</w:t>
            </w:r>
          </w:p>
        </w:tc>
        <w:tc>
          <w:tcPr>
            <w:tcW w:w="2076" w:type="dxa"/>
          </w:tcPr>
          <w:p w14:paraId="00C2870F" w14:textId="77777777" w:rsidR="002F6ABB" w:rsidRDefault="002F6ABB">
            <w:pPr>
              <w:rPr>
                <w:lang w:val="en-US"/>
              </w:rPr>
            </w:pPr>
          </w:p>
        </w:tc>
      </w:tr>
      <w:tr w:rsidR="002F6ABB" w14:paraId="7C64FE5B" w14:textId="41C3F083" w:rsidTr="002F6ABB">
        <w:tc>
          <w:tcPr>
            <w:tcW w:w="3540" w:type="dxa"/>
          </w:tcPr>
          <w:p w14:paraId="58C3677E" w14:textId="6999B95D"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companyLocation</w:t>
            </w:r>
            <w:proofErr w:type="spellEnd"/>
          </w:p>
        </w:tc>
        <w:tc>
          <w:tcPr>
            <w:tcW w:w="3359" w:type="dxa"/>
          </w:tcPr>
          <w:p w14:paraId="5B663DFD" w14:textId="29A56831" w:rsidR="002F6ABB" w:rsidRDefault="002F6ABB">
            <w:pPr>
              <w:rPr>
                <w:lang w:val="en-US"/>
              </w:rPr>
            </w:pPr>
            <w:r>
              <w:rPr>
                <w:rFonts w:hint="eastAsia"/>
                <w:lang w:val="en-US"/>
              </w:rPr>
              <w:t>银行总部地址</w:t>
            </w:r>
          </w:p>
        </w:tc>
        <w:tc>
          <w:tcPr>
            <w:tcW w:w="2076" w:type="dxa"/>
          </w:tcPr>
          <w:p w14:paraId="14EEB5EC" w14:textId="77777777" w:rsidR="002F6ABB" w:rsidRDefault="002F6ABB">
            <w:pPr>
              <w:rPr>
                <w:rFonts w:hint="eastAsia"/>
                <w:lang w:val="en-US"/>
              </w:rPr>
            </w:pPr>
          </w:p>
        </w:tc>
      </w:tr>
      <w:tr w:rsidR="002F6ABB" w14:paraId="466C5ADF" w14:textId="24C5E5FE" w:rsidTr="002F6ABB">
        <w:tc>
          <w:tcPr>
            <w:tcW w:w="3540" w:type="dxa"/>
          </w:tcPr>
          <w:p w14:paraId="497ED508" w14:textId="4969134E"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com_user_id</w:t>
            </w:r>
            <w:proofErr w:type="spellEnd"/>
          </w:p>
        </w:tc>
        <w:tc>
          <w:tcPr>
            <w:tcW w:w="3359" w:type="dxa"/>
          </w:tcPr>
          <w:p w14:paraId="21BF6402" w14:textId="7C2AE932" w:rsidR="002F6ABB" w:rsidRDefault="002F6ABB">
            <w:pPr>
              <w:rPr>
                <w:rFonts w:hint="eastAsia"/>
                <w:lang w:val="en-US"/>
              </w:rPr>
            </w:pPr>
            <w:r>
              <w:rPr>
                <w:rFonts w:hint="eastAsia"/>
                <w:lang w:val="en-US"/>
              </w:rPr>
              <w:t>留言用户</w:t>
            </w:r>
            <w:r>
              <w:rPr>
                <w:rFonts w:hint="eastAsia"/>
                <w:lang w:val="en-US"/>
              </w:rPr>
              <w:t xml:space="preserve"> ID</w:t>
            </w:r>
          </w:p>
        </w:tc>
        <w:tc>
          <w:tcPr>
            <w:tcW w:w="2076" w:type="dxa"/>
          </w:tcPr>
          <w:p w14:paraId="57151125" w14:textId="77777777" w:rsidR="002F6ABB" w:rsidRDefault="002F6ABB">
            <w:pPr>
              <w:rPr>
                <w:rFonts w:hint="eastAsia"/>
                <w:lang w:val="en-US"/>
              </w:rPr>
            </w:pPr>
          </w:p>
        </w:tc>
      </w:tr>
      <w:tr w:rsidR="002F6ABB" w14:paraId="547762A9" w14:textId="5E3FAA68" w:rsidTr="002F6ABB">
        <w:tc>
          <w:tcPr>
            <w:tcW w:w="3540" w:type="dxa"/>
          </w:tcPr>
          <w:p w14:paraId="45E6F50D" w14:textId="5F166E1A" w:rsidR="002F6ABB" w:rsidRPr="00720CED" w:rsidRDefault="002F6ABB" w:rsidP="00BA5EE4">
            <w:pPr>
              <w:pStyle w:val="NormalWeb"/>
              <w:spacing w:before="0" w:beforeAutospacing="0" w:after="0" w:afterAutospacing="0"/>
              <w:rPr>
                <w:rFonts w:asciiTheme="minorEastAsia" w:eastAsiaTheme="minorEastAsia" w:hAnsiTheme="minorEastAsia"/>
                <w:b/>
                <w:bCs/>
                <w:color w:val="FF0000"/>
                <w:lang w:val="en-US"/>
              </w:rPr>
            </w:pPr>
            <w:proofErr w:type="spellStart"/>
            <w:r w:rsidRPr="008D1AB7">
              <w:rPr>
                <w:rFonts w:asciiTheme="minorEastAsia" w:eastAsiaTheme="minorEastAsia" w:hAnsiTheme="minorEastAsia"/>
                <w:b/>
                <w:bCs/>
                <w:color w:val="FF0000"/>
              </w:rPr>
              <w:t>reviewDateTime</w:t>
            </w:r>
            <w:proofErr w:type="spellEnd"/>
          </w:p>
        </w:tc>
        <w:tc>
          <w:tcPr>
            <w:tcW w:w="3359" w:type="dxa"/>
          </w:tcPr>
          <w:p w14:paraId="4853DDF9" w14:textId="2171E1EB" w:rsidR="002F6ABB" w:rsidRPr="008D1AB7" w:rsidRDefault="002F6ABB">
            <w:pPr>
              <w:rPr>
                <w:b/>
                <w:bCs/>
                <w:color w:val="FF0000"/>
                <w:lang w:val="en-US"/>
              </w:rPr>
            </w:pPr>
            <w:r w:rsidRPr="008D1AB7">
              <w:rPr>
                <w:rFonts w:hint="eastAsia"/>
                <w:b/>
                <w:bCs/>
                <w:color w:val="FF0000"/>
                <w:lang w:val="en-US"/>
              </w:rPr>
              <w:t>用户留言时间</w:t>
            </w:r>
          </w:p>
        </w:tc>
        <w:tc>
          <w:tcPr>
            <w:tcW w:w="2076" w:type="dxa"/>
          </w:tcPr>
          <w:p w14:paraId="4B793C2F" w14:textId="77777777" w:rsidR="002F6ABB" w:rsidRPr="008D1AB7" w:rsidRDefault="002F6ABB">
            <w:pPr>
              <w:rPr>
                <w:rFonts w:hint="eastAsia"/>
                <w:b/>
                <w:bCs/>
                <w:color w:val="FF0000"/>
                <w:lang w:val="en-US"/>
              </w:rPr>
            </w:pPr>
          </w:p>
        </w:tc>
      </w:tr>
      <w:tr w:rsidR="002F6ABB" w14:paraId="0E77C0B1" w14:textId="0506C034" w:rsidTr="002F6ABB">
        <w:tc>
          <w:tcPr>
            <w:tcW w:w="3540" w:type="dxa"/>
          </w:tcPr>
          <w:p w14:paraId="4DCD1D72" w14:textId="7A8AC252" w:rsidR="002F6ABB" w:rsidRPr="008D1AB7" w:rsidRDefault="002F6ABB" w:rsidP="00BA5EE4">
            <w:pPr>
              <w:pStyle w:val="NormalWeb"/>
              <w:spacing w:before="0" w:beforeAutospacing="0" w:after="0" w:afterAutospacing="0"/>
              <w:rPr>
                <w:rFonts w:asciiTheme="minorEastAsia" w:eastAsiaTheme="minorEastAsia" w:hAnsiTheme="minorEastAsia"/>
                <w:b/>
                <w:bCs/>
                <w:color w:val="FF0000"/>
              </w:rPr>
            </w:pPr>
            <w:proofErr w:type="spellStart"/>
            <w:r w:rsidRPr="008D1AB7">
              <w:rPr>
                <w:rFonts w:asciiTheme="minorEastAsia" w:eastAsiaTheme="minorEastAsia" w:hAnsiTheme="minorEastAsia"/>
                <w:b/>
                <w:bCs/>
                <w:color w:val="FF0000"/>
              </w:rPr>
              <w:t>jobTitle</w:t>
            </w:r>
            <w:proofErr w:type="spellEnd"/>
          </w:p>
        </w:tc>
        <w:tc>
          <w:tcPr>
            <w:tcW w:w="3359" w:type="dxa"/>
          </w:tcPr>
          <w:p w14:paraId="50EF7C13" w14:textId="5597F287" w:rsidR="002F6ABB" w:rsidRPr="008D1AB7" w:rsidRDefault="002F6ABB" w:rsidP="00CC3C20">
            <w:pPr>
              <w:rPr>
                <w:rFonts w:hint="eastAsia"/>
                <w:b/>
                <w:bCs/>
                <w:color w:val="FF0000"/>
                <w:lang w:val="en-US"/>
              </w:rPr>
            </w:pPr>
            <w:r w:rsidRPr="008D1AB7">
              <w:rPr>
                <w:rFonts w:hint="eastAsia"/>
                <w:b/>
                <w:bCs/>
                <w:color w:val="FF0000"/>
                <w:lang w:val="en-US"/>
              </w:rPr>
              <w:t>留言用户具体岗位名称</w:t>
            </w:r>
          </w:p>
        </w:tc>
        <w:tc>
          <w:tcPr>
            <w:tcW w:w="2076" w:type="dxa"/>
          </w:tcPr>
          <w:p w14:paraId="6F08384B" w14:textId="77777777" w:rsidR="002F6ABB" w:rsidRPr="008D1AB7" w:rsidRDefault="002F6ABB" w:rsidP="00CC3C20">
            <w:pPr>
              <w:rPr>
                <w:rFonts w:hint="eastAsia"/>
                <w:b/>
                <w:bCs/>
                <w:color w:val="FF0000"/>
                <w:lang w:val="en-US"/>
              </w:rPr>
            </w:pPr>
          </w:p>
        </w:tc>
      </w:tr>
      <w:tr w:rsidR="002F6ABB" w14:paraId="1FE28A96" w14:textId="2964984C" w:rsidTr="002F6ABB">
        <w:tc>
          <w:tcPr>
            <w:tcW w:w="3540" w:type="dxa"/>
          </w:tcPr>
          <w:p w14:paraId="23280D56" w14:textId="384DACB1" w:rsidR="002F6ABB" w:rsidRPr="003E7827" w:rsidRDefault="002F6ABB" w:rsidP="00BA5EE4">
            <w:pPr>
              <w:pStyle w:val="NormalWeb"/>
              <w:spacing w:before="0" w:beforeAutospacing="0" w:after="0" w:afterAutospacing="0"/>
              <w:rPr>
                <w:rFonts w:asciiTheme="minorEastAsia" w:eastAsiaTheme="minorEastAsia" w:hAnsiTheme="minorEastAsia"/>
                <w:b/>
                <w:bCs/>
                <w:color w:val="FF0000"/>
              </w:rPr>
            </w:pPr>
            <w:proofErr w:type="spellStart"/>
            <w:r w:rsidRPr="003E7827">
              <w:rPr>
                <w:rFonts w:asciiTheme="minorEastAsia" w:eastAsiaTheme="minorEastAsia" w:hAnsiTheme="minorEastAsia"/>
                <w:b/>
                <w:bCs/>
                <w:color w:val="FF0000"/>
              </w:rPr>
              <w:t>isCurrentJob</w:t>
            </w:r>
            <w:proofErr w:type="spellEnd"/>
          </w:p>
        </w:tc>
        <w:tc>
          <w:tcPr>
            <w:tcW w:w="3359" w:type="dxa"/>
          </w:tcPr>
          <w:p w14:paraId="52945736" w14:textId="3F1FD63C" w:rsidR="002F6ABB" w:rsidRPr="003E7827" w:rsidRDefault="002F6ABB" w:rsidP="00CC3C20">
            <w:pPr>
              <w:rPr>
                <w:rFonts w:hint="eastAsia"/>
                <w:b/>
                <w:bCs/>
                <w:color w:val="FF0000"/>
                <w:lang w:val="en-US"/>
              </w:rPr>
            </w:pPr>
            <w:r w:rsidRPr="003E7827">
              <w:rPr>
                <w:rFonts w:hint="eastAsia"/>
                <w:b/>
                <w:bCs/>
                <w:color w:val="FF0000"/>
                <w:lang w:val="en-US"/>
              </w:rPr>
              <w:t>是否为</w:t>
            </w:r>
            <w:r w:rsidRPr="003E7827">
              <w:rPr>
                <w:rFonts w:hint="eastAsia"/>
                <w:b/>
                <w:bCs/>
                <w:color w:val="FF0000"/>
                <w:lang w:val="en-US"/>
              </w:rPr>
              <w:t xml:space="preserve"> current employee</w:t>
            </w:r>
            <w:r w:rsidRPr="003E7827">
              <w:rPr>
                <w:rFonts w:hint="eastAsia"/>
                <w:b/>
                <w:bCs/>
                <w:color w:val="FF0000"/>
                <w:lang w:val="en-US"/>
              </w:rPr>
              <w:t>（</w:t>
            </w:r>
            <w:r w:rsidRPr="003E7827">
              <w:rPr>
                <w:rFonts w:hint="eastAsia"/>
                <w:b/>
                <w:bCs/>
                <w:color w:val="FF0000"/>
                <w:lang w:val="en-US"/>
              </w:rPr>
              <w:t>T/F</w:t>
            </w:r>
            <w:r w:rsidRPr="003E7827">
              <w:rPr>
                <w:rFonts w:hint="eastAsia"/>
                <w:b/>
                <w:bCs/>
                <w:color w:val="FF0000"/>
                <w:lang w:val="en-US"/>
              </w:rPr>
              <w:t>）</w:t>
            </w:r>
          </w:p>
        </w:tc>
        <w:tc>
          <w:tcPr>
            <w:tcW w:w="2076" w:type="dxa"/>
          </w:tcPr>
          <w:p w14:paraId="1333699D" w14:textId="77777777" w:rsidR="002F6ABB" w:rsidRPr="003E7827" w:rsidRDefault="002F6ABB" w:rsidP="00CC3C20">
            <w:pPr>
              <w:rPr>
                <w:rFonts w:hint="eastAsia"/>
                <w:b/>
                <w:bCs/>
                <w:color w:val="FF0000"/>
                <w:lang w:val="en-US"/>
              </w:rPr>
            </w:pPr>
          </w:p>
        </w:tc>
      </w:tr>
      <w:tr w:rsidR="002F6ABB" w14:paraId="61508CD0" w14:textId="366762E2" w:rsidTr="002F6ABB">
        <w:tc>
          <w:tcPr>
            <w:tcW w:w="3540" w:type="dxa"/>
          </w:tcPr>
          <w:p w14:paraId="50EB5968" w14:textId="16E6C12B" w:rsidR="002F6ABB" w:rsidRPr="003E7827" w:rsidRDefault="002F6ABB" w:rsidP="00BA5EE4">
            <w:pPr>
              <w:pStyle w:val="NormalWeb"/>
              <w:spacing w:before="0" w:beforeAutospacing="0" w:after="0" w:afterAutospacing="0"/>
              <w:rPr>
                <w:rFonts w:asciiTheme="minorEastAsia" w:eastAsiaTheme="minorEastAsia" w:hAnsiTheme="minorEastAsia"/>
                <w:b/>
                <w:bCs/>
                <w:color w:val="FF0000"/>
              </w:rPr>
            </w:pPr>
            <w:proofErr w:type="spellStart"/>
            <w:r w:rsidRPr="003E7827">
              <w:rPr>
                <w:rFonts w:asciiTheme="minorEastAsia" w:eastAsiaTheme="minorEastAsia" w:hAnsiTheme="minorEastAsia"/>
                <w:b/>
                <w:bCs/>
                <w:color w:val="FF0000"/>
              </w:rPr>
              <w:t>LengthOfEmployment</w:t>
            </w:r>
            <w:proofErr w:type="spellEnd"/>
          </w:p>
        </w:tc>
        <w:tc>
          <w:tcPr>
            <w:tcW w:w="3359" w:type="dxa"/>
          </w:tcPr>
          <w:p w14:paraId="6FD1DE78" w14:textId="02B2A53F" w:rsidR="002F6ABB" w:rsidRPr="003E7827" w:rsidRDefault="002F6ABB" w:rsidP="00CC3C20">
            <w:pPr>
              <w:rPr>
                <w:rFonts w:hint="eastAsia"/>
                <w:b/>
                <w:bCs/>
                <w:color w:val="FF0000"/>
                <w:lang w:val="en-US"/>
              </w:rPr>
            </w:pPr>
            <w:r w:rsidRPr="003E7827">
              <w:rPr>
                <w:rFonts w:hint="eastAsia"/>
                <w:b/>
                <w:bCs/>
                <w:color w:val="FF0000"/>
                <w:lang w:val="en-US"/>
              </w:rPr>
              <w:t>在该银行就职时间（年份）</w:t>
            </w:r>
          </w:p>
        </w:tc>
        <w:tc>
          <w:tcPr>
            <w:tcW w:w="2076" w:type="dxa"/>
          </w:tcPr>
          <w:p w14:paraId="37495071" w14:textId="77777777" w:rsidR="002F6ABB" w:rsidRPr="003E7827" w:rsidRDefault="002F6ABB" w:rsidP="00CC3C20">
            <w:pPr>
              <w:rPr>
                <w:rFonts w:hint="eastAsia"/>
                <w:b/>
                <w:bCs/>
                <w:color w:val="FF0000"/>
                <w:lang w:val="en-US"/>
              </w:rPr>
            </w:pPr>
          </w:p>
        </w:tc>
      </w:tr>
      <w:tr w:rsidR="002F6ABB" w14:paraId="791A75B3" w14:textId="129FDED0" w:rsidTr="002F6ABB">
        <w:tc>
          <w:tcPr>
            <w:tcW w:w="3540" w:type="dxa"/>
          </w:tcPr>
          <w:p w14:paraId="6A370511" w14:textId="2D8D514F" w:rsidR="002F6ABB" w:rsidRPr="00FF2ABC" w:rsidRDefault="002F6ABB" w:rsidP="00BA5EE4">
            <w:pPr>
              <w:pStyle w:val="NormalWeb"/>
              <w:spacing w:before="0" w:beforeAutospacing="0" w:after="0" w:afterAutospacing="0"/>
              <w:rPr>
                <w:rFonts w:asciiTheme="minorEastAsia" w:eastAsiaTheme="minorEastAsia" w:hAnsiTheme="minorEastAsia"/>
                <w:b/>
                <w:bCs/>
                <w:color w:val="FF0000"/>
              </w:rPr>
            </w:pPr>
            <w:proofErr w:type="spellStart"/>
            <w:r w:rsidRPr="00FF2ABC">
              <w:rPr>
                <w:rFonts w:asciiTheme="minorEastAsia" w:eastAsiaTheme="minorEastAsia" w:hAnsiTheme="minorEastAsia"/>
                <w:b/>
                <w:bCs/>
                <w:color w:val="FF0000"/>
              </w:rPr>
              <w:t>EmploymentStatus</w:t>
            </w:r>
            <w:proofErr w:type="spellEnd"/>
          </w:p>
        </w:tc>
        <w:tc>
          <w:tcPr>
            <w:tcW w:w="3359" w:type="dxa"/>
          </w:tcPr>
          <w:p w14:paraId="5BCA4088" w14:textId="5021701D" w:rsidR="002F6ABB" w:rsidRPr="00FF2ABC" w:rsidRDefault="002F6ABB" w:rsidP="00CC3C20">
            <w:pPr>
              <w:rPr>
                <w:rFonts w:hint="eastAsia"/>
                <w:b/>
                <w:bCs/>
                <w:color w:val="FF0000"/>
                <w:lang w:val="en-US"/>
              </w:rPr>
            </w:pPr>
            <w:r w:rsidRPr="00FF2ABC">
              <w:rPr>
                <w:rFonts w:hint="eastAsia"/>
                <w:b/>
                <w:bCs/>
                <w:color w:val="FF0000"/>
                <w:lang w:val="en-US"/>
              </w:rPr>
              <w:t>职位信息（全职</w:t>
            </w:r>
            <w:r w:rsidRPr="00FF2ABC">
              <w:rPr>
                <w:rFonts w:hint="eastAsia"/>
                <w:b/>
                <w:bCs/>
                <w:color w:val="FF0000"/>
                <w:lang w:val="en-US"/>
              </w:rPr>
              <w:t>regular/</w:t>
            </w:r>
            <w:r>
              <w:rPr>
                <w:rFonts w:hint="eastAsia"/>
                <w:b/>
                <w:bCs/>
                <w:color w:val="FF0000"/>
                <w:lang w:val="en-US"/>
              </w:rPr>
              <w:t xml:space="preserve"> </w:t>
            </w:r>
            <w:r w:rsidRPr="00FF2ABC">
              <w:rPr>
                <w:rFonts w:hint="eastAsia"/>
                <w:b/>
                <w:bCs/>
                <w:color w:val="FF0000"/>
                <w:lang w:val="en-US"/>
              </w:rPr>
              <w:t>part time</w:t>
            </w:r>
            <w:r w:rsidRPr="00FF2ABC">
              <w:rPr>
                <w:rFonts w:hint="eastAsia"/>
                <w:b/>
                <w:bCs/>
                <w:color w:val="FF0000"/>
                <w:lang w:val="en-US"/>
              </w:rPr>
              <w:t>）</w:t>
            </w:r>
          </w:p>
        </w:tc>
        <w:tc>
          <w:tcPr>
            <w:tcW w:w="2076" w:type="dxa"/>
          </w:tcPr>
          <w:p w14:paraId="1A338A49" w14:textId="77777777" w:rsidR="002F6ABB" w:rsidRPr="00FF2ABC" w:rsidRDefault="002F6ABB" w:rsidP="00CC3C20">
            <w:pPr>
              <w:rPr>
                <w:rFonts w:hint="eastAsia"/>
                <w:b/>
                <w:bCs/>
                <w:color w:val="FF0000"/>
                <w:lang w:val="en-US"/>
              </w:rPr>
            </w:pPr>
          </w:p>
        </w:tc>
      </w:tr>
      <w:tr w:rsidR="002F6ABB" w14:paraId="78D8ACD3" w14:textId="464CD940" w:rsidTr="002F6ABB">
        <w:tc>
          <w:tcPr>
            <w:tcW w:w="3540" w:type="dxa"/>
          </w:tcPr>
          <w:p w14:paraId="07223B22" w14:textId="21751081" w:rsidR="002F6ABB" w:rsidRPr="008D1AB7" w:rsidRDefault="002F6ABB" w:rsidP="00BA5EE4">
            <w:pPr>
              <w:pStyle w:val="NormalWeb"/>
              <w:spacing w:before="0" w:beforeAutospacing="0" w:after="0" w:afterAutospacing="0"/>
              <w:rPr>
                <w:rFonts w:asciiTheme="minorEastAsia" w:eastAsiaTheme="minorEastAsia" w:hAnsiTheme="minorEastAsia"/>
                <w:b/>
                <w:bCs/>
                <w:color w:val="FF0000"/>
              </w:rPr>
            </w:pPr>
            <w:r w:rsidRPr="008D1AB7">
              <w:rPr>
                <w:rFonts w:asciiTheme="minorEastAsia" w:eastAsiaTheme="minorEastAsia" w:hAnsiTheme="minorEastAsia"/>
                <w:b/>
                <w:bCs/>
                <w:color w:val="FF0000"/>
              </w:rPr>
              <w:t>location</w:t>
            </w:r>
          </w:p>
        </w:tc>
        <w:tc>
          <w:tcPr>
            <w:tcW w:w="3359" w:type="dxa"/>
          </w:tcPr>
          <w:p w14:paraId="4743386E" w14:textId="474E9B0D" w:rsidR="002F6ABB" w:rsidRPr="008D1AB7" w:rsidRDefault="002F6ABB" w:rsidP="00CC3C20">
            <w:pPr>
              <w:rPr>
                <w:rFonts w:hint="eastAsia"/>
                <w:b/>
                <w:bCs/>
                <w:color w:val="FF0000"/>
                <w:lang w:val="en-US"/>
              </w:rPr>
            </w:pPr>
            <w:r w:rsidRPr="008D1AB7">
              <w:rPr>
                <w:rFonts w:hint="eastAsia"/>
                <w:b/>
                <w:bCs/>
                <w:color w:val="FF0000"/>
                <w:lang w:val="en-US"/>
              </w:rPr>
              <w:t>用户</w:t>
            </w:r>
            <w:r w:rsidRPr="008D1AB7">
              <w:rPr>
                <w:rFonts w:hint="eastAsia"/>
                <w:b/>
                <w:bCs/>
                <w:color w:val="FF0000"/>
                <w:lang w:val="en-US"/>
              </w:rPr>
              <w:t>地址（城市，大部分缺失国家）</w:t>
            </w:r>
          </w:p>
        </w:tc>
        <w:tc>
          <w:tcPr>
            <w:tcW w:w="2076" w:type="dxa"/>
          </w:tcPr>
          <w:p w14:paraId="0D375813" w14:textId="77777777" w:rsidR="002F6ABB" w:rsidRPr="008D1AB7" w:rsidRDefault="002F6ABB" w:rsidP="00CC3C20">
            <w:pPr>
              <w:rPr>
                <w:rFonts w:hint="eastAsia"/>
                <w:b/>
                <w:bCs/>
                <w:color w:val="FF0000"/>
                <w:lang w:val="en-US"/>
              </w:rPr>
            </w:pPr>
          </w:p>
        </w:tc>
      </w:tr>
      <w:tr w:rsidR="002F6ABB" w14:paraId="2B4A95D7" w14:textId="1F3A92FE" w:rsidTr="002F6ABB">
        <w:tc>
          <w:tcPr>
            <w:tcW w:w="3540" w:type="dxa"/>
          </w:tcPr>
          <w:p w14:paraId="2B6B04D4" w14:textId="2306DF4F"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ratingOverall</w:t>
            </w:r>
            <w:proofErr w:type="spellEnd"/>
          </w:p>
        </w:tc>
        <w:tc>
          <w:tcPr>
            <w:tcW w:w="3359" w:type="dxa"/>
          </w:tcPr>
          <w:p w14:paraId="43A4FB54" w14:textId="3B93E07E" w:rsidR="002F6ABB" w:rsidRDefault="002F6ABB" w:rsidP="00CC3C20">
            <w:pPr>
              <w:rPr>
                <w:rFonts w:hint="eastAsia"/>
                <w:lang w:val="en-US"/>
              </w:rPr>
            </w:pPr>
            <w:r>
              <w:rPr>
                <w:rFonts w:hint="eastAsia"/>
                <w:lang w:val="en-US"/>
              </w:rPr>
              <w:t>评价：</w:t>
            </w:r>
            <w:r>
              <w:rPr>
                <w:rFonts w:hint="eastAsia"/>
                <w:lang w:val="en-US"/>
              </w:rPr>
              <w:t>Overall</w:t>
            </w:r>
            <w:r>
              <w:rPr>
                <w:rFonts w:hint="eastAsia"/>
                <w:lang w:val="en-US"/>
              </w:rPr>
              <w:t>（</w:t>
            </w:r>
            <w:r>
              <w:rPr>
                <w:rFonts w:hint="eastAsia"/>
                <w:lang w:val="en-US"/>
              </w:rPr>
              <w:t>0-5</w:t>
            </w:r>
            <w:r>
              <w:rPr>
                <w:rFonts w:hint="eastAsia"/>
                <w:lang w:val="en-US"/>
              </w:rPr>
              <w:t>）</w:t>
            </w:r>
          </w:p>
        </w:tc>
        <w:tc>
          <w:tcPr>
            <w:tcW w:w="2076" w:type="dxa"/>
          </w:tcPr>
          <w:p w14:paraId="2525D5B2" w14:textId="77777777" w:rsidR="002F6ABB" w:rsidRDefault="002F6ABB" w:rsidP="00CC3C20">
            <w:pPr>
              <w:rPr>
                <w:rFonts w:hint="eastAsia"/>
                <w:lang w:val="en-US"/>
              </w:rPr>
            </w:pPr>
          </w:p>
        </w:tc>
      </w:tr>
      <w:tr w:rsidR="002F6ABB" w14:paraId="7446A6A0" w14:textId="3783C2B7" w:rsidTr="002F6ABB">
        <w:tc>
          <w:tcPr>
            <w:tcW w:w="3540" w:type="dxa"/>
          </w:tcPr>
          <w:p w14:paraId="67632827" w14:textId="6E755CB5"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ratingWorkLifeBalance</w:t>
            </w:r>
            <w:proofErr w:type="spellEnd"/>
          </w:p>
        </w:tc>
        <w:tc>
          <w:tcPr>
            <w:tcW w:w="3359" w:type="dxa"/>
          </w:tcPr>
          <w:p w14:paraId="62085235" w14:textId="18D82141" w:rsidR="002F6ABB" w:rsidRDefault="002F6ABB" w:rsidP="00CC3C20">
            <w:pPr>
              <w:rPr>
                <w:lang w:val="en-US"/>
              </w:rPr>
            </w:pPr>
            <w:r>
              <w:rPr>
                <w:rFonts w:hint="eastAsia"/>
                <w:lang w:val="en-US"/>
              </w:rPr>
              <w:t>评价：</w:t>
            </w:r>
            <w:r>
              <w:rPr>
                <w:lang w:val="en-US"/>
              </w:rPr>
              <w:t>W</w:t>
            </w:r>
            <w:r>
              <w:rPr>
                <w:rFonts w:hint="eastAsia"/>
                <w:lang w:val="en-US"/>
              </w:rPr>
              <w:t xml:space="preserve">ork-Life Balance </w:t>
            </w:r>
            <w:r>
              <w:rPr>
                <w:rFonts w:hint="eastAsia"/>
                <w:lang w:val="en-US"/>
              </w:rPr>
              <w:t>（</w:t>
            </w:r>
            <w:r>
              <w:rPr>
                <w:rFonts w:hint="eastAsia"/>
                <w:lang w:val="en-US"/>
              </w:rPr>
              <w:t>0-5</w:t>
            </w:r>
            <w:r>
              <w:rPr>
                <w:rFonts w:hint="eastAsia"/>
                <w:lang w:val="en-US"/>
              </w:rPr>
              <w:t>）</w:t>
            </w:r>
          </w:p>
        </w:tc>
        <w:tc>
          <w:tcPr>
            <w:tcW w:w="2076" w:type="dxa"/>
          </w:tcPr>
          <w:p w14:paraId="54D1B108" w14:textId="77777777" w:rsidR="002F6ABB" w:rsidRDefault="002F6ABB" w:rsidP="00CC3C20">
            <w:pPr>
              <w:rPr>
                <w:rFonts w:hint="eastAsia"/>
                <w:lang w:val="en-US"/>
              </w:rPr>
            </w:pPr>
          </w:p>
        </w:tc>
      </w:tr>
      <w:tr w:rsidR="002F6ABB" w14:paraId="46923484" w14:textId="0B8175D9" w:rsidTr="002F6ABB">
        <w:tc>
          <w:tcPr>
            <w:tcW w:w="3540" w:type="dxa"/>
          </w:tcPr>
          <w:p w14:paraId="55732D21" w14:textId="6A89BFD8"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lastRenderedPageBreak/>
              <w:t>ratingCultureAndValues</w:t>
            </w:r>
            <w:proofErr w:type="spellEnd"/>
          </w:p>
        </w:tc>
        <w:tc>
          <w:tcPr>
            <w:tcW w:w="3359" w:type="dxa"/>
          </w:tcPr>
          <w:p w14:paraId="3E971F22" w14:textId="642A1F6B" w:rsidR="002F6ABB" w:rsidRDefault="002F6ABB" w:rsidP="00CC3C20">
            <w:pPr>
              <w:rPr>
                <w:lang w:val="en-US"/>
              </w:rPr>
            </w:pPr>
            <w:r>
              <w:rPr>
                <w:rFonts w:hint="eastAsia"/>
                <w:lang w:val="en-US"/>
              </w:rPr>
              <w:t>评价：</w:t>
            </w:r>
            <w:r>
              <w:rPr>
                <w:lang w:val="en-US"/>
              </w:rPr>
              <w:t xml:space="preserve">Culture &amp; Values </w:t>
            </w:r>
            <w:r>
              <w:rPr>
                <w:rFonts w:hint="eastAsia"/>
                <w:lang w:val="en-US"/>
              </w:rPr>
              <w:t>（</w:t>
            </w:r>
            <w:r>
              <w:rPr>
                <w:rFonts w:hint="eastAsia"/>
                <w:lang w:val="en-US"/>
              </w:rPr>
              <w:t>0-5</w:t>
            </w:r>
            <w:r>
              <w:rPr>
                <w:rFonts w:hint="eastAsia"/>
                <w:lang w:val="en-US"/>
              </w:rPr>
              <w:t>）</w:t>
            </w:r>
          </w:p>
        </w:tc>
        <w:tc>
          <w:tcPr>
            <w:tcW w:w="2076" w:type="dxa"/>
          </w:tcPr>
          <w:p w14:paraId="0092B591" w14:textId="77777777" w:rsidR="002F6ABB" w:rsidRDefault="002F6ABB" w:rsidP="00CC3C20">
            <w:pPr>
              <w:rPr>
                <w:rFonts w:hint="eastAsia"/>
                <w:lang w:val="en-US"/>
              </w:rPr>
            </w:pPr>
          </w:p>
        </w:tc>
      </w:tr>
      <w:tr w:rsidR="002F6ABB" w14:paraId="764ABBBB" w14:textId="174C23D7" w:rsidTr="002F6ABB">
        <w:tc>
          <w:tcPr>
            <w:tcW w:w="3540" w:type="dxa"/>
          </w:tcPr>
          <w:p w14:paraId="71F58BA2" w14:textId="4692C0C7"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ratingDiversityAndInclusion</w:t>
            </w:r>
            <w:proofErr w:type="spellEnd"/>
          </w:p>
        </w:tc>
        <w:tc>
          <w:tcPr>
            <w:tcW w:w="3359" w:type="dxa"/>
          </w:tcPr>
          <w:p w14:paraId="73FAC454" w14:textId="3F04385E" w:rsidR="002F6ABB" w:rsidRDefault="002F6ABB" w:rsidP="00CC3C20">
            <w:pPr>
              <w:rPr>
                <w:lang w:val="en-US"/>
              </w:rPr>
            </w:pPr>
            <w:r>
              <w:rPr>
                <w:rFonts w:hint="eastAsia"/>
                <w:lang w:val="en-US"/>
              </w:rPr>
              <w:t>评价：</w:t>
            </w:r>
            <w:r>
              <w:rPr>
                <w:lang w:val="en-US"/>
              </w:rPr>
              <w:t>Diversity &amp; Inclusion</w:t>
            </w:r>
            <w:r>
              <w:rPr>
                <w:rFonts w:hint="eastAsia"/>
                <w:lang w:val="en-US"/>
              </w:rPr>
              <w:t>（</w:t>
            </w:r>
            <w:r>
              <w:rPr>
                <w:rFonts w:hint="eastAsia"/>
                <w:lang w:val="en-US"/>
              </w:rPr>
              <w:t>0-5</w:t>
            </w:r>
            <w:r>
              <w:rPr>
                <w:rFonts w:hint="eastAsia"/>
                <w:lang w:val="en-US"/>
              </w:rPr>
              <w:t>）</w:t>
            </w:r>
          </w:p>
        </w:tc>
        <w:tc>
          <w:tcPr>
            <w:tcW w:w="2076" w:type="dxa"/>
          </w:tcPr>
          <w:p w14:paraId="5F07B05E" w14:textId="77777777" w:rsidR="002F6ABB" w:rsidRDefault="002F6ABB" w:rsidP="00CC3C20">
            <w:pPr>
              <w:rPr>
                <w:rFonts w:hint="eastAsia"/>
                <w:lang w:val="en-US"/>
              </w:rPr>
            </w:pPr>
          </w:p>
        </w:tc>
      </w:tr>
      <w:tr w:rsidR="002F6ABB" w14:paraId="24559267" w14:textId="4505F382" w:rsidTr="002F6ABB">
        <w:tc>
          <w:tcPr>
            <w:tcW w:w="3540" w:type="dxa"/>
          </w:tcPr>
          <w:p w14:paraId="2C10E075" w14:textId="691D1941"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ratingCareerOpportunities</w:t>
            </w:r>
            <w:proofErr w:type="spellEnd"/>
          </w:p>
        </w:tc>
        <w:tc>
          <w:tcPr>
            <w:tcW w:w="3359" w:type="dxa"/>
          </w:tcPr>
          <w:p w14:paraId="1E7FB528" w14:textId="1FF34897" w:rsidR="002F6ABB" w:rsidRDefault="002F6ABB" w:rsidP="00CC3C20">
            <w:pPr>
              <w:rPr>
                <w:lang w:val="en-US"/>
              </w:rPr>
            </w:pPr>
            <w:r>
              <w:rPr>
                <w:rFonts w:hint="eastAsia"/>
                <w:lang w:val="en-US"/>
              </w:rPr>
              <w:t>评价：</w:t>
            </w:r>
            <w:r>
              <w:rPr>
                <w:lang w:val="en-US"/>
              </w:rPr>
              <w:t xml:space="preserve">Career Opportunities </w:t>
            </w:r>
            <w:r>
              <w:rPr>
                <w:rFonts w:hint="eastAsia"/>
                <w:lang w:val="en-US"/>
              </w:rPr>
              <w:t>（</w:t>
            </w:r>
            <w:r>
              <w:rPr>
                <w:rFonts w:hint="eastAsia"/>
                <w:lang w:val="en-US"/>
              </w:rPr>
              <w:t>0-5</w:t>
            </w:r>
            <w:r>
              <w:rPr>
                <w:rFonts w:hint="eastAsia"/>
                <w:lang w:val="en-US"/>
              </w:rPr>
              <w:t>）</w:t>
            </w:r>
          </w:p>
        </w:tc>
        <w:tc>
          <w:tcPr>
            <w:tcW w:w="2076" w:type="dxa"/>
          </w:tcPr>
          <w:p w14:paraId="105B8CDC" w14:textId="77777777" w:rsidR="002F6ABB" w:rsidRDefault="002F6ABB" w:rsidP="00CC3C20">
            <w:pPr>
              <w:rPr>
                <w:rFonts w:hint="eastAsia"/>
                <w:lang w:val="en-US"/>
              </w:rPr>
            </w:pPr>
          </w:p>
        </w:tc>
      </w:tr>
      <w:tr w:rsidR="002F6ABB" w14:paraId="717F3750" w14:textId="2337841A" w:rsidTr="002F6ABB">
        <w:tc>
          <w:tcPr>
            <w:tcW w:w="3540" w:type="dxa"/>
          </w:tcPr>
          <w:p w14:paraId="03A81221" w14:textId="4D20B5F1"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ratingCompensationAndBenefits</w:t>
            </w:r>
            <w:proofErr w:type="spellEnd"/>
          </w:p>
        </w:tc>
        <w:tc>
          <w:tcPr>
            <w:tcW w:w="3359" w:type="dxa"/>
          </w:tcPr>
          <w:p w14:paraId="61CC30F6" w14:textId="181B897F" w:rsidR="002F6ABB" w:rsidRDefault="002F6ABB" w:rsidP="00CC3C20">
            <w:pPr>
              <w:rPr>
                <w:rFonts w:hint="eastAsia"/>
                <w:lang w:val="en-US"/>
              </w:rPr>
            </w:pPr>
            <w:r>
              <w:rPr>
                <w:rFonts w:hint="eastAsia"/>
                <w:lang w:val="en-US"/>
              </w:rPr>
              <w:t>评价：</w:t>
            </w:r>
            <w:r>
              <w:rPr>
                <w:rFonts w:hint="eastAsia"/>
                <w:lang w:val="en-US"/>
              </w:rPr>
              <w:t xml:space="preserve">Compensation &amp; Benefits </w:t>
            </w:r>
            <w:r>
              <w:rPr>
                <w:rFonts w:hint="eastAsia"/>
                <w:lang w:val="en-US"/>
              </w:rPr>
              <w:t>（</w:t>
            </w:r>
            <w:r>
              <w:rPr>
                <w:rFonts w:hint="eastAsia"/>
                <w:lang w:val="en-US"/>
              </w:rPr>
              <w:t>0-5</w:t>
            </w:r>
            <w:r>
              <w:rPr>
                <w:rFonts w:hint="eastAsia"/>
                <w:lang w:val="en-US"/>
              </w:rPr>
              <w:t>）</w:t>
            </w:r>
          </w:p>
        </w:tc>
        <w:tc>
          <w:tcPr>
            <w:tcW w:w="2076" w:type="dxa"/>
          </w:tcPr>
          <w:p w14:paraId="23D3AB6B" w14:textId="77777777" w:rsidR="002F6ABB" w:rsidRDefault="002F6ABB" w:rsidP="00CC3C20">
            <w:pPr>
              <w:rPr>
                <w:rFonts w:hint="eastAsia"/>
                <w:lang w:val="en-US"/>
              </w:rPr>
            </w:pPr>
          </w:p>
        </w:tc>
      </w:tr>
      <w:tr w:rsidR="002F6ABB" w14:paraId="6230B500" w14:textId="0A63F6C6" w:rsidTr="002F6ABB">
        <w:tc>
          <w:tcPr>
            <w:tcW w:w="3540" w:type="dxa"/>
          </w:tcPr>
          <w:p w14:paraId="6BCC300F" w14:textId="68A64136" w:rsidR="002F6ABB" w:rsidRPr="00EF0011" w:rsidRDefault="002F6ABB" w:rsidP="00CC3C20">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ratingSeniorLeadership</w:t>
            </w:r>
            <w:proofErr w:type="spellEnd"/>
          </w:p>
        </w:tc>
        <w:tc>
          <w:tcPr>
            <w:tcW w:w="3359" w:type="dxa"/>
          </w:tcPr>
          <w:p w14:paraId="135C979A" w14:textId="476AA907" w:rsidR="002F6ABB" w:rsidRDefault="002F6ABB" w:rsidP="00CC3C20">
            <w:pPr>
              <w:rPr>
                <w:lang w:val="en-US"/>
              </w:rPr>
            </w:pPr>
            <w:r>
              <w:rPr>
                <w:rFonts w:hint="eastAsia"/>
                <w:lang w:val="en-US"/>
              </w:rPr>
              <w:t>评价：</w:t>
            </w:r>
            <w:r>
              <w:rPr>
                <w:rFonts w:hint="eastAsia"/>
                <w:lang w:val="en-US"/>
              </w:rPr>
              <w:t>管理层</w:t>
            </w:r>
            <w:r>
              <w:rPr>
                <w:rFonts w:hint="eastAsia"/>
                <w:lang w:val="en-US"/>
              </w:rPr>
              <w:t>（</w:t>
            </w:r>
            <w:r>
              <w:rPr>
                <w:rFonts w:hint="eastAsia"/>
                <w:lang w:val="en-US"/>
              </w:rPr>
              <w:t>0-5</w:t>
            </w:r>
            <w:r>
              <w:rPr>
                <w:rFonts w:hint="eastAsia"/>
                <w:lang w:val="en-US"/>
              </w:rPr>
              <w:t>）</w:t>
            </w:r>
          </w:p>
        </w:tc>
        <w:tc>
          <w:tcPr>
            <w:tcW w:w="2076" w:type="dxa"/>
          </w:tcPr>
          <w:p w14:paraId="37FEC7AC" w14:textId="77777777" w:rsidR="002F6ABB" w:rsidRDefault="002F6ABB" w:rsidP="00CC3C20">
            <w:pPr>
              <w:rPr>
                <w:rFonts w:hint="eastAsia"/>
                <w:lang w:val="en-US"/>
              </w:rPr>
            </w:pPr>
          </w:p>
        </w:tc>
      </w:tr>
      <w:tr w:rsidR="002F6ABB" w14:paraId="60F679FF" w14:textId="443EDEBC" w:rsidTr="002F6ABB">
        <w:tc>
          <w:tcPr>
            <w:tcW w:w="3540" w:type="dxa"/>
          </w:tcPr>
          <w:p w14:paraId="019CBAD6" w14:textId="35BE82A2" w:rsidR="002F6ABB" w:rsidRPr="00EF0011" w:rsidRDefault="002F6ABB" w:rsidP="00CC3C20">
            <w:pPr>
              <w:pStyle w:val="NormalWeb"/>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summary</w:t>
            </w:r>
          </w:p>
        </w:tc>
        <w:tc>
          <w:tcPr>
            <w:tcW w:w="3359" w:type="dxa"/>
          </w:tcPr>
          <w:p w14:paraId="74B8648D" w14:textId="2372B8D0" w:rsidR="002F6ABB" w:rsidRDefault="002F6ABB" w:rsidP="00CC3C20">
            <w:pPr>
              <w:rPr>
                <w:lang w:val="en-US"/>
              </w:rPr>
            </w:pPr>
            <w:r>
              <w:rPr>
                <w:rFonts w:hint="eastAsia"/>
                <w:lang w:val="en-US"/>
              </w:rPr>
              <w:t>用户留言标题</w:t>
            </w:r>
          </w:p>
        </w:tc>
        <w:tc>
          <w:tcPr>
            <w:tcW w:w="2076" w:type="dxa"/>
          </w:tcPr>
          <w:p w14:paraId="3AF3B68D" w14:textId="77777777" w:rsidR="002F6ABB" w:rsidRDefault="002F6ABB" w:rsidP="00CC3C20">
            <w:pPr>
              <w:rPr>
                <w:rFonts w:hint="eastAsia"/>
                <w:lang w:val="en-US"/>
              </w:rPr>
            </w:pPr>
          </w:p>
        </w:tc>
      </w:tr>
      <w:tr w:rsidR="002F6ABB" w14:paraId="4B1C7E42" w14:textId="32AF1A69" w:rsidTr="002F6ABB">
        <w:tc>
          <w:tcPr>
            <w:tcW w:w="3540" w:type="dxa"/>
          </w:tcPr>
          <w:p w14:paraId="6AB30BEB" w14:textId="5B5061A3" w:rsidR="002F6ABB" w:rsidRPr="00EF0011" w:rsidRDefault="002F6ABB" w:rsidP="00CC3C20">
            <w:pPr>
              <w:pStyle w:val="NormalWeb"/>
              <w:spacing w:before="0" w:beforeAutospacing="0" w:after="0" w:afterAutospacing="0"/>
              <w:rPr>
                <w:rFonts w:asciiTheme="minorEastAsia" w:eastAsiaTheme="minorEastAsia" w:hAnsiTheme="minorEastAsia"/>
              </w:rPr>
            </w:pPr>
            <w:r w:rsidRPr="00EF0011">
              <w:rPr>
                <w:rFonts w:asciiTheme="minorEastAsia" w:eastAsiaTheme="minorEastAsia" w:hAnsiTheme="minorEastAsia"/>
                <w:color w:val="000000"/>
              </w:rPr>
              <w:t>advice</w:t>
            </w:r>
          </w:p>
        </w:tc>
        <w:tc>
          <w:tcPr>
            <w:tcW w:w="3359" w:type="dxa"/>
          </w:tcPr>
          <w:p w14:paraId="71DD1FDE" w14:textId="09591A94" w:rsidR="002F6ABB" w:rsidRDefault="002F6ABB" w:rsidP="00CC3C20">
            <w:pPr>
              <w:rPr>
                <w:lang w:val="en-US"/>
              </w:rPr>
            </w:pPr>
            <w:r>
              <w:rPr>
                <w:rFonts w:hint="eastAsia"/>
                <w:lang w:val="en-US"/>
              </w:rPr>
              <w:t>给银行的建议</w:t>
            </w:r>
          </w:p>
        </w:tc>
        <w:tc>
          <w:tcPr>
            <w:tcW w:w="2076" w:type="dxa"/>
          </w:tcPr>
          <w:p w14:paraId="02950A29" w14:textId="77777777" w:rsidR="002F6ABB" w:rsidRDefault="002F6ABB" w:rsidP="00CC3C20">
            <w:pPr>
              <w:rPr>
                <w:rFonts w:hint="eastAsia"/>
                <w:lang w:val="en-US"/>
              </w:rPr>
            </w:pPr>
          </w:p>
        </w:tc>
      </w:tr>
      <w:tr w:rsidR="002F6ABB" w14:paraId="10AA82CC" w14:textId="2AB37C78" w:rsidTr="002F6ABB">
        <w:tc>
          <w:tcPr>
            <w:tcW w:w="3540" w:type="dxa"/>
          </w:tcPr>
          <w:p w14:paraId="1F249880" w14:textId="27E6C641" w:rsidR="002F6ABB" w:rsidRPr="008D1AB7" w:rsidRDefault="002F6ABB" w:rsidP="00EF0011">
            <w:pPr>
              <w:pStyle w:val="NormalWeb"/>
              <w:spacing w:before="0" w:beforeAutospacing="0" w:after="0" w:afterAutospacing="0"/>
              <w:rPr>
                <w:rFonts w:asciiTheme="minorEastAsia" w:eastAsiaTheme="minorEastAsia" w:hAnsiTheme="minorEastAsia"/>
                <w:b/>
                <w:bCs/>
                <w:color w:val="FF0000"/>
              </w:rPr>
            </w:pPr>
            <w:r w:rsidRPr="008D1AB7">
              <w:rPr>
                <w:rFonts w:asciiTheme="minorEastAsia" w:eastAsiaTheme="minorEastAsia" w:hAnsiTheme="minorEastAsia"/>
                <w:b/>
                <w:bCs/>
                <w:color w:val="FF0000"/>
              </w:rPr>
              <w:t>pros</w:t>
            </w:r>
          </w:p>
        </w:tc>
        <w:tc>
          <w:tcPr>
            <w:tcW w:w="3359" w:type="dxa"/>
          </w:tcPr>
          <w:p w14:paraId="59FB16E7" w14:textId="720814AF" w:rsidR="002F6ABB" w:rsidRPr="008D1AB7" w:rsidRDefault="002F6ABB" w:rsidP="00CC3C20">
            <w:pPr>
              <w:rPr>
                <w:b/>
                <w:bCs/>
                <w:color w:val="FF0000"/>
                <w:lang w:val="en-US"/>
              </w:rPr>
            </w:pPr>
            <w:r w:rsidRPr="008D1AB7">
              <w:rPr>
                <w:rFonts w:hint="eastAsia"/>
                <w:b/>
                <w:bCs/>
                <w:color w:val="FF0000"/>
                <w:lang w:val="en-US"/>
              </w:rPr>
              <w:t>相关优点</w:t>
            </w:r>
          </w:p>
        </w:tc>
        <w:tc>
          <w:tcPr>
            <w:tcW w:w="2076" w:type="dxa"/>
          </w:tcPr>
          <w:p w14:paraId="42BADC91" w14:textId="77777777" w:rsidR="002F6ABB" w:rsidRPr="008D1AB7" w:rsidRDefault="002F6ABB" w:rsidP="00CC3C20">
            <w:pPr>
              <w:rPr>
                <w:rFonts w:hint="eastAsia"/>
                <w:b/>
                <w:bCs/>
                <w:color w:val="FF0000"/>
                <w:lang w:val="en-US"/>
              </w:rPr>
            </w:pPr>
          </w:p>
        </w:tc>
      </w:tr>
      <w:tr w:rsidR="002F6ABB" w14:paraId="780EDCC0" w14:textId="15AC7068" w:rsidTr="002F6ABB">
        <w:tc>
          <w:tcPr>
            <w:tcW w:w="3540" w:type="dxa"/>
          </w:tcPr>
          <w:p w14:paraId="3145973F" w14:textId="655C7AFA" w:rsidR="002F6ABB" w:rsidRPr="008D1AB7" w:rsidRDefault="002F6ABB" w:rsidP="00BA5EE4">
            <w:pPr>
              <w:pStyle w:val="NormalWeb"/>
              <w:spacing w:before="0" w:beforeAutospacing="0" w:after="0" w:afterAutospacing="0"/>
              <w:rPr>
                <w:rFonts w:asciiTheme="minorEastAsia" w:eastAsiaTheme="minorEastAsia" w:hAnsiTheme="minorEastAsia"/>
                <w:b/>
                <w:bCs/>
                <w:color w:val="FF0000"/>
              </w:rPr>
            </w:pPr>
            <w:r w:rsidRPr="008D1AB7">
              <w:rPr>
                <w:rFonts w:asciiTheme="minorEastAsia" w:eastAsiaTheme="minorEastAsia" w:hAnsiTheme="minorEastAsia"/>
                <w:b/>
                <w:bCs/>
                <w:color w:val="FF0000"/>
              </w:rPr>
              <w:t>cons</w:t>
            </w:r>
          </w:p>
        </w:tc>
        <w:tc>
          <w:tcPr>
            <w:tcW w:w="3359" w:type="dxa"/>
          </w:tcPr>
          <w:p w14:paraId="55C8165D" w14:textId="7CBCA1FF" w:rsidR="002F6ABB" w:rsidRPr="008D1AB7" w:rsidRDefault="002F6ABB" w:rsidP="00CC3C20">
            <w:pPr>
              <w:rPr>
                <w:b/>
                <w:bCs/>
                <w:color w:val="FF0000"/>
                <w:lang w:val="en-US"/>
              </w:rPr>
            </w:pPr>
            <w:r w:rsidRPr="008D1AB7">
              <w:rPr>
                <w:rFonts w:hint="eastAsia"/>
                <w:b/>
                <w:bCs/>
                <w:color w:val="FF0000"/>
                <w:lang w:val="en-US"/>
              </w:rPr>
              <w:t>相关缺点</w:t>
            </w:r>
          </w:p>
        </w:tc>
        <w:tc>
          <w:tcPr>
            <w:tcW w:w="2076" w:type="dxa"/>
          </w:tcPr>
          <w:p w14:paraId="1361156F" w14:textId="77777777" w:rsidR="002F6ABB" w:rsidRPr="008D1AB7" w:rsidRDefault="002F6ABB" w:rsidP="00CC3C20">
            <w:pPr>
              <w:rPr>
                <w:rFonts w:hint="eastAsia"/>
                <w:b/>
                <w:bCs/>
                <w:color w:val="FF0000"/>
                <w:lang w:val="en-US"/>
              </w:rPr>
            </w:pPr>
          </w:p>
        </w:tc>
      </w:tr>
      <w:tr w:rsidR="002F6ABB" w14:paraId="3A459BBF" w14:textId="0E7FFA06" w:rsidTr="002F6ABB">
        <w:tc>
          <w:tcPr>
            <w:tcW w:w="3540" w:type="dxa"/>
          </w:tcPr>
          <w:p w14:paraId="78688EA5" w14:textId="6B9FBB1B" w:rsidR="002F6ABB" w:rsidRPr="000674AD" w:rsidRDefault="002F6ABB" w:rsidP="00CC3C20">
            <w:pPr>
              <w:pStyle w:val="NormalWeb"/>
              <w:spacing w:before="0" w:beforeAutospacing="0" w:after="0" w:afterAutospacing="0"/>
              <w:rPr>
                <w:rFonts w:asciiTheme="minorEastAsia" w:eastAsiaTheme="minorEastAsia" w:hAnsiTheme="minorEastAsia" w:hint="eastAsia"/>
              </w:rPr>
            </w:pPr>
            <w:proofErr w:type="spellStart"/>
            <w:r w:rsidRPr="00EF0011">
              <w:rPr>
                <w:rFonts w:asciiTheme="minorEastAsia" w:eastAsiaTheme="minorEastAsia" w:hAnsiTheme="minorEastAsia"/>
                <w:color w:val="000000"/>
              </w:rPr>
              <w:t>ratingRecommendToFriend</w:t>
            </w:r>
            <w:proofErr w:type="spellEnd"/>
          </w:p>
        </w:tc>
        <w:tc>
          <w:tcPr>
            <w:tcW w:w="3359" w:type="dxa"/>
          </w:tcPr>
          <w:p w14:paraId="5E35352B" w14:textId="6CBD60D1" w:rsidR="002F6ABB" w:rsidRDefault="002F6ABB" w:rsidP="00CC3C20">
            <w:pPr>
              <w:rPr>
                <w:rFonts w:hint="eastAsia"/>
                <w:lang w:val="en-US"/>
              </w:rPr>
            </w:pPr>
            <w:r>
              <w:rPr>
                <w:rFonts w:hint="eastAsia"/>
                <w:lang w:val="en-US"/>
              </w:rPr>
              <w:t>评价：是否推荐亲友就职该银行</w:t>
            </w:r>
          </w:p>
        </w:tc>
        <w:tc>
          <w:tcPr>
            <w:tcW w:w="2076" w:type="dxa"/>
          </w:tcPr>
          <w:p w14:paraId="5EA78295" w14:textId="77777777" w:rsidR="002F6ABB" w:rsidRDefault="002F6ABB" w:rsidP="00CC3C20">
            <w:pPr>
              <w:rPr>
                <w:rFonts w:hint="eastAsia"/>
                <w:lang w:val="en-US"/>
              </w:rPr>
            </w:pPr>
          </w:p>
        </w:tc>
      </w:tr>
      <w:tr w:rsidR="002F6ABB" w14:paraId="7B563009" w14:textId="5B497621" w:rsidTr="002F6ABB">
        <w:tc>
          <w:tcPr>
            <w:tcW w:w="3540" w:type="dxa"/>
          </w:tcPr>
          <w:p w14:paraId="723BF075" w14:textId="69F7E14E"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ratingCeo</w:t>
            </w:r>
            <w:proofErr w:type="spellEnd"/>
          </w:p>
        </w:tc>
        <w:tc>
          <w:tcPr>
            <w:tcW w:w="3359" w:type="dxa"/>
          </w:tcPr>
          <w:p w14:paraId="0084A262" w14:textId="717A3899" w:rsidR="002F6ABB" w:rsidRDefault="002F6ABB" w:rsidP="00CC3C20">
            <w:pPr>
              <w:rPr>
                <w:lang w:val="en-US"/>
              </w:rPr>
            </w:pPr>
            <w:r>
              <w:rPr>
                <w:rFonts w:hint="eastAsia"/>
                <w:lang w:val="en-US"/>
              </w:rPr>
              <w:t>评价：</w:t>
            </w:r>
            <w:r>
              <w:rPr>
                <w:rFonts w:hint="eastAsia"/>
                <w:lang w:val="en-US"/>
              </w:rPr>
              <w:t>CEO</w:t>
            </w:r>
          </w:p>
        </w:tc>
        <w:tc>
          <w:tcPr>
            <w:tcW w:w="2076" w:type="dxa"/>
          </w:tcPr>
          <w:p w14:paraId="2C45AE53" w14:textId="77777777" w:rsidR="002F6ABB" w:rsidRDefault="002F6ABB" w:rsidP="00CC3C20">
            <w:pPr>
              <w:rPr>
                <w:rFonts w:hint="eastAsia"/>
                <w:lang w:val="en-US"/>
              </w:rPr>
            </w:pPr>
          </w:p>
        </w:tc>
      </w:tr>
      <w:tr w:rsidR="002F6ABB" w14:paraId="6443C3AF" w14:textId="083D73EF" w:rsidTr="002F6ABB">
        <w:tc>
          <w:tcPr>
            <w:tcW w:w="3540" w:type="dxa"/>
          </w:tcPr>
          <w:p w14:paraId="71804AC8" w14:textId="34EFAE20" w:rsidR="002F6ABB" w:rsidRPr="00EF0011" w:rsidRDefault="002F6ABB" w:rsidP="00BA5EE4">
            <w:pPr>
              <w:pStyle w:val="NormalWeb"/>
              <w:spacing w:before="0" w:beforeAutospacing="0" w:after="0" w:afterAutospacing="0"/>
              <w:rPr>
                <w:rFonts w:asciiTheme="minorEastAsia" w:eastAsiaTheme="minorEastAsia" w:hAnsiTheme="minorEastAsia"/>
              </w:rPr>
            </w:pPr>
            <w:proofErr w:type="spellStart"/>
            <w:r w:rsidRPr="00EF0011">
              <w:rPr>
                <w:rFonts w:asciiTheme="minorEastAsia" w:eastAsiaTheme="minorEastAsia" w:hAnsiTheme="minorEastAsia"/>
                <w:color w:val="000000"/>
              </w:rPr>
              <w:t>ratingBusinessOutlook</w:t>
            </w:r>
            <w:proofErr w:type="spellEnd"/>
          </w:p>
        </w:tc>
        <w:tc>
          <w:tcPr>
            <w:tcW w:w="3359" w:type="dxa"/>
          </w:tcPr>
          <w:p w14:paraId="61C1D636" w14:textId="18CF6056" w:rsidR="002F6ABB" w:rsidRDefault="002F6ABB" w:rsidP="00CC3C20">
            <w:pPr>
              <w:rPr>
                <w:rFonts w:hint="eastAsia"/>
                <w:lang w:val="en-US"/>
              </w:rPr>
            </w:pPr>
            <w:r>
              <w:rPr>
                <w:rFonts w:hint="eastAsia"/>
                <w:lang w:val="en-US"/>
              </w:rPr>
              <w:t>评价：商业前景</w:t>
            </w:r>
          </w:p>
        </w:tc>
        <w:tc>
          <w:tcPr>
            <w:tcW w:w="2076" w:type="dxa"/>
          </w:tcPr>
          <w:p w14:paraId="389539C4" w14:textId="77777777" w:rsidR="002F6ABB" w:rsidRDefault="002F6ABB" w:rsidP="00CC3C20">
            <w:pPr>
              <w:rPr>
                <w:rFonts w:hint="eastAsia"/>
                <w:lang w:val="en-US"/>
              </w:rPr>
            </w:pPr>
          </w:p>
        </w:tc>
      </w:tr>
      <w:tr w:rsidR="002F6ABB" w14:paraId="38730AFA" w14:textId="4FD5F8E8" w:rsidTr="002F6ABB">
        <w:tc>
          <w:tcPr>
            <w:tcW w:w="3540" w:type="dxa"/>
          </w:tcPr>
          <w:p w14:paraId="76A36A9B" w14:textId="06242D6F" w:rsidR="002F6ABB" w:rsidRPr="006951D6" w:rsidRDefault="002F6ABB" w:rsidP="00BA5EE4">
            <w:pPr>
              <w:pStyle w:val="NormalWeb"/>
              <w:spacing w:before="0" w:beforeAutospacing="0" w:after="0" w:afterAutospacing="0"/>
              <w:rPr>
                <w:rFonts w:asciiTheme="minorEastAsia" w:eastAsiaTheme="minorEastAsia" w:hAnsiTheme="minorEastAsia"/>
              </w:rPr>
            </w:pPr>
            <w:proofErr w:type="spellStart"/>
            <w:r w:rsidRPr="006951D6">
              <w:rPr>
                <w:rFonts w:asciiTheme="minorEastAsia" w:eastAsiaTheme="minorEastAsia" w:hAnsiTheme="minorEastAsia"/>
                <w:color w:val="000000"/>
              </w:rPr>
              <w:t>countHelpful</w:t>
            </w:r>
            <w:proofErr w:type="spellEnd"/>
          </w:p>
        </w:tc>
        <w:tc>
          <w:tcPr>
            <w:tcW w:w="3359" w:type="dxa"/>
          </w:tcPr>
          <w:p w14:paraId="763DB5C4" w14:textId="5DB7D9D8" w:rsidR="002F6ABB" w:rsidRPr="006951D6" w:rsidRDefault="002F6ABB" w:rsidP="00CC3C20">
            <w:pPr>
              <w:rPr>
                <w:rFonts w:hint="eastAsia"/>
                <w:lang w:val="en-US"/>
              </w:rPr>
            </w:pPr>
            <w:r w:rsidRPr="006951D6">
              <w:rPr>
                <w:rFonts w:hint="eastAsia"/>
                <w:lang w:val="en-US"/>
              </w:rPr>
              <w:t>留言评论有帮助</w:t>
            </w:r>
          </w:p>
        </w:tc>
        <w:tc>
          <w:tcPr>
            <w:tcW w:w="2076" w:type="dxa"/>
          </w:tcPr>
          <w:p w14:paraId="5EBABAEA" w14:textId="77777777" w:rsidR="002F6ABB" w:rsidRPr="006951D6" w:rsidRDefault="002F6ABB" w:rsidP="00CC3C20">
            <w:pPr>
              <w:rPr>
                <w:rFonts w:hint="eastAsia"/>
                <w:lang w:val="en-US"/>
              </w:rPr>
            </w:pPr>
          </w:p>
        </w:tc>
      </w:tr>
      <w:tr w:rsidR="002F6ABB" w14:paraId="3ECF6D6A" w14:textId="3CA18CA8" w:rsidTr="002F6ABB">
        <w:tc>
          <w:tcPr>
            <w:tcW w:w="3540" w:type="dxa"/>
          </w:tcPr>
          <w:p w14:paraId="367AED88" w14:textId="49C42DF7" w:rsidR="002F6ABB" w:rsidRPr="006951D6" w:rsidRDefault="002F6ABB" w:rsidP="00BA5EE4">
            <w:pPr>
              <w:pStyle w:val="NormalWeb"/>
              <w:spacing w:before="0" w:beforeAutospacing="0" w:after="0" w:afterAutospacing="0"/>
              <w:rPr>
                <w:rFonts w:asciiTheme="minorEastAsia" w:eastAsiaTheme="minorEastAsia" w:hAnsiTheme="minorEastAsia"/>
              </w:rPr>
            </w:pPr>
            <w:proofErr w:type="spellStart"/>
            <w:r w:rsidRPr="006951D6">
              <w:rPr>
                <w:rFonts w:asciiTheme="minorEastAsia" w:eastAsiaTheme="minorEastAsia" w:hAnsiTheme="minorEastAsia"/>
                <w:color w:val="000000"/>
              </w:rPr>
              <w:t>countNotHelpful</w:t>
            </w:r>
            <w:proofErr w:type="spellEnd"/>
          </w:p>
        </w:tc>
        <w:tc>
          <w:tcPr>
            <w:tcW w:w="3359" w:type="dxa"/>
          </w:tcPr>
          <w:p w14:paraId="24F75047" w14:textId="080D33CC" w:rsidR="002F6ABB" w:rsidRPr="006951D6" w:rsidRDefault="002F6ABB" w:rsidP="00CC3C20">
            <w:pPr>
              <w:rPr>
                <w:lang w:val="en-US"/>
              </w:rPr>
            </w:pPr>
            <w:r w:rsidRPr="006951D6">
              <w:rPr>
                <w:rFonts w:hint="eastAsia"/>
                <w:lang w:val="en-US"/>
              </w:rPr>
              <w:t>留言评论</w:t>
            </w:r>
            <w:r w:rsidRPr="006951D6">
              <w:rPr>
                <w:rFonts w:hint="eastAsia"/>
                <w:lang w:val="en-US"/>
              </w:rPr>
              <w:t>无</w:t>
            </w:r>
            <w:r w:rsidRPr="006951D6">
              <w:rPr>
                <w:rFonts w:hint="eastAsia"/>
                <w:lang w:val="en-US"/>
              </w:rPr>
              <w:t>帮助</w:t>
            </w:r>
          </w:p>
        </w:tc>
        <w:tc>
          <w:tcPr>
            <w:tcW w:w="2076" w:type="dxa"/>
          </w:tcPr>
          <w:p w14:paraId="1C9DE738" w14:textId="77777777" w:rsidR="002F6ABB" w:rsidRPr="006951D6" w:rsidRDefault="002F6ABB" w:rsidP="00CC3C20">
            <w:pPr>
              <w:rPr>
                <w:rFonts w:hint="eastAsia"/>
                <w:lang w:val="en-US"/>
              </w:rPr>
            </w:pPr>
          </w:p>
        </w:tc>
      </w:tr>
    </w:tbl>
    <w:p w14:paraId="232D178C" w14:textId="77777777" w:rsidR="003179A7" w:rsidRDefault="003179A7"/>
    <w:p w14:paraId="0BB0AA32" w14:textId="0A71C35A" w:rsidR="003179A7" w:rsidRPr="00F30B39" w:rsidRDefault="003179A7">
      <w:pPr>
        <w:rPr>
          <w:b/>
          <w:bCs/>
        </w:rPr>
      </w:pPr>
      <w:r w:rsidRPr="000777E0">
        <w:rPr>
          <w:rFonts w:hint="eastAsia"/>
          <w:b/>
          <w:bCs/>
          <w:highlight w:val="yellow"/>
        </w:rPr>
        <w:t>数据初步探索</w:t>
      </w:r>
      <w:r w:rsidR="00B34684" w:rsidRPr="000777E0">
        <w:rPr>
          <w:rFonts w:hint="eastAsia"/>
          <w:b/>
          <w:bCs/>
          <w:highlight w:val="yellow"/>
        </w:rPr>
        <w:t>（初步可视化想法）</w:t>
      </w:r>
      <w:r w:rsidRPr="000777E0">
        <w:rPr>
          <w:rFonts w:hint="eastAsia"/>
          <w:b/>
          <w:bCs/>
          <w:highlight w:val="yellow"/>
        </w:rPr>
        <w:t>：</w:t>
      </w:r>
    </w:p>
    <w:p w14:paraId="45D02412" w14:textId="0BB1A15A" w:rsidR="00720CED" w:rsidRPr="00183B16" w:rsidRDefault="00BE042E" w:rsidP="00720CED">
      <w:pPr>
        <w:pStyle w:val="ListParagraph"/>
        <w:numPr>
          <w:ilvl w:val="0"/>
          <w:numId w:val="1"/>
        </w:numPr>
      </w:pPr>
      <w:r>
        <w:rPr>
          <w:rFonts w:hint="eastAsia"/>
        </w:rPr>
        <w:t>地理位置分布的世界地图</w:t>
      </w:r>
      <w:r w:rsidR="002C2DFF">
        <w:rPr>
          <w:rFonts w:hint="eastAsia"/>
          <w:lang w:val="en-US"/>
        </w:rPr>
        <w:t>，类似</w:t>
      </w:r>
      <w:r w:rsidR="00B40B2D">
        <w:rPr>
          <w:rFonts w:hint="eastAsia"/>
          <w:lang w:val="en-US"/>
        </w:rPr>
        <w:t>下图（或考虑点状</w:t>
      </w:r>
      <w:r w:rsidR="00B40B2D">
        <w:rPr>
          <w:rFonts w:hint="eastAsia"/>
          <w:lang w:val="en-US"/>
        </w:rPr>
        <w:t>Bubble</w:t>
      </w:r>
      <w:r w:rsidR="00B40B2D">
        <w:rPr>
          <w:rFonts w:hint="eastAsia"/>
          <w:lang w:val="en-US"/>
        </w:rPr>
        <w:t>）</w:t>
      </w:r>
      <w:r w:rsidR="002C2DFF">
        <w:rPr>
          <w:rFonts w:hint="eastAsia"/>
          <w:lang w:val="en-US"/>
        </w:rPr>
        <w:t>：</w:t>
      </w:r>
    </w:p>
    <w:p w14:paraId="3253FD2C" w14:textId="07A59617" w:rsidR="00183B16" w:rsidRDefault="00720CED" w:rsidP="00720CED">
      <w:pPr>
        <w:pStyle w:val="ListParagraph"/>
        <w:jc w:val="center"/>
        <w:rPr>
          <w:color w:val="000000" w:themeColor="text1"/>
        </w:rPr>
      </w:pPr>
      <w:r>
        <w:rPr>
          <w:noProof/>
          <w:color w:val="000000" w:themeColor="text1"/>
        </w:rPr>
        <w:drawing>
          <wp:inline distT="0" distB="0" distL="0" distR="0" wp14:anchorId="767B9EF5" wp14:editId="144CB002">
            <wp:extent cx="4722179" cy="2252720"/>
            <wp:effectExtent l="0" t="0" r="2540" b="0"/>
            <wp:docPr id="1481813184" name="Picture 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3184" name="Picture 3" descr="A map of the worl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8886" cy="2260690"/>
                    </a:xfrm>
                    <a:prstGeom prst="rect">
                      <a:avLst/>
                    </a:prstGeom>
                  </pic:spPr>
                </pic:pic>
              </a:graphicData>
            </a:graphic>
          </wp:inline>
        </w:drawing>
      </w:r>
    </w:p>
    <w:p w14:paraId="2400FD40" w14:textId="1287635D" w:rsidR="00720CED" w:rsidRDefault="00720CED" w:rsidP="00720CED">
      <w:pPr>
        <w:pStyle w:val="ListParagraph"/>
        <w:jc w:val="center"/>
        <w:rPr>
          <w:color w:val="000000" w:themeColor="text1"/>
        </w:rPr>
      </w:pPr>
      <w:r>
        <w:rPr>
          <w:color w:val="000000" w:themeColor="text1"/>
        </w:rPr>
        <w:t xml:space="preserve">(Source: </w:t>
      </w:r>
      <w:hyperlink r:id="rId8" w:history="1">
        <w:r w:rsidRPr="008649A0">
          <w:rPr>
            <w:rStyle w:val="Hyperlink"/>
          </w:rPr>
          <w:t>https://www.mordorintelligence.com/industry-reports/global-supply-chain-big-data-analytics-market-industry</w:t>
        </w:r>
      </w:hyperlink>
      <w:r w:rsidRPr="00720CED">
        <w:rPr>
          <w:color w:val="000000" w:themeColor="text1"/>
        </w:rPr>
        <w:t>)</w:t>
      </w:r>
    </w:p>
    <w:p w14:paraId="5B780B9C" w14:textId="77777777" w:rsidR="00720CED" w:rsidRPr="00720CED" w:rsidRDefault="00720CED" w:rsidP="00720CED">
      <w:pPr>
        <w:pStyle w:val="ListParagraph"/>
        <w:jc w:val="center"/>
        <w:rPr>
          <w:color w:val="000000" w:themeColor="text1"/>
        </w:rPr>
      </w:pPr>
    </w:p>
    <w:p w14:paraId="3F577C49" w14:textId="37899B6B" w:rsidR="00667C08" w:rsidRPr="005F2E32" w:rsidRDefault="00667C08" w:rsidP="00BE042E">
      <w:pPr>
        <w:pStyle w:val="ListParagraph"/>
        <w:numPr>
          <w:ilvl w:val="0"/>
          <w:numId w:val="1"/>
        </w:numPr>
        <w:rPr>
          <w:b/>
          <w:bCs/>
          <w:color w:val="000000" w:themeColor="text1"/>
        </w:rPr>
      </w:pPr>
      <w:r w:rsidRPr="00FA510D">
        <w:rPr>
          <w:color w:val="000000" w:themeColor="text1"/>
        </w:rPr>
        <w:t>R</w:t>
      </w:r>
      <w:r w:rsidRPr="00FA510D">
        <w:rPr>
          <w:rFonts w:hint="eastAsia"/>
          <w:color w:val="000000" w:themeColor="text1"/>
        </w:rPr>
        <w:t xml:space="preserve">eview Time </w:t>
      </w:r>
      <w:r w:rsidRPr="00FA510D">
        <w:rPr>
          <w:rFonts w:hint="eastAsia"/>
          <w:color w:val="000000" w:themeColor="text1"/>
        </w:rPr>
        <w:t>的时间轴分析</w:t>
      </w:r>
      <w:r w:rsidR="000E0AC0" w:rsidRPr="00FA510D">
        <w:rPr>
          <w:rFonts w:hint="eastAsia"/>
          <w:color w:val="000000" w:themeColor="text1"/>
        </w:rPr>
        <w:t>（柱状</w:t>
      </w:r>
      <w:r w:rsidR="000E0AC0" w:rsidRPr="00FA510D">
        <w:rPr>
          <w:rFonts w:hint="eastAsia"/>
          <w:color w:val="000000" w:themeColor="text1"/>
        </w:rPr>
        <w:t>/</w:t>
      </w:r>
      <w:r w:rsidR="000E0AC0" w:rsidRPr="00FA510D">
        <w:rPr>
          <w:rFonts w:hint="eastAsia"/>
          <w:color w:val="000000" w:themeColor="text1"/>
        </w:rPr>
        <w:t>直线</w:t>
      </w:r>
      <w:r w:rsidR="00C4242B">
        <w:rPr>
          <w:rFonts w:hint="eastAsia"/>
          <w:color w:val="000000" w:themeColor="text1"/>
          <w:lang w:val="en-US"/>
        </w:rPr>
        <w:t>）：</w:t>
      </w:r>
      <w:r w:rsidR="00C4242B">
        <w:rPr>
          <w:rFonts w:hint="eastAsia"/>
          <w:b/>
          <w:bCs/>
          <w:color w:val="FF0000"/>
          <w:lang w:val="en-US"/>
        </w:rPr>
        <w:t>注意英国</w:t>
      </w:r>
      <w:r w:rsidR="009B3453" w:rsidRPr="005F2E32">
        <w:rPr>
          <w:rFonts w:hint="eastAsia"/>
          <w:b/>
          <w:bCs/>
          <w:color w:val="FF0000"/>
          <w:lang w:val="en-US"/>
        </w:rPr>
        <w:t>金融监管机构</w:t>
      </w:r>
      <w:r w:rsidR="009B3453" w:rsidRPr="005F2E32">
        <w:rPr>
          <w:rFonts w:hint="eastAsia"/>
          <w:b/>
          <w:bCs/>
          <w:color w:val="FF0000"/>
          <w:lang w:val="en-US"/>
        </w:rPr>
        <w:t>FCA</w:t>
      </w:r>
      <w:r w:rsidR="009B3453" w:rsidRPr="005F2E32">
        <w:rPr>
          <w:rFonts w:hint="eastAsia"/>
          <w:b/>
          <w:bCs/>
          <w:color w:val="FF0000"/>
          <w:lang w:val="en-US"/>
        </w:rPr>
        <w:t>成立</w:t>
      </w:r>
      <w:r w:rsidR="00A53F90" w:rsidRPr="005F2E32">
        <w:rPr>
          <w:rFonts w:hint="eastAsia"/>
          <w:b/>
          <w:bCs/>
          <w:color w:val="FF0000"/>
          <w:lang w:val="en-US"/>
        </w:rPr>
        <w:t>于</w:t>
      </w:r>
      <w:r w:rsidR="00A53F90" w:rsidRPr="005F2E32">
        <w:rPr>
          <w:b/>
          <w:bCs/>
          <w:color w:val="FF0000"/>
          <w:lang w:val="en-US"/>
        </w:rPr>
        <w:t>2013.04.01</w:t>
      </w:r>
      <w:r w:rsidR="00AC4A27">
        <w:rPr>
          <w:rFonts w:hint="eastAsia"/>
          <w:b/>
          <w:bCs/>
          <w:color w:val="FF0000"/>
          <w:lang w:val="en-US"/>
        </w:rPr>
        <w:t xml:space="preserve"> </w:t>
      </w:r>
      <w:r w:rsidR="00AC4A27">
        <w:rPr>
          <w:b/>
          <w:bCs/>
          <w:color w:val="FF0000"/>
          <w:lang w:val="en-US"/>
        </w:rPr>
        <w:t>–</w:t>
      </w:r>
      <w:r w:rsidR="00AC4A27">
        <w:rPr>
          <w:rFonts w:hint="eastAsia"/>
          <w:b/>
          <w:bCs/>
          <w:color w:val="FF0000"/>
          <w:lang w:val="en-US"/>
        </w:rPr>
        <w:t xml:space="preserve"> </w:t>
      </w:r>
      <w:r w:rsidR="00AC4A27">
        <w:rPr>
          <w:rFonts w:hint="eastAsia"/>
          <w:b/>
          <w:bCs/>
          <w:color w:val="FF0000"/>
          <w:lang w:val="en-US"/>
        </w:rPr>
        <w:t>可引入此事件</w:t>
      </w:r>
      <w:r w:rsidR="009425B0">
        <w:rPr>
          <w:rFonts w:hint="eastAsia"/>
          <w:b/>
          <w:bCs/>
          <w:color w:val="FF0000"/>
          <w:lang w:val="en-US"/>
        </w:rPr>
        <w:t>前后对比！</w:t>
      </w:r>
    </w:p>
    <w:p w14:paraId="7DDA634A" w14:textId="5A284138" w:rsidR="000D7FAD" w:rsidRDefault="00E066C7" w:rsidP="00BE042E">
      <w:pPr>
        <w:pStyle w:val="ListParagraph"/>
        <w:numPr>
          <w:ilvl w:val="0"/>
          <w:numId w:val="1"/>
        </w:numPr>
      </w:pPr>
      <w:r>
        <w:rPr>
          <w:rFonts w:hint="eastAsia"/>
        </w:rPr>
        <w:t>大量运用饼状图反应</w:t>
      </w:r>
      <w:r w:rsidRPr="00183B16">
        <w:rPr>
          <w:rFonts w:hint="eastAsia"/>
          <w:b/>
          <w:bCs/>
          <w:color w:val="FF0000"/>
        </w:rPr>
        <w:t>比例（</w:t>
      </w:r>
      <w:r w:rsidRPr="00183B16">
        <w:rPr>
          <w:rFonts w:hint="eastAsia"/>
          <w:b/>
          <w:bCs/>
          <w:color w:val="FF0000"/>
        </w:rPr>
        <w:t>%</w:t>
      </w:r>
      <w:r w:rsidRPr="00183B16">
        <w:rPr>
          <w:rFonts w:hint="eastAsia"/>
          <w:b/>
          <w:bCs/>
          <w:color w:val="FF0000"/>
        </w:rPr>
        <w:t>）</w:t>
      </w:r>
      <w:r w:rsidR="00522694">
        <w:rPr>
          <w:rFonts w:hint="eastAsia"/>
        </w:rPr>
        <w:t>--</w:t>
      </w:r>
      <w:r w:rsidR="007D4E06">
        <w:rPr>
          <w:rFonts w:hint="eastAsia"/>
        </w:rPr>
        <w:t>显示</w:t>
      </w:r>
      <w:r w:rsidR="00522694">
        <w:rPr>
          <w:rFonts w:hint="eastAsia"/>
        </w:rPr>
        <w:t>独特视角！</w:t>
      </w:r>
    </w:p>
    <w:p w14:paraId="02C6A2C2" w14:textId="3B2875D2" w:rsidR="00B34684" w:rsidRDefault="00B34684" w:rsidP="007333E9"/>
    <w:p w14:paraId="5BB35F47" w14:textId="2B7CCCD0" w:rsidR="007333E9" w:rsidRDefault="007333E9" w:rsidP="007333E9">
      <w:pPr>
        <w:rPr>
          <w:b/>
          <w:bCs/>
          <w:u w:val="double"/>
        </w:rPr>
      </w:pPr>
      <w:r w:rsidRPr="00A95662">
        <w:rPr>
          <w:rFonts w:hint="eastAsia"/>
          <w:b/>
          <w:bCs/>
          <w:highlight w:val="green"/>
          <w:u w:val="double"/>
        </w:rPr>
        <w:lastRenderedPageBreak/>
        <w:t>数据清洗与准备</w:t>
      </w:r>
    </w:p>
    <w:p w14:paraId="21397184" w14:textId="77777777" w:rsidR="003A7955" w:rsidRDefault="00320B08" w:rsidP="007333E9">
      <w:pPr>
        <w:rPr>
          <w:b/>
          <w:bCs/>
        </w:rPr>
      </w:pPr>
      <w:r w:rsidRPr="00615413">
        <w:rPr>
          <w:rFonts w:hint="eastAsia"/>
          <w:b/>
          <w:bCs/>
          <w:highlight w:val="yellow"/>
        </w:rPr>
        <w:t>数据清洗：</w:t>
      </w:r>
    </w:p>
    <w:p w14:paraId="3A376BAF" w14:textId="09B5FEC6" w:rsidR="003A7955" w:rsidRDefault="003A7955" w:rsidP="003A7955">
      <w:pPr>
        <w:pStyle w:val="ListParagraph"/>
        <w:numPr>
          <w:ilvl w:val="0"/>
          <w:numId w:val="5"/>
        </w:numPr>
      </w:pPr>
      <w:r w:rsidRPr="003A7955">
        <w:rPr>
          <w:rFonts w:hint="eastAsia"/>
        </w:rPr>
        <w:t>首先</w:t>
      </w:r>
      <w:r>
        <w:rPr>
          <w:rFonts w:hint="eastAsia"/>
        </w:rPr>
        <w:t>将九家银行分别的</w:t>
      </w:r>
      <w:r>
        <w:rPr>
          <w:rFonts w:hint="eastAsia"/>
        </w:rPr>
        <w:t xml:space="preserve">CSV </w:t>
      </w:r>
      <w:r>
        <w:rPr>
          <w:rFonts w:hint="eastAsia"/>
        </w:rPr>
        <w:t>文件合并</w:t>
      </w:r>
    </w:p>
    <w:p w14:paraId="42501517" w14:textId="77F8E209" w:rsidR="003A7955" w:rsidRPr="003A7955" w:rsidRDefault="007E5358" w:rsidP="003A7955">
      <w:pPr>
        <w:pStyle w:val="ListParagraph"/>
        <w:numPr>
          <w:ilvl w:val="0"/>
          <w:numId w:val="5"/>
        </w:numPr>
        <w:rPr>
          <w:rFonts w:hint="eastAsia"/>
        </w:rPr>
      </w:pPr>
      <w:r>
        <w:rPr>
          <w:rFonts w:hint="eastAsia"/>
        </w:rPr>
        <w:t>合并后筛选保留科技相关岗位</w:t>
      </w:r>
    </w:p>
    <w:p w14:paraId="2346191E" w14:textId="7373A079" w:rsidR="00320B08" w:rsidRPr="003A7955" w:rsidRDefault="00F07080" w:rsidP="003A7955">
      <w:pPr>
        <w:pStyle w:val="ListParagraph"/>
        <w:numPr>
          <w:ilvl w:val="0"/>
          <w:numId w:val="5"/>
        </w:numPr>
        <w:rPr>
          <w:rFonts w:hint="eastAsia"/>
          <w:lang w:val="en-US"/>
        </w:rPr>
      </w:pPr>
      <w:r>
        <w:rPr>
          <w:rFonts w:hint="eastAsia"/>
        </w:rPr>
        <w:t>后续</w:t>
      </w:r>
      <w:r w:rsidR="00B90A06">
        <w:rPr>
          <w:rFonts w:hint="eastAsia"/>
        </w:rPr>
        <w:t>导入</w:t>
      </w:r>
      <w:r w:rsidR="00B90A06">
        <w:rPr>
          <w:rFonts w:hint="eastAsia"/>
        </w:rPr>
        <w:t xml:space="preserve"> Power BI</w:t>
      </w:r>
      <w:r w:rsidR="00B90A06">
        <w:rPr>
          <w:rFonts w:hint="eastAsia"/>
        </w:rPr>
        <w:t>，</w:t>
      </w:r>
      <w:r w:rsidR="00636CEA">
        <w:rPr>
          <w:rFonts w:hint="eastAsia"/>
        </w:rPr>
        <w:t>初步</w:t>
      </w:r>
      <w:r w:rsidR="001C0DFC" w:rsidRPr="003A7955">
        <w:rPr>
          <w:rFonts w:hint="eastAsia"/>
          <w:lang w:val="en-US"/>
        </w:rPr>
        <w:t>通过</w:t>
      </w:r>
      <w:r w:rsidR="00636CEA">
        <w:rPr>
          <w:rFonts w:hint="eastAsia"/>
        </w:rPr>
        <w:t xml:space="preserve"> Power Query Editor</w:t>
      </w:r>
      <w:r w:rsidR="00A52252">
        <w:rPr>
          <w:rFonts w:hint="eastAsia"/>
        </w:rPr>
        <w:t>及</w:t>
      </w:r>
      <w:r w:rsidR="00A52252">
        <w:rPr>
          <w:rFonts w:hint="eastAsia"/>
        </w:rPr>
        <w:t>Transform</w:t>
      </w:r>
      <w:r w:rsidR="00636CEA" w:rsidRPr="003A7955">
        <w:rPr>
          <w:rFonts w:hint="eastAsia"/>
          <w:lang w:val="en-US"/>
        </w:rPr>
        <w:t>，完成数据清洗</w:t>
      </w:r>
    </w:p>
    <w:p w14:paraId="27D26915" w14:textId="77777777" w:rsidR="00861AFC" w:rsidRDefault="00E95882" w:rsidP="007333E9">
      <w:pPr>
        <w:rPr>
          <w:b/>
          <w:bCs/>
        </w:rPr>
      </w:pPr>
      <w:r w:rsidRPr="00CD3617">
        <w:rPr>
          <w:rFonts w:hint="eastAsia"/>
          <w:b/>
          <w:bCs/>
          <w:highlight w:val="yellow"/>
        </w:rPr>
        <w:t>特征构建</w:t>
      </w:r>
      <w:r w:rsidR="00534006" w:rsidRPr="00CD3617">
        <w:rPr>
          <w:rFonts w:hint="eastAsia"/>
          <w:b/>
          <w:bCs/>
          <w:highlight w:val="yellow"/>
        </w:rPr>
        <w:t>：</w:t>
      </w:r>
    </w:p>
    <w:p w14:paraId="5A5E08FC" w14:textId="43108B2F" w:rsidR="00534006" w:rsidRDefault="008F0A80" w:rsidP="00861AFC">
      <w:pPr>
        <w:pStyle w:val="ListParagraph"/>
        <w:numPr>
          <w:ilvl w:val="0"/>
          <w:numId w:val="6"/>
        </w:numPr>
        <w:rPr>
          <w:b/>
          <w:bCs/>
          <w:color w:val="FF0000"/>
          <w:lang w:val="en-US"/>
        </w:rPr>
      </w:pPr>
      <w:r w:rsidRPr="00830857">
        <w:rPr>
          <w:rFonts w:hint="eastAsia"/>
          <w:b/>
          <w:bCs/>
          <w:color w:val="FF0000"/>
          <w:lang w:val="en-US"/>
        </w:rPr>
        <w:t>针对</w:t>
      </w:r>
      <w:r w:rsidRPr="00830857">
        <w:rPr>
          <w:rFonts w:hint="eastAsia"/>
          <w:b/>
          <w:bCs/>
          <w:color w:val="FF0000"/>
          <w:lang w:val="en-US"/>
        </w:rPr>
        <w:t xml:space="preserve"> pros &amp; cons</w:t>
      </w:r>
      <w:r w:rsidR="003A7955" w:rsidRPr="00830857">
        <w:rPr>
          <w:rFonts w:hint="eastAsia"/>
          <w:b/>
          <w:bCs/>
          <w:color w:val="FF0000"/>
          <w:lang w:val="en-US"/>
        </w:rPr>
        <w:t xml:space="preserve"> </w:t>
      </w:r>
      <w:r w:rsidR="003A7955" w:rsidRPr="00830857">
        <w:rPr>
          <w:rFonts w:hint="eastAsia"/>
          <w:b/>
          <w:bCs/>
          <w:color w:val="FF0000"/>
          <w:lang w:val="en-US"/>
        </w:rPr>
        <w:t>的分类</w:t>
      </w:r>
      <w:r w:rsidR="00E11FE8">
        <w:rPr>
          <w:rFonts w:hint="eastAsia"/>
          <w:b/>
          <w:bCs/>
          <w:color w:val="FF0000"/>
          <w:lang w:val="en-US"/>
        </w:rPr>
        <w:t xml:space="preserve"> </w:t>
      </w:r>
      <w:r w:rsidR="00E11FE8">
        <w:rPr>
          <w:rFonts w:hint="eastAsia"/>
          <w:b/>
          <w:bCs/>
          <w:color w:val="FF0000"/>
          <w:lang w:val="en-US"/>
        </w:rPr>
        <w:t>（</w:t>
      </w:r>
      <w:r w:rsidR="00931061">
        <w:rPr>
          <w:rFonts w:hint="eastAsia"/>
          <w:b/>
          <w:bCs/>
          <w:color w:val="FF0000"/>
          <w:lang w:val="en-US"/>
        </w:rPr>
        <w:t xml:space="preserve"> </w:t>
      </w:r>
      <w:r w:rsidR="00931061">
        <w:rPr>
          <w:rFonts w:hint="eastAsia"/>
          <w:b/>
          <w:bCs/>
          <w:color w:val="FF0000"/>
          <w:lang w:val="en-US"/>
        </w:rPr>
        <w:t>初步检索：</w:t>
      </w:r>
      <w:r w:rsidR="00E11FE8">
        <w:rPr>
          <w:rFonts w:hint="eastAsia"/>
          <w:b/>
          <w:bCs/>
          <w:color w:val="FF0000"/>
          <w:lang w:val="en-US"/>
        </w:rPr>
        <w:t>大组</w:t>
      </w:r>
      <w:r w:rsidR="00931061">
        <w:rPr>
          <w:rFonts w:hint="eastAsia"/>
          <w:b/>
          <w:bCs/>
          <w:color w:val="FF0000"/>
          <w:lang w:val="en-US"/>
        </w:rPr>
        <w:t xml:space="preserve"> </w:t>
      </w:r>
      <w:r w:rsidR="00931061">
        <w:rPr>
          <w:b/>
          <w:bCs/>
          <w:color w:val="FF0000"/>
          <w:lang w:val="en-US"/>
        </w:rPr>
        <w:t>-&gt;</w:t>
      </w:r>
      <w:r w:rsidR="00E11FE8">
        <w:rPr>
          <w:rFonts w:hint="eastAsia"/>
          <w:b/>
          <w:bCs/>
          <w:color w:val="FF0000"/>
          <w:lang w:val="en-US"/>
        </w:rPr>
        <w:t>小组</w:t>
      </w:r>
      <w:r w:rsidR="00931061">
        <w:rPr>
          <w:rFonts w:hint="eastAsia"/>
          <w:b/>
          <w:bCs/>
          <w:color w:val="FF0000"/>
          <w:lang w:val="en-US"/>
        </w:rPr>
        <w:t xml:space="preserve"> -- </w:t>
      </w:r>
      <w:r w:rsidR="00E11FE8">
        <w:rPr>
          <w:rFonts w:hint="eastAsia"/>
          <w:b/>
          <w:bCs/>
          <w:color w:val="FF0000"/>
          <w:lang w:val="en-US"/>
        </w:rPr>
        <w:t>关键词</w:t>
      </w:r>
      <w:r w:rsidR="00931061">
        <w:rPr>
          <w:rFonts w:hint="eastAsia"/>
          <w:b/>
          <w:bCs/>
          <w:color w:val="FF0000"/>
          <w:lang w:val="en-US"/>
        </w:rPr>
        <w:t>！</w:t>
      </w:r>
      <w:r w:rsidR="00E11FE8">
        <w:rPr>
          <w:rFonts w:hint="eastAsia"/>
          <w:b/>
          <w:bCs/>
          <w:color w:val="FF0000"/>
          <w:lang w:val="en-US"/>
        </w:rPr>
        <w:t>）</w:t>
      </w:r>
    </w:p>
    <w:p w14:paraId="7B56094B" w14:textId="77777777" w:rsidR="00282542" w:rsidRDefault="00282542" w:rsidP="00282542">
      <w:pPr>
        <w:pStyle w:val="ListParagraph"/>
        <w:rPr>
          <w:b/>
          <w:bCs/>
          <w:color w:val="FF0000"/>
          <w:lang w:val="en-US"/>
        </w:rPr>
      </w:pPr>
    </w:p>
    <w:tbl>
      <w:tblPr>
        <w:tblStyle w:val="TableGrid"/>
        <w:tblW w:w="0" w:type="auto"/>
        <w:tblInd w:w="738" w:type="dxa"/>
        <w:tblLook w:val="04A0" w:firstRow="1" w:lastRow="0" w:firstColumn="1" w:lastColumn="0" w:noHBand="0" w:noVBand="1"/>
      </w:tblPr>
      <w:tblGrid>
        <w:gridCol w:w="1715"/>
        <w:gridCol w:w="2362"/>
        <w:gridCol w:w="4195"/>
      </w:tblGrid>
      <w:tr w:rsidR="00D54437" w14:paraId="6A1A7BDE" w14:textId="77777777" w:rsidTr="0018249A">
        <w:tc>
          <w:tcPr>
            <w:tcW w:w="1715" w:type="dxa"/>
          </w:tcPr>
          <w:p w14:paraId="32EA7AB0" w14:textId="5BC7911E" w:rsidR="00D54437" w:rsidRPr="007F7093" w:rsidRDefault="007F7093" w:rsidP="00D54437">
            <w:pPr>
              <w:pStyle w:val="ListParagraph"/>
              <w:ind w:left="0"/>
              <w:jc w:val="center"/>
              <w:rPr>
                <w:rFonts w:hint="eastAsia"/>
                <w:b/>
                <w:bCs/>
                <w:color w:val="000000" w:themeColor="text1"/>
                <w:lang w:val="en-US"/>
              </w:rPr>
            </w:pPr>
            <w:r w:rsidRPr="007F7093">
              <w:rPr>
                <w:rFonts w:ascii="Segoe UI" w:hAnsi="Segoe UI" w:cs="Segoe UI" w:hint="eastAsia"/>
                <w:b/>
                <w:bCs/>
                <w:color w:val="000000" w:themeColor="text1"/>
                <w:sz w:val="21"/>
                <w:szCs w:val="21"/>
                <w:shd w:val="clear" w:color="auto" w:fill="FFFFFF"/>
              </w:rPr>
              <w:t>M</w:t>
            </w:r>
            <w:r w:rsidRPr="007F7093">
              <w:rPr>
                <w:rFonts w:ascii="Segoe UI" w:hAnsi="Segoe UI" w:cs="Segoe UI"/>
                <w:b/>
                <w:bCs/>
                <w:color w:val="000000" w:themeColor="text1"/>
                <w:sz w:val="21"/>
                <w:szCs w:val="21"/>
                <w:shd w:val="clear" w:color="auto" w:fill="FFFFFF"/>
              </w:rPr>
              <w:t xml:space="preserve">ain </w:t>
            </w:r>
            <w:r w:rsidRPr="007F7093">
              <w:rPr>
                <w:rFonts w:ascii="Segoe UI" w:hAnsi="Segoe UI" w:cs="Segoe UI"/>
                <w:b/>
                <w:bCs/>
                <w:color w:val="000000" w:themeColor="text1"/>
                <w:sz w:val="21"/>
                <w:szCs w:val="21"/>
                <w:shd w:val="clear" w:color="auto" w:fill="FFFFFF"/>
              </w:rPr>
              <w:t>C</w:t>
            </w:r>
            <w:r w:rsidRPr="007F7093">
              <w:rPr>
                <w:rFonts w:ascii="Segoe UI" w:hAnsi="Segoe UI" w:cs="Segoe UI"/>
                <w:b/>
                <w:bCs/>
                <w:color w:val="000000" w:themeColor="text1"/>
                <w:sz w:val="21"/>
                <w:szCs w:val="21"/>
                <w:shd w:val="clear" w:color="auto" w:fill="FFFFFF"/>
              </w:rPr>
              <w:t>ategor</w:t>
            </w:r>
            <w:r w:rsidRPr="007F7093">
              <w:rPr>
                <w:rFonts w:ascii="Segoe UI" w:hAnsi="Segoe UI" w:cs="Segoe UI"/>
                <w:b/>
                <w:bCs/>
                <w:color w:val="000000" w:themeColor="text1"/>
                <w:sz w:val="21"/>
                <w:szCs w:val="21"/>
                <w:shd w:val="clear" w:color="auto" w:fill="FFFFFF"/>
              </w:rPr>
              <w:t>y</w:t>
            </w:r>
          </w:p>
        </w:tc>
        <w:tc>
          <w:tcPr>
            <w:tcW w:w="2362" w:type="dxa"/>
          </w:tcPr>
          <w:p w14:paraId="68716E7A" w14:textId="593E05C0" w:rsidR="00D54437" w:rsidRPr="007F7093" w:rsidRDefault="007F7093" w:rsidP="00D54437">
            <w:pPr>
              <w:pStyle w:val="ListParagraph"/>
              <w:ind w:left="0"/>
              <w:jc w:val="center"/>
              <w:rPr>
                <w:rFonts w:hint="eastAsia"/>
                <w:b/>
                <w:bCs/>
                <w:color w:val="000000" w:themeColor="text1"/>
                <w:lang w:val="en-US"/>
              </w:rPr>
            </w:pPr>
            <w:r w:rsidRPr="007F7093">
              <w:rPr>
                <w:b/>
                <w:bCs/>
                <w:color w:val="000000" w:themeColor="text1"/>
                <w:lang w:val="en-US"/>
              </w:rPr>
              <w:t>Sub-category</w:t>
            </w:r>
          </w:p>
        </w:tc>
        <w:tc>
          <w:tcPr>
            <w:tcW w:w="4195" w:type="dxa"/>
          </w:tcPr>
          <w:p w14:paraId="62A83588" w14:textId="3B6F6D98" w:rsidR="00D54437" w:rsidRPr="007F7093" w:rsidRDefault="007F7093" w:rsidP="00D54437">
            <w:pPr>
              <w:pStyle w:val="ListParagraph"/>
              <w:ind w:left="0"/>
              <w:jc w:val="center"/>
              <w:rPr>
                <w:rFonts w:hint="eastAsia"/>
                <w:b/>
                <w:bCs/>
                <w:color w:val="000000" w:themeColor="text1"/>
                <w:lang w:val="en-US"/>
              </w:rPr>
            </w:pPr>
            <w:r w:rsidRPr="007F7093">
              <w:rPr>
                <w:rFonts w:hint="eastAsia"/>
                <w:b/>
                <w:bCs/>
                <w:color w:val="000000" w:themeColor="text1"/>
                <w:lang w:val="en-US"/>
              </w:rPr>
              <w:t>Keyword</w:t>
            </w:r>
          </w:p>
        </w:tc>
      </w:tr>
      <w:tr w:rsidR="00382442" w14:paraId="562CE25C" w14:textId="77777777" w:rsidTr="0018249A">
        <w:tc>
          <w:tcPr>
            <w:tcW w:w="1715" w:type="dxa"/>
            <w:vMerge w:val="restart"/>
          </w:tcPr>
          <w:p w14:paraId="150EEF35" w14:textId="5C52EC60" w:rsidR="00382442" w:rsidRPr="008F2603" w:rsidRDefault="00382442" w:rsidP="008F2603">
            <w:pPr>
              <w:pStyle w:val="ListParagraph"/>
              <w:ind w:left="0"/>
              <w:jc w:val="center"/>
              <w:rPr>
                <w:rFonts w:asciiTheme="minorEastAsia" w:hAnsiTheme="minorEastAsia" w:hint="eastAsia"/>
                <w:color w:val="000000" w:themeColor="text1"/>
                <w:lang w:val="en-US"/>
              </w:rPr>
            </w:pPr>
            <w:r w:rsidRPr="008F2603">
              <w:rPr>
                <w:rFonts w:asciiTheme="minorEastAsia" w:hAnsiTheme="minorEastAsia"/>
                <w:color w:val="000000" w:themeColor="text1"/>
              </w:rPr>
              <w:t>People &amp; Leadership</w:t>
            </w:r>
          </w:p>
        </w:tc>
        <w:tc>
          <w:tcPr>
            <w:tcW w:w="2362" w:type="dxa"/>
          </w:tcPr>
          <w:p w14:paraId="78FB8BE2" w14:textId="6D175564" w:rsidR="00382442" w:rsidRPr="008F2603" w:rsidRDefault="00382442" w:rsidP="00537057">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Leadership</w:t>
            </w:r>
          </w:p>
        </w:tc>
        <w:tc>
          <w:tcPr>
            <w:tcW w:w="4195" w:type="dxa"/>
          </w:tcPr>
          <w:p w14:paraId="65324FD1" w14:textId="259E3837" w:rsidR="00382442"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leadership, CEO, CTO, executives, vision, inspiring, transparency, trustworthy, top management, senior management, strategic direction, executive decisions, C-suite, board of directors, corporate governance, decision-making, accountability, executive communication, roadmap, transformational leadership</w:t>
            </w:r>
          </w:p>
        </w:tc>
      </w:tr>
      <w:tr w:rsidR="00382442" w14:paraId="613F6A6C" w14:textId="77777777" w:rsidTr="0018249A">
        <w:tc>
          <w:tcPr>
            <w:tcW w:w="1715" w:type="dxa"/>
            <w:vMerge/>
          </w:tcPr>
          <w:p w14:paraId="12F4D0AC" w14:textId="77777777" w:rsidR="00382442" w:rsidRPr="008F2603" w:rsidRDefault="00382442" w:rsidP="00537057">
            <w:pPr>
              <w:pStyle w:val="ListParagraph"/>
              <w:ind w:left="0"/>
              <w:rPr>
                <w:rFonts w:asciiTheme="minorEastAsia" w:hAnsiTheme="minorEastAsia" w:hint="eastAsia"/>
                <w:color w:val="000000" w:themeColor="text1"/>
                <w:lang w:val="en-US"/>
              </w:rPr>
            </w:pPr>
          </w:p>
        </w:tc>
        <w:tc>
          <w:tcPr>
            <w:tcW w:w="2362" w:type="dxa"/>
          </w:tcPr>
          <w:p w14:paraId="54F60384" w14:textId="32635A2A" w:rsidR="00382442" w:rsidRPr="008F2603" w:rsidRDefault="00382442" w:rsidP="00537057">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Management</w:t>
            </w:r>
          </w:p>
        </w:tc>
        <w:tc>
          <w:tcPr>
            <w:tcW w:w="4195" w:type="dxa"/>
          </w:tcPr>
          <w:p w14:paraId="7CF1BF28" w14:textId="6340DADA" w:rsidR="00382442"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manager, supervisor, supportive, micromanagement, competence, fairness, line manager, direct supervisor, management style, manager feedback, Agile, Scrum, sprint planning, backlog prioritization, one-on-ones, performance reviews, delegation, empowerment, team alignment</w:t>
            </w:r>
          </w:p>
        </w:tc>
      </w:tr>
      <w:tr w:rsidR="00382442" w14:paraId="3F13A430" w14:textId="77777777" w:rsidTr="0018249A">
        <w:tc>
          <w:tcPr>
            <w:tcW w:w="1715" w:type="dxa"/>
            <w:vMerge/>
          </w:tcPr>
          <w:p w14:paraId="58E2AC0A" w14:textId="77777777" w:rsidR="00382442" w:rsidRPr="008F2603" w:rsidRDefault="00382442" w:rsidP="00537057">
            <w:pPr>
              <w:pStyle w:val="ListParagraph"/>
              <w:ind w:left="0"/>
              <w:rPr>
                <w:rFonts w:asciiTheme="minorEastAsia" w:hAnsiTheme="minorEastAsia" w:hint="eastAsia"/>
                <w:color w:val="000000" w:themeColor="text1"/>
                <w:lang w:val="en-US"/>
              </w:rPr>
            </w:pPr>
          </w:p>
        </w:tc>
        <w:tc>
          <w:tcPr>
            <w:tcW w:w="2362" w:type="dxa"/>
          </w:tcPr>
          <w:p w14:paraId="0AEEF0AD" w14:textId="4A89DA26" w:rsidR="00382442" w:rsidRPr="008F2603" w:rsidRDefault="00382442" w:rsidP="00537057">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Communication</w:t>
            </w:r>
          </w:p>
        </w:tc>
        <w:tc>
          <w:tcPr>
            <w:tcW w:w="4195" w:type="dxa"/>
          </w:tcPr>
          <w:p w14:paraId="0B93C5B0" w14:textId="21588AF4" w:rsidR="00382442"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communication, transparent, openness, clarity, information sharing, updates, announcements, listen, clear goals, effective communication, town halls, all-hands meetings, Slack/Teams culture, feedback loops, miscommunication, siloed communication</w:t>
            </w:r>
          </w:p>
        </w:tc>
      </w:tr>
      <w:tr w:rsidR="00382442" w14:paraId="24E768E0" w14:textId="77777777" w:rsidTr="0018249A">
        <w:tc>
          <w:tcPr>
            <w:tcW w:w="1715" w:type="dxa"/>
            <w:vMerge/>
          </w:tcPr>
          <w:p w14:paraId="6F8EA891" w14:textId="77777777" w:rsidR="00382442" w:rsidRPr="008F2603" w:rsidRDefault="00382442" w:rsidP="00537057">
            <w:pPr>
              <w:pStyle w:val="ListParagraph"/>
              <w:ind w:left="0"/>
              <w:rPr>
                <w:rFonts w:asciiTheme="minorEastAsia" w:hAnsiTheme="minorEastAsia" w:hint="eastAsia"/>
                <w:color w:val="000000" w:themeColor="text1"/>
                <w:lang w:val="en-US"/>
              </w:rPr>
            </w:pPr>
          </w:p>
        </w:tc>
        <w:tc>
          <w:tcPr>
            <w:tcW w:w="2362" w:type="dxa"/>
          </w:tcPr>
          <w:p w14:paraId="4EE5A86E" w14:textId="4B1598FA" w:rsidR="00382442" w:rsidRPr="008F2603" w:rsidRDefault="00382442" w:rsidP="00537057">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Team Collaboration</w:t>
            </w:r>
          </w:p>
        </w:tc>
        <w:tc>
          <w:tcPr>
            <w:tcW w:w="4195" w:type="dxa"/>
          </w:tcPr>
          <w:p w14:paraId="5B7B5136" w14:textId="696A2FD0" w:rsidR="00382442"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 xml:space="preserve">teamwork, collaboration, colleagues, peers, cooperation, team-oriented, support from team, camaraderie, team dynamics, cross-department, cross-functional, pair programming, code </w:t>
            </w:r>
            <w:r>
              <w:rPr>
                <w:rFonts w:ascii="Segoe UI" w:hAnsi="Segoe UI" w:cs="Segoe UI"/>
                <w:color w:val="404040"/>
                <w:sz w:val="23"/>
                <w:szCs w:val="23"/>
                <w:shd w:val="clear" w:color="auto" w:fill="FFFFFF"/>
              </w:rPr>
              <w:lastRenderedPageBreak/>
              <w:t>reviews, knowledge sharing, interdepartmental friction</w:t>
            </w:r>
          </w:p>
        </w:tc>
      </w:tr>
      <w:tr w:rsidR="00382442" w14:paraId="72AE6F81" w14:textId="77777777" w:rsidTr="0018249A">
        <w:tc>
          <w:tcPr>
            <w:tcW w:w="1715" w:type="dxa"/>
            <w:vMerge/>
          </w:tcPr>
          <w:p w14:paraId="5CAF0E33" w14:textId="77777777" w:rsidR="00382442" w:rsidRPr="008F2603" w:rsidRDefault="00382442" w:rsidP="00537057">
            <w:pPr>
              <w:pStyle w:val="ListParagraph"/>
              <w:ind w:left="0"/>
              <w:rPr>
                <w:rFonts w:asciiTheme="minorEastAsia" w:hAnsiTheme="minorEastAsia" w:hint="eastAsia"/>
                <w:color w:val="000000" w:themeColor="text1"/>
                <w:lang w:val="en-US"/>
              </w:rPr>
            </w:pPr>
          </w:p>
        </w:tc>
        <w:tc>
          <w:tcPr>
            <w:tcW w:w="2362" w:type="dxa"/>
          </w:tcPr>
          <w:p w14:paraId="42C0968A" w14:textId="5D39FB9A" w:rsidR="00382442" w:rsidRPr="008F2603" w:rsidRDefault="00382442" w:rsidP="00537057">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Mentorship</w:t>
            </w:r>
          </w:p>
        </w:tc>
        <w:tc>
          <w:tcPr>
            <w:tcW w:w="4195" w:type="dxa"/>
          </w:tcPr>
          <w:p w14:paraId="715C0811" w14:textId="62B8D976" w:rsidR="00382442"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mentorship, guidance, career coaching, advice, senior-junior relationship, mentor, career guidance, coaching, support from seniors, sponsorship, upskilling, shadowing, career pathing, junior developers</w:t>
            </w:r>
          </w:p>
        </w:tc>
      </w:tr>
      <w:tr w:rsidR="00382442" w14:paraId="68131D60" w14:textId="77777777" w:rsidTr="0018249A">
        <w:tc>
          <w:tcPr>
            <w:tcW w:w="1715" w:type="dxa"/>
            <w:vMerge/>
          </w:tcPr>
          <w:p w14:paraId="479FC26B" w14:textId="77777777" w:rsidR="00382442" w:rsidRPr="008F2603" w:rsidRDefault="00382442" w:rsidP="00537057">
            <w:pPr>
              <w:pStyle w:val="ListParagraph"/>
              <w:ind w:left="0"/>
              <w:rPr>
                <w:rFonts w:asciiTheme="minorEastAsia" w:hAnsiTheme="minorEastAsia" w:hint="eastAsia"/>
                <w:color w:val="000000" w:themeColor="text1"/>
                <w:lang w:val="en-US"/>
              </w:rPr>
            </w:pPr>
          </w:p>
        </w:tc>
        <w:tc>
          <w:tcPr>
            <w:tcW w:w="2362" w:type="dxa"/>
          </w:tcPr>
          <w:p w14:paraId="56F250A5" w14:textId="7AED9D8E" w:rsidR="00382442" w:rsidRPr="008F2603" w:rsidRDefault="00382442" w:rsidP="00537057">
            <w:pPr>
              <w:pStyle w:val="ListParagraph"/>
              <w:ind w:left="0"/>
              <w:rPr>
                <w:rFonts w:asciiTheme="minorEastAsia" w:hAnsiTheme="minorEastAsia"/>
                <w:color w:val="000000" w:themeColor="text1"/>
              </w:rPr>
            </w:pPr>
            <w:r w:rsidRPr="00382442">
              <w:rPr>
                <w:rFonts w:asciiTheme="minorEastAsia" w:hAnsiTheme="minorEastAsia"/>
                <w:color w:val="000000" w:themeColor="text1"/>
              </w:rPr>
              <w:t>Employee Morale</w:t>
            </w:r>
          </w:p>
        </w:tc>
        <w:tc>
          <w:tcPr>
            <w:tcW w:w="4195" w:type="dxa"/>
          </w:tcPr>
          <w:p w14:paraId="290CB89D" w14:textId="667963EB" w:rsidR="00382442"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morale, enthusiasm, motivation, engagement, employee satisfaction, happy employees, morale boost, employee spirit, energized, burnout culture, disengagement, apathy, toxic positivity</w:t>
            </w:r>
          </w:p>
        </w:tc>
      </w:tr>
      <w:tr w:rsidR="008F2603" w14:paraId="0C3CB434" w14:textId="77777777" w:rsidTr="0018249A">
        <w:tc>
          <w:tcPr>
            <w:tcW w:w="1715" w:type="dxa"/>
            <w:vMerge w:val="restart"/>
          </w:tcPr>
          <w:p w14:paraId="28F8A778" w14:textId="142FCF55" w:rsidR="008F2603" w:rsidRPr="008F2603" w:rsidRDefault="008F2603" w:rsidP="008F2603">
            <w:pPr>
              <w:pStyle w:val="ListParagraph"/>
              <w:ind w:left="0"/>
              <w:jc w:val="center"/>
              <w:rPr>
                <w:rFonts w:asciiTheme="minorEastAsia" w:hAnsiTheme="minorEastAsia" w:hint="eastAsia"/>
                <w:color w:val="000000" w:themeColor="text1"/>
                <w:lang w:val="en-US"/>
              </w:rPr>
            </w:pPr>
            <w:r w:rsidRPr="008F2603">
              <w:rPr>
                <w:rFonts w:asciiTheme="minorEastAsia" w:hAnsiTheme="minorEastAsia"/>
                <w:color w:val="000000" w:themeColor="text1"/>
              </w:rPr>
              <w:t>Work Environment</w:t>
            </w:r>
          </w:p>
        </w:tc>
        <w:tc>
          <w:tcPr>
            <w:tcW w:w="2362" w:type="dxa"/>
          </w:tcPr>
          <w:p w14:paraId="663D66F5" w14:textId="1DDEAE2A" w:rsidR="008F2603" w:rsidRPr="008F2603" w:rsidRDefault="008F2603" w:rsidP="00537057">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Company Culture</w:t>
            </w:r>
          </w:p>
        </w:tc>
        <w:tc>
          <w:tcPr>
            <w:tcW w:w="4195" w:type="dxa"/>
          </w:tcPr>
          <w:p w14:paraId="5CA39FF7" w14:textId="719BC416" w:rsidR="008F2603"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culture, inclusive, supportive environment, company values, diversity, respectful environment, ethics, values alignment, workplace atmosphere, friendly culture, psychological safety, code of conduct, clique culture, hierarchy, bureaucracy, innovation culture</w:t>
            </w:r>
          </w:p>
        </w:tc>
      </w:tr>
      <w:tr w:rsidR="008F2603" w14:paraId="564A8E92" w14:textId="77777777" w:rsidTr="0018249A">
        <w:tc>
          <w:tcPr>
            <w:tcW w:w="1715" w:type="dxa"/>
            <w:vMerge/>
          </w:tcPr>
          <w:p w14:paraId="0FD9F0D5" w14:textId="77777777" w:rsidR="008F2603" w:rsidRPr="008F2603" w:rsidRDefault="008F2603" w:rsidP="00537057">
            <w:pPr>
              <w:pStyle w:val="ListParagraph"/>
              <w:ind w:left="0"/>
              <w:rPr>
                <w:rFonts w:asciiTheme="minorEastAsia" w:hAnsiTheme="minorEastAsia" w:hint="eastAsia"/>
                <w:color w:val="000000" w:themeColor="text1"/>
                <w:lang w:val="en-US"/>
              </w:rPr>
            </w:pPr>
          </w:p>
        </w:tc>
        <w:tc>
          <w:tcPr>
            <w:tcW w:w="2362" w:type="dxa"/>
          </w:tcPr>
          <w:p w14:paraId="36F8C8DC" w14:textId="0AF16882" w:rsidR="008F2603" w:rsidRPr="008F2603" w:rsidRDefault="008F2603" w:rsidP="00537057">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Work-Life Balance</w:t>
            </w:r>
          </w:p>
        </w:tc>
        <w:tc>
          <w:tcPr>
            <w:tcW w:w="4195" w:type="dxa"/>
          </w:tcPr>
          <w:p w14:paraId="013E8395" w14:textId="159F479E" w:rsidR="008F2603"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work-life balance, flexible hours, overtime, workload management, burnout, balance, manageable hours, flexible schedule, work-life harmony, crunch time, on-call rotations, weekend work, time-off approval, PTO usage</w:t>
            </w:r>
          </w:p>
        </w:tc>
      </w:tr>
      <w:tr w:rsidR="00E60769" w14:paraId="107B54A1" w14:textId="77777777" w:rsidTr="0018249A">
        <w:tc>
          <w:tcPr>
            <w:tcW w:w="1715" w:type="dxa"/>
            <w:vMerge/>
          </w:tcPr>
          <w:p w14:paraId="0A4FD355" w14:textId="77777777" w:rsidR="00E60769" w:rsidRPr="008F2603" w:rsidRDefault="00E60769" w:rsidP="00537057">
            <w:pPr>
              <w:pStyle w:val="ListParagraph"/>
              <w:ind w:left="0"/>
              <w:rPr>
                <w:rFonts w:asciiTheme="minorEastAsia" w:hAnsiTheme="minorEastAsia" w:hint="eastAsia"/>
                <w:color w:val="000000" w:themeColor="text1"/>
                <w:lang w:val="en-US"/>
              </w:rPr>
            </w:pPr>
          </w:p>
        </w:tc>
        <w:tc>
          <w:tcPr>
            <w:tcW w:w="2362" w:type="dxa"/>
          </w:tcPr>
          <w:p w14:paraId="336B1F60" w14:textId="244E3AFB" w:rsidR="00E60769" w:rsidRPr="008F2603" w:rsidRDefault="00E60769" w:rsidP="00537057">
            <w:pPr>
              <w:pStyle w:val="ListParagraph"/>
              <w:ind w:left="0"/>
              <w:rPr>
                <w:rFonts w:asciiTheme="minorEastAsia" w:hAnsiTheme="minorEastAsia"/>
                <w:color w:val="000000" w:themeColor="text1"/>
              </w:rPr>
            </w:pPr>
            <w:r w:rsidRPr="00E60769">
              <w:rPr>
                <w:rFonts w:asciiTheme="minorEastAsia" w:hAnsiTheme="minorEastAsia"/>
                <w:color w:val="000000" w:themeColor="text1"/>
              </w:rPr>
              <w:t>Safety &amp; Wellbeing</w:t>
            </w:r>
          </w:p>
        </w:tc>
        <w:tc>
          <w:tcPr>
            <w:tcW w:w="4195" w:type="dxa"/>
          </w:tcPr>
          <w:p w14:paraId="2F9F61E5" w14:textId="4949EA7A" w:rsidR="00E60769" w:rsidRPr="008F2603" w:rsidRDefault="00321B45" w:rsidP="00537057">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safe workplace, psychological safety, physical safety, harassment, bullying, wellbeing, mental health, stress management, safety policy, cybersecurity fatigue, breach anxiety, compliance fatigue, ergonomic injuries</w:t>
            </w:r>
          </w:p>
        </w:tc>
      </w:tr>
      <w:tr w:rsidR="008F2603" w14:paraId="6E64BABB" w14:textId="77777777" w:rsidTr="0018249A">
        <w:tc>
          <w:tcPr>
            <w:tcW w:w="1715" w:type="dxa"/>
            <w:vMerge/>
          </w:tcPr>
          <w:p w14:paraId="2F13D91D" w14:textId="77777777" w:rsidR="008F2603" w:rsidRPr="008F2603" w:rsidRDefault="008F2603" w:rsidP="00CC3C20">
            <w:pPr>
              <w:pStyle w:val="ListParagraph"/>
              <w:ind w:left="0"/>
              <w:rPr>
                <w:rFonts w:asciiTheme="minorEastAsia" w:hAnsiTheme="minorEastAsia" w:hint="eastAsia"/>
                <w:color w:val="000000" w:themeColor="text1"/>
                <w:lang w:val="en-US"/>
              </w:rPr>
            </w:pPr>
          </w:p>
        </w:tc>
        <w:tc>
          <w:tcPr>
            <w:tcW w:w="2362" w:type="dxa"/>
          </w:tcPr>
          <w:p w14:paraId="277D0919" w14:textId="116F64D1" w:rsidR="008F2603" w:rsidRPr="008F2603" w:rsidRDefault="008F2603" w:rsidP="00CC3C20">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Physical Workspace</w:t>
            </w:r>
          </w:p>
        </w:tc>
        <w:tc>
          <w:tcPr>
            <w:tcW w:w="4195" w:type="dxa"/>
          </w:tcPr>
          <w:p w14:paraId="02D2DC94" w14:textId="7C81A526" w:rsidR="008F260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office environment, amenities, comfortable workspace, ergonomics, cleanliness, office facilities, workspace, noise level, office setup, open-plan offices, cubicles, breakout rooms, tech labs, server rooms</w:t>
            </w:r>
          </w:p>
        </w:tc>
      </w:tr>
      <w:tr w:rsidR="008F2603" w14:paraId="3F35009B" w14:textId="77777777" w:rsidTr="0018249A">
        <w:tc>
          <w:tcPr>
            <w:tcW w:w="1715" w:type="dxa"/>
            <w:vMerge/>
          </w:tcPr>
          <w:p w14:paraId="295C9525" w14:textId="77777777" w:rsidR="008F2603" w:rsidRPr="008F2603" w:rsidRDefault="008F2603" w:rsidP="00CC3C20">
            <w:pPr>
              <w:pStyle w:val="ListParagraph"/>
              <w:ind w:left="0"/>
              <w:rPr>
                <w:rFonts w:asciiTheme="minorEastAsia" w:hAnsiTheme="minorEastAsia" w:hint="eastAsia"/>
                <w:color w:val="000000" w:themeColor="text1"/>
                <w:lang w:val="en-US"/>
              </w:rPr>
            </w:pPr>
          </w:p>
        </w:tc>
        <w:tc>
          <w:tcPr>
            <w:tcW w:w="2362" w:type="dxa"/>
          </w:tcPr>
          <w:p w14:paraId="5FD26490" w14:textId="1F097285" w:rsidR="008F2603" w:rsidRPr="008F2603" w:rsidRDefault="008F2603" w:rsidP="00CC3C20">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Remote Work &amp; Flexibility</w:t>
            </w:r>
          </w:p>
        </w:tc>
        <w:tc>
          <w:tcPr>
            <w:tcW w:w="4195" w:type="dxa"/>
          </w:tcPr>
          <w:p w14:paraId="2568C407" w14:textId="3DD8A99E" w:rsidR="008F260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 xml:space="preserve">remote, hybrid, work-from-home, flexible arrangements, remote support, telecommute, virtual collaboration, home-office setup, VPN access, </w:t>
            </w:r>
            <w:proofErr w:type="spellStart"/>
            <w:r>
              <w:rPr>
                <w:rFonts w:ascii="Segoe UI" w:hAnsi="Segoe UI" w:cs="Segoe UI"/>
                <w:color w:val="404040"/>
                <w:sz w:val="23"/>
                <w:szCs w:val="23"/>
                <w:shd w:val="clear" w:color="auto" w:fill="FFFFFF"/>
              </w:rPr>
              <w:lastRenderedPageBreak/>
              <w:t>timezone</w:t>
            </w:r>
            <w:proofErr w:type="spellEnd"/>
            <w:r>
              <w:rPr>
                <w:rFonts w:ascii="Segoe UI" w:hAnsi="Segoe UI" w:cs="Segoe UI"/>
                <w:color w:val="404040"/>
                <w:sz w:val="23"/>
                <w:szCs w:val="23"/>
                <w:shd w:val="clear" w:color="auto" w:fill="FFFFFF"/>
              </w:rPr>
              <w:t xml:space="preserve"> challenges, digital nomad policies, remote stipends</w:t>
            </w:r>
          </w:p>
        </w:tc>
      </w:tr>
      <w:tr w:rsidR="008F2603" w14:paraId="5D6DBFA4" w14:textId="77777777" w:rsidTr="0018249A">
        <w:tc>
          <w:tcPr>
            <w:tcW w:w="1715" w:type="dxa"/>
            <w:vMerge/>
          </w:tcPr>
          <w:p w14:paraId="6F651FC2" w14:textId="77777777" w:rsidR="008F2603" w:rsidRPr="008F2603" w:rsidRDefault="008F2603" w:rsidP="00CC3C20">
            <w:pPr>
              <w:pStyle w:val="ListParagraph"/>
              <w:ind w:left="0"/>
              <w:rPr>
                <w:rFonts w:asciiTheme="minorEastAsia" w:hAnsiTheme="minorEastAsia" w:hint="eastAsia"/>
                <w:color w:val="000000" w:themeColor="text1"/>
                <w:lang w:val="en-US"/>
              </w:rPr>
            </w:pPr>
          </w:p>
        </w:tc>
        <w:tc>
          <w:tcPr>
            <w:tcW w:w="2362" w:type="dxa"/>
          </w:tcPr>
          <w:p w14:paraId="1580536F" w14:textId="64E1812A" w:rsidR="008F2603" w:rsidRPr="008F2603" w:rsidRDefault="008F2603" w:rsidP="00CC3C20">
            <w:pPr>
              <w:pStyle w:val="ListParagraph"/>
              <w:ind w:left="0"/>
              <w:rPr>
                <w:rFonts w:asciiTheme="minorEastAsia" w:hAnsiTheme="minorEastAsia" w:hint="eastAsia"/>
                <w:color w:val="000000" w:themeColor="text1"/>
                <w:lang w:val="en-US"/>
              </w:rPr>
            </w:pPr>
            <w:r w:rsidRPr="008F2603">
              <w:rPr>
                <w:rFonts w:asciiTheme="minorEastAsia" w:hAnsiTheme="minorEastAsia"/>
                <w:color w:val="000000" w:themeColor="text1"/>
              </w:rPr>
              <w:t>Tools &amp; Technology</w:t>
            </w:r>
          </w:p>
        </w:tc>
        <w:tc>
          <w:tcPr>
            <w:tcW w:w="4195" w:type="dxa"/>
          </w:tcPr>
          <w:p w14:paraId="770D89D6" w14:textId="4FA54DE2" w:rsidR="008F260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tools, technology, software, hardware, IT support, innovation, resources, system reliability, technological infrastructure, digital solutions, legacy systems, mainframe, cloud migration, APIs, DevOps tools, outdated software, tech debt</w:t>
            </w:r>
          </w:p>
        </w:tc>
      </w:tr>
      <w:tr w:rsidR="00B64DC3" w14:paraId="12568483" w14:textId="77777777" w:rsidTr="0018249A">
        <w:tc>
          <w:tcPr>
            <w:tcW w:w="1715" w:type="dxa"/>
            <w:vMerge w:val="restart"/>
          </w:tcPr>
          <w:p w14:paraId="565DDBCE" w14:textId="78065FBB" w:rsidR="00B64DC3" w:rsidRPr="008F2603" w:rsidRDefault="00B64DC3" w:rsidP="00B64DC3">
            <w:pPr>
              <w:pStyle w:val="ListParagraph"/>
              <w:ind w:left="0"/>
              <w:jc w:val="center"/>
              <w:rPr>
                <w:rFonts w:asciiTheme="minorEastAsia" w:hAnsiTheme="minorEastAsia" w:hint="eastAsia"/>
                <w:color w:val="000000" w:themeColor="text1"/>
                <w:lang w:val="en-US"/>
              </w:rPr>
            </w:pPr>
            <w:r w:rsidRPr="00B64DC3">
              <w:rPr>
                <w:rFonts w:asciiTheme="minorEastAsia" w:hAnsiTheme="minorEastAsia"/>
                <w:color w:val="000000" w:themeColor="text1"/>
              </w:rPr>
              <w:t>Job &amp; Career</w:t>
            </w:r>
          </w:p>
        </w:tc>
        <w:tc>
          <w:tcPr>
            <w:tcW w:w="2362" w:type="dxa"/>
          </w:tcPr>
          <w:p w14:paraId="69C656E2" w14:textId="33184852" w:rsidR="00B64DC3" w:rsidRPr="008F2603" w:rsidRDefault="00B64DC3" w:rsidP="00CC3C20">
            <w:pPr>
              <w:pStyle w:val="ListParagraph"/>
              <w:ind w:left="0"/>
              <w:rPr>
                <w:rFonts w:asciiTheme="minorEastAsia" w:hAnsiTheme="minorEastAsia" w:hint="eastAsia"/>
                <w:color w:val="000000" w:themeColor="text1"/>
                <w:lang w:val="en-US"/>
              </w:rPr>
            </w:pPr>
            <w:r w:rsidRPr="00B64DC3">
              <w:rPr>
                <w:rFonts w:asciiTheme="minorEastAsia" w:hAnsiTheme="minorEastAsia"/>
                <w:color w:val="000000" w:themeColor="text1"/>
              </w:rPr>
              <w:t>Role Satisfaction</w:t>
            </w:r>
          </w:p>
        </w:tc>
        <w:tc>
          <w:tcPr>
            <w:tcW w:w="4195" w:type="dxa"/>
          </w:tcPr>
          <w:p w14:paraId="79000F43" w14:textId="4F609DA1" w:rsidR="00B64DC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role, satisfaction, meaningful work, role clarity, responsibilities, enjoyable tasks, interesting role, fulfilling, job satisfaction, tech stack, greenfield projects, repetitive tasks, stagnation</w:t>
            </w:r>
          </w:p>
        </w:tc>
      </w:tr>
      <w:tr w:rsidR="00B06172" w14:paraId="1A66DFA9" w14:textId="77777777" w:rsidTr="0018249A">
        <w:tc>
          <w:tcPr>
            <w:tcW w:w="1715" w:type="dxa"/>
            <w:vMerge/>
          </w:tcPr>
          <w:p w14:paraId="2A512BEE" w14:textId="77777777" w:rsidR="00B06172" w:rsidRPr="00B64DC3" w:rsidRDefault="00B06172" w:rsidP="00B64DC3">
            <w:pPr>
              <w:pStyle w:val="ListParagraph"/>
              <w:ind w:left="0"/>
              <w:jc w:val="center"/>
              <w:rPr>
                <w:rFonts w:asciiTheme="minorEastAsia" w:hAnsiTheme="minorEastAsia"/>
                <w:color w:val="000000" w:themeColor="text1"/>
              </w:rPr>
            </w:pPr>
          </w:p>
        </w:tc>
        <w:tc>
          <w:tcPr>
            <w:tcW w:w="2362" w:type="dxa"/>
          </w:tcPr>
          <w:p w14:paraId="070F2314" w14:textId="4F92381F" w:rsidR="00B06172" w:rsidRPr="00B64DC3" w:rsidRDefault="00E60769" w:rsidP="00CC3C20">
            <w:pPr>
              <w:pStyle w:val="ListParagraph"/>
              <w:ind w:left="0"/>
              <w:rPr>
                <w:rFonts w:asciiTheme="minorEastAsia" w:hAnsiTheme="minorEastAsia"/>
                <w:color w:val="000000" w:themeColor="text1"/>
              </w:rPr>
            </w:pPr>
            <w:r>
              <w:rPr>
                <w:rFonts w:asciiTheme="minorEastAsia" w:hAnsiTheme="minorEastAsia"/>
                <w:color w:val="000000" w:themeColor="text1"/>
              </w:rPr>
              <w:t>Workload</w:t>
            </w:r>
          </w:p>
        </w:tc>
        <w:tc>
          <w:tcPr>
            <w:tcW w:w="4195" w:type="dxa"/>
          </w:tcPr>
          <w:p w14:paraId="6AC17308" w14:textId="6C49D2BC" w:rsidR="00B06172"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workload, busy, overwhelmed, manageable workload, understaffed, workload intensity, heavy workload, task overload, stress, long hours, sprint deadlines, production incidents, firefighting, technical debt</w:t>
            </w:r>
          </w:p>
        </w:tc>
      </w:tr>
      <w:tr w:rsidR="00B64DC3" w14:paraId="4CC1F77F" w14:textId="77777777" w:rsidTr="0018249A">
        <w:tc>
          <w:tcPr>
            <w:tcW w:w="1715" w:type="dxa"/>
            <w:vMerge/>
          </w:tcPr>
          <w:p w14:paraId="1C266325" w14:textId="77777777" w:rsidR="00B64DC3" w:rsidRPr="008F2603" w:rsidRDefault="00B64DC3" w:rsidP="00CC3C20">
            <w:pPr>
              <w:pStyle w:val="ListParagraph"/>
              <w:ind w:left="0"/>
              <w:rPr>
                <w:rFonts w:asciiTheme="minorEastAsia" w:hAnsiTheme="minorEastAsia" w:hint="eastAsia"/>
                <w:color w:val="000000" w:themeColor="text1"/>
                <w:lang w:val="en-US"/>
              </w:rPr>
            </w:pPr>
          </w:p>
        </w:tc>
        <w:tc>
          <w:tcPr>
            <w:tcW w:w="2362" w:type="dxa"/>
          </w:tcPr>
          <w:p w14:paraId="07B635D9" w14:textId="67CC3F6A" w:rsidR="00B64DC3" w:rsidRPr="008F2603" w:rsidRDefault="00B64DC3" w:rsidP="00CC3C20">
            <w:pPr>
              <w:pStyle w:val="ListParagraph"/>
              <w:ind w:left="0"/>
              <w:rPr>
                <w:rFonts w:asciiTheme="minorEastAsia" w:hAnsiTheme="minorEastAsia" w:hint="eastAsia"/>
                <w:color w:val="000000" w:themeColor="text1"/>
                <w:lang w:val="en-US"/>
              </w:rPr>
            </w:pPr>
            <w:r w:rsidRPr="00B64DC3">
              <w:rPr>
                <w:rFonts w:asciiTheme="minorEastAsia" w:hAnsiTheme="minorEastAsia"/>
                <w:color w:val="000000" w:themeColor="text1"/>
              </w:rPr>
              <w:t>Career Growth</w:t>
            </w:r>
          </w:p>
        </w:tc>
        <w:tc>
          <w:tcPr>
            <w:tcW w:w="4195" w:type="dxa"/>
          </w:tcPr>
          <w:p w14:paraId="743C6A2B" w14:textId="638D1ACB" w:rsidR="00B64DC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promotion, career opportunities, advancement, internal mobility, career path, upward mobility, progression, internal promotion, growth potential, lateral moves, leadership tracks, IC (individual contributor) path</w:t>
            </w:r>
          </w:p>
        </w:tc>
      </w:tr>
      <w:tr w:rsidR="00B64DC3" w14:paraId="446F7C1E" w14:textId="77777777" w:rsidTr="0018249A">
        <w:tc>
          <w:tcPr>
            <w:tcW w:w="1715" w:type="dxa"/>
            <w:vMerge/>
          </w:tcPr>
          <w:p w14:paraId="484090FD" w14:textId="77777777" w:rsidR="00B64DC3" w:rsidRPr="008F2603" w:rsidRDefault="00B64DC3" w:rsidP="00CC3C20">
            <w:pPr>
              <w:pStyle w:val="ListParagraph"/>
              <w:ind w:left="0"/>
              <w:rPr>
                <w:rFonts w:asciiTheme="minorEastAsia" w:hAnsiTheme="minorEastAsia" w:hint="eastAsia"/>
                <w:color w:val="000000" w:themeColor="text1"/>
                <w:lang w:val="en-US"/>
              </w:rPr>
            </w:pPr>
          </w:p>
        </w:tc>
        <w:tc>
          <w:tcPr>
            <w:tcW w:w="2362" w:type="dxa"/>
          </w:tcPr>
          <w:p w14:paraId="7007092F" w14:textId="7999DDEE" w:rsidR="00B64DC3" w:rsidRPr="008F2603" w:rsidRDefault="00B64DC3" w:rsidP="00CC3C20">
            <w:pPr>
              <w:pStyle w:val="ListParagraph"/>
              <w:ind w:left="0"/>
              <w:rPr>
                <w:rFonts w:asciiTheme="minorEastAsia" w:hAnsiTheme="minorEastAsia" w:hint="eastAsia"/>
                <w:color w:val="000000" w:themeColor="text1"/>
                <w:lang w:val="en-US"/>
              </w:rPr>
            </w:pPr>
            <w:r w:rsidRPr="00B64DC3">
              <w:rPr>
                <w:rFonts w:asciiTheme="minorEastAsia" w:hAnsiTheme="minorEastAsia"/>
                <w:color w:val="000000" w:themeColor="text1"/>
              </w:rPr>
              <w:t>Learning &amp; Development</w:t>
            </w:r>
          </w:p>
        </w:tc>
        <w:tc>
          <w:tcPr>
            <w:tcW w:w="4195" w:type="dxa"/>
          </w:tcPr>
          <w:p w14:paraId="58F830A8" w14:textId="64AB154C" w:rsidR="00B64DC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training, development, learning opportunities, workshops, certifications, skill-building, courses, personal growth, professional development, learning environment, AWS/GCP certifications, CISSP, CFA, hackathons, conference budgets</w:t>
            </w:r>
          </w:p>
        </w:tc>
      </w:tr>
      <w:tr w:rsidR="00B64DC3" w14:paraId="5B82F796" w14:textId="77777777" w:rsidTr="0018249A">
        <w:tc>
          <w:tcPr>
            <w:tcW w:w="1715" w:type="dxa"/>
            <w:vMerge/>
          </w:tcPr>
          <w:p w14:paraId="03F951A2" w14:textId="77777777" w:rsidR="00B64DC3" w:rsidRPr="008F2603" w:rsidRDefault="00B64DC3" w:rsidP="00CC3C20">
            <w:pPr>
              <w:pStyle w:val="ListParagraph"/>
              <w:ind w:left="0"/>
              <w:rPr>
                <w:rFonts w:asciiTheme="minorEastAsia" w:hAnsiTheme="minorEastAsia" w:hint="eastAsia"/>
                <w:color w:val="000000" w:themeColor="text1"/>
                <w:lang w:val="en-US"/>
              </w:rPr>
            </w:pPr>
          </w:p>
        </w:tc>
        <w:tc>
          <w:tcPr>
            <w:tcW w:w="2362" w:type="dxa"/>
          </w:tcPr>
          <w:p w14:paraId="0EBD7950" w14:textId="6A392066" w:rsidR="00B64DC3" w:rsidRPr="008F2603" w:rsidRDefault="00B64DC3" w:rsidP="00CC3C20">
            <w:pPr>
              <w:pStyle w:val="ListParagraph"/>
              <w:ind w:left="0"/>
              <w:rPr>
                <w:rFonts w:asciiTheme="minorEastAsia" w:hAnsiTheme="minorEastAsia" w:hint="eastAsia"/>
                <w:color w:val="000000" w:themeColor="text1"/>
                <w:lang w:val="en-US"/>
              </w:rPr>
            </w:pPr>
            <w:r w:rsidRPr="00B64DC3">
              <w:rPr>
                <w:rFonts w:asciiTheme="minorEastAsia" w:hAnsiTheme="minorEastAsia"/>
                <w:color w:val="000000" w:themeColor="text1"/>
              </w:rPr>
              <w:t>Job Stability</w:t>
            </w:r>
          </w:p>
        </w:tc>
        <w:tc>
          <w:tcPr>
            <w:tcW w:w="4195" w:type="dxa"/>
          </w:tcPr>
          <w:p w14:paraId="15E3B427" w14:textId="7FB1A58A" w:rsidR="00B64DC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job security, layoffs, stable employment, employment stability, downsizing, uncertainty, secure position, long-term employment, restructuring, mergers, acquisitions, outsourcing, offshoring</w:t>
            </w:r>
          </w:p>
        </w:tc>
      </w:tr>
      <w:tr w:rsidR="00B64DC3" w14:paraId="025E8486" w14:textId="77777777" w:rsidTr="0018249A">
        <w:tc>
          <w:tcPr>
            <w:tcW w:w="1715" w:type="dxa"/>
            <w:vMerge/>
          </w:tcPr>
          <w:p w14:paraId="4A6110E8" w14:textId="77777777" w:rsidR="00B64DC3" w:rsidRPr="008F2603" w:rsidRDefault="00B64DC3" w:rsidP="00CC3C20">
            <w:pPr>
              <w:pStyle w:val="ListParagraph"/>
              <w:ind w:left="0"/>
              <w:rPr>
                <w:rFonts w:asciiTheme="minorEastAsia" w:hAnsiTheme="minorEastAsia" w:hint="eastAsia"/>
                <w:color w:val="000000" w:themeColor="text1"/>
                <w:lang w:val="en-US"/>
              </w:rPr>
            </w:pPr>
          </w:p>
        </w:tc>
        <w:tc>
          <w:tcPr>
            <w:tcW w:w="2362" w:type="dxa"/>
          </w:tcPr>
          <w:p w14:paraId="08D25ED7" w14:textId="035BA635" w:rsidR="00B64DC3" w:rsidRPr="008F2603" w:rsidRDefault="00B64DC3" w:rsidP="00CC3C20">
            <w:pPr>
              <w:pStyle w:val="ListParagraph"/>
              <w:ind w:left="0"/>
              <w:rPr>
                <w:rFonts w:asciiTheme="minorEastAsia" w:hAnsiTheme="minorEastAsia" w:hint="eastAsia"/>
                <w:color w:val="000000" w:themeColor="text1"/>
                <w:lang w:val="en-US"/>
              </w:rPr>
            </w:pPr>
            <w:r w:rsidRPr="00B64DC3">
              <w:rPr>
                <w:rFonts w:asciiTheme="minorEastAsia" w:hAnsiTheme="minorEastAsia"/>
                <w:color w:val="000000" w:themeColor="text1"/>
              </w:rPr>
              <w:t>Autonomy</w:t>
            </w:r>
          </w:p>
        </w:tc>
        <w:tc>
          <w:tcPr>
            <w:tcW w:w="4195" w:type="dxa"/>
          </w:tcPr>
          <w:p w14:paraId="098D0752" w14:textId="6A384E8C" w:rsidR="00B64DC3"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autonomy, independence, freedom, empowerment, decision-making freedom, self-directed, creativity allowed, ownership, self-management, micromanagement, approval chains, red tape</w:t>
            </w:r>
          </w:p>
        </w:tc>
      </w:tr>
      <w:tr w:rsidR="00D67641" w14:paraId="5ADD5222" w14:textId="77777777" w:rsidTr="0018249A">
        <w:tc>
          <w:tcPr>
            <w:tcW w:w="1715" w:type="dxa"/>
            <w:vMerge w:val="restart"/>
          </w:tcPr>
          <w:p w14:paraId="7F0EB0D6" w14:textId="0BF43451" w:rsidR="00D67641" w:rsidRPr="0018249A" w:rsidRDefault="00D67641" w:rsidP="00D67641">
            <w:pPr>
              <w:pStyle w:val="ListParagraph"/>
              <w:ind w:left="0"/>
              <w:jc w:val="center"/>
              <w:rPr>
                <w:rFonts w:asciiTheme="minorEastAsia" w:hAnsiTheme="minorEastAsia" w:hint="eastAsia"/>
                <w:color w:val="000000" w:themeColor="text1"/>
                <w:lang w:val="en-US"/>
              </w:rPr>
            </w:pPr>
            <w:r w:rsidRPr="0018249A">
              <w:rPr>
                <w:rFonts w:asciiTheme="minorEastAsia" w:hAnsiTheme="minorEastAsia"/>
                <w:color w:val="000000" w:themeColor="text1"/>
              </w:rPr>
              <w:lastRenderedPageBreak/>
              <w:t>Compensation &amp; Benefits</w:t>
            </w:r>
          </w:p>
        </w:tc>
        <w:tc>
          <w:tcPr>
            <w:tcW w:w="2362" w:type="dxa"/>
          </w:tcPr>
          <w:p w14:paraId="71A30FBB" w14:textId="073B0BE3" w:rsidR="00D67641" w:rsidRPr="0018249A" w:rsidRDefault="00D67641" w:rsidP="00CC3C20">
            <w:pPr>
              <w:pStyle w:val="ListParagraph"/>
              <w:ind w:left="0"/>
              <w:rPr>
                <w:rFonts w:asciiTheme="minorEastAsia" w:hAnsiTheme="minorEastAsia" w:hint="eastAsia"/>
                <w:color w:val="000000" w:themeColor="text1"/>
                <w:lang w:val="en-US"/>
              </w:rPr>
            </w:pPr>
            <w:r w:rsidRPr="0018249A">
              <w:rPr>
                <w:rFonts w:asciiTheme="minorEastAsia" w:hAnsiTheme="minorEastAsia"/>
                <w:color w:val="000000" w:themeColor="text1"/>
              </w:rPr>
              <w:t>Salary</w:t>
            </w:r>
          </w:p>
        </w:tc>
        <w:tc>
          <w:tcPr>
            <w:tcW w:w="4195" w:type="dxa"/>
          </w:tcPr>
          <w:p w14:paraId="179F71CC" w14:textId="55E8D92F" w:rsidR="00D67641"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salary, pay, compensation, remuneration, wages, competitive pay, income, pay level, salary increase, bonus, pay equity, gender pay gap, location-adjusted pay</w:t>
            </w:r>
          </w:p>
        </w:tc>
      </w:tr>
      <w:tr w:rsidR="0018249A" w14:paraId="3E880057" w14:textId="77777777" w:rsidTr="0018249A">
        <w:tc>
          <w:tcPr>
            <w:tcW w:w="1715" w:type="dxa"/>
            <w:vMerge/>
          </w:tcPr>
          <w:p w14:paraId="077BA267" w14:textId="77777777" w:rsidR="0018249A" w:rsidRPr="0018249A" w:rsidRDefault="0018249A" w:rsidP="00D67641">
            <w:pPr>
              <w:pStyle w:val="ListParagraph"/>
              <w:ind w:left="0"/>
              <w:jc w:val="center"/>
              <w:rPr>
                <w:rFonts w:asciiTheme="minorEastAsia" w:hAnsiTheme="minorEastAsia"/>
                <w:color w:val="000000" w:themeColor="text1"/>
              </w:rPr>
            </w:pPr>
          </w:p>
        </w:tc>
        <w:tc>
          <w:tcPr>
            <w:tcW w:w="2362" w:type="dxa"/>
          </w:tcPr>
          <w:p w14:paraId="2D11EEBC" w14:textId="18CF78A7" w:rsidR="0018249A" w:rsidRPr="0018249A" w:rsidRDefault="0018249A" w:rsidP="00CC3C20">
            <w:pPr>
              <w:pStyle w:val="ListParagraph"/>
              <w:ind w:left="0"/>
              <w:rPr>
                <w:rFonts w:asciiTheme="minorEastAsia" w:hAnsiTheme="minorEastAsia"/>
                <w:color w:val="000000" w:themeColor="text1"/>
              </w:rPr>
            </w:pPr>
            <w:r w:rsidRPr="0018249A">
              <w:rPr>
                <w:rFonts w:asciiTheme="minorEastAsia" w:hAnsiTheme="minorEastAsia"/>
                <w:color w:val="000000" w:themeColor="text1"/>
              </w:rPr>
              <w:t>Pay Transparency</w:t>
            </w:r>
          </w:p>
        </w:tc>
        <w:tc>
          <w:tcPr>
            <w:tcW w:w="4195" w:type="dxa"/>
          </w:tcPr>
          <w:p w14:paraId="2400674F" w14:textId="257E8366" w:rsidR="0018249A"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pay transparency, salary openness, clear pay structure, fairness in pay, salary discussions, wage equity, pay fairness, salary bands, pay secrecy</w:t>
            </w:r>
          </w:p>
        </w:tc>
      </w:tr>
      <w:tr w:rsidR="00D67641" w14:paraId="613CE8D0" w14:textId="77777777" w:rsidTr="0018249A">
        <w:tc>
          <w:tcPr>
            <w:tcW w:w="1715" w:type="dxa"/>
            <w:vMerge/>
          </w:tcPr>
          <w:p w14:paraId="77A4D6F0" w14:textId="77777777" w:rsidR="00D67641" w:rsidRPr="008F2603" w:rsidRDefault="00D67641" w:rsidP="00CC3C20">
            <w:pPr>
              <w:pStyle w:val="ListParagraph"/>
              <w:ind w:left="0"/>
              <w:rPr>
                <w:rFonts w:asciiTheme="minorEastAsia" w:hAnsiTheme="minorEastAsia" w:hint="eastAsia"/>
                <w:color w:val="000000" w:themeColor="text1"/>
                <w:lang w:val="en-US"/>
              </w:rPr>
            </w:pPr>
          </w:p>
        </w:tc>
        <w:tc>
          <w:tcPr>
            <w:tcW w:w="2362" w:type="dxa"/>
          </w:tcPr>
          <w:p w14:paraId="09D6A74F" w14:textId="2F935F73" w:rsidR="00D67641" w:rsidRPr="008F2603" w:rsidRDefault="00D67641" w:rsidP="00CC3C20">
            <w:pPr>
              <w:pStyle w:val="ListParagraph"/>
              <w:ind w:left="0"/>
              <w:rPr>
                <w:rFonts w:asciiTheme="minorEastAsia" w:hAnsiTheme="minorEastAsia" w:hint="eastAsia"/>
                <w:color w:val="000000" w:themeColor="text1"/>
                <w:lang w:val="en-US"/>
              </w:rPr>
            </w:pPr>
            <w:r w:rsidRPr="00D67641">
              <w:rPr>
                <w:rFonts w:asciiTheme="minorEastAsia" w:hAnsiTheme="minorEastAsia"/>
                <w:color w:val="000000" w:themeColor="text1"/>
              </w:rPr>
              <w:t>Health &amp; Wellness Benefits</w:t>
            </w:r>
          </w:p>
        </w:tc>
        <w:tc>
          <w:tcPr>
            <w:tcW w:w="4195" w:type="dxa"/>
          </w:tcPr>
          <w:p w14:paraId="0ADD2764" w14:textId="3E5F9A41" w:rsidR="00D67641"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 xml:space="preserve">healthcare, medical insurance, wellness, mental health support, benefits, insurance coverage, wellbeing initiatives, employee assistance, telehealth, gym subsidies, </w:t>
            </w:r>
            <w:proofErr w:type="spellStart"/>
            <w:r>
              <w:rPr>
                <w:rFonts w:ascii="Segoe UI" w:hAnsi="Segoe UI" w:cs="Segoe UI"/>
                <w:color w:val="404040"/>
                <w:sz w:val="23"/>
                <w:szCs w:val="23"/>
                <w:shd w:val="clear" w:color="auto" w:fill="FFFFFF"/>
              </w:rPr>
              <w:t>counseling</w:t>
            </w:r>
            <w:proofErr w:type="spellEnd"/>
            <w:r>
              <w:rPr>
                <w:rFonts w:ascii="Segoe UI" w:hAnsi="Segoe UI" w:cs="Segoe UI"/>
                <w:color w:val="404040"/>
                <w:sz w:val="23"/>
                <w:szCs w:val="23"/>
                <w:shd w:val="clear" w:color="auto" w:fill="FFFFFF"/>
              </w:rPr>
              <w:t>, stress leave</w:t>
            </w:r>
          </w:p>
        </w:tc>
      </w:tr>
      <w:tr w:rsidR="00D67641" w14:paraId="674924F4" w14:textId="77777777" w:rsidTr="0018249A">
        <w:tc>
          <w:tcPr>
            <w:tcW w:w="1715" w:type="dxa"/>
            <w:vMerge/>
          </w:tcPr>
          <w:p w14:paraId="78BC6A52" w14:textId="77777777" w:rsidR="00D67641" w:rsidRPr="008F2603" w:rsidRDefault="00D67641" w:rsidP="00CC3C20">
            <w:pPr>
              <w:pStyle w:val="ListParagraph"/>
              <w:ind w:left="0"/>
              <w:rPr>
                <w:rFonts w:asciiTheme="minorEastAsia" w:hAnsiTheme="minorEastAsia" w:hint="eastAsia"/>
                <w:color w:val="000000" w:themeColor="text1"/>
                <w:lang w:val="en-US"/>
              </w:rPr>
            </w:pPr>
          </w:p>
        </w:tc>
        <w:tc>
          <w:tcPr>
            <w:tcW w:w="2362" w:type="dxa"/>
          </w:tcPr>
          <w:p w14:paraId="6F47C82B" w14:textId="51BF31BA" w:rsidR="00D67641" w:rsidRPr="008F2603" w:rsidRDefault="00D67641" w:rsidP="00CC3C20">
            <w:pPr>
              <w:pStyle w:val="ListParagraph"/>
              <w:ind w:left="0"/>
              <w:rPr>
                <w:rFonts w:asciiTheme="minorEastAsia" w:hAnsiTheme="minorEastAsia" w:hint="eastAsia"/>
                <w:color w:val="000000" w:themeColor="text1"/>
                <w:lang w:val="en-US"/>
              </w:rPr>
            </w:pPr>
            <w:r w:rsidRPr="00D67641">
              <w:rPr>
                <w:rFonts w:asciiTheme="minorEastAsia" w:hAnsiTheme="minorEastAsia"/>
                <w:color w:val="000000" w:themeColor="text1"/>
              </w:rPr>
              <w:t>Retirement &amp; Financial Incentives</w:t>
            </w:r>
          </w:p>
        </w:tc>
        <w:tc>
          <w:tcPr>
            <w:tcW w:w="4195" w:type="dxa"/>
          </w:tcPr>
          <w:p w14:paraId="2FD7078B" w14:textId="75F9E8C2" w:rsidR="00D67641"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retirement, pension, 401(k), savings plan, financial incentives, stocks, equity options, profit sharing, retirement contributions, financial security, ESPP (employee stock purchase plan), RSUs (restricted stock units)</w:t>
            </w:r>
          </w:p>
        </w:tc>
      </w:tr>
      <w:tr w:rsidR="00D67641" w14:paraId="440BC36A" w14:textId="77777777" w:rsidTr="0018249A">
        <w:tc>
          <w:tcPr>
            <w:tcW w:w="1715" w:type="dxa"/>
            <w:vMerge/>
          </w:tcPr>
          <w:p w14:paraId="7C1B8D16" w14:textId="77777777" w:rsidR="00D67641" w:rsidRPr="008F2603" w:rsidRDefault="00D67641" w:rsidP="00CC3C20">
            <w:pPr>
              <w:pStyle w:val="ListParagraph"/>
              <w:ind w:left="0"/>
              <w:rPr>
                <w:rFonts w:asciiTheme="minorEastAsia" w:hAnsiTheme="minorEastAsia" w:hint="eastAsia"/>
                <w:color w:val="000000" w:themeColor="text1"/>
                <w:lang w:val="en-US"/>
              </w:rPr>
            </w:pPr>
          </w:p>
        </w:tc>
        <w:tc>
          <w:tcPr>
            <w:tcW w:w="2362" w:type="dxa"/>
          </w:tcPr>
          <w:p w14:paraId="48008D23" w14:textId="76B802AE" w:rsidR="00D67641" w:rsidRPr="008F2603" w:rsidRDefault="00D67641" w:rsidP="00CC3C20">
            <w:pPr>
              <w:pStyle w:val="ListParagraph"/>
              <w:ind w:left="0"/>
              <w:rPr>
                <w:rFonts w:asciiTheme="minorEastAsia" w:hAnsiTheme="minorEastAsia" w:hint="eastAsia"/>
                <w:color w:val="000000" w:themeColor="text1"/>
                <w:lang w:val="en-US"/>
              </w:rPr>
            </w:pPr>
            <w:r w:rsidRPr="00D67641">
              <w:rPr>
                <w:rFonts w:asciiTheme="minorEastAsia" w:hAnsiTheme="minorEastAsia"/>
                <w:color w:val="000000" w:themeColor="text1"/>
              </w:rPr>
              <w:t>Perks &amp; Employee Recognition</w:t>
            </w:r>
          </w:p>
        </w:tc>
        <w:tc>
          <w:tcPr>
            <w:tcW w:w="4195" w:type="dxa"/>
          </w:tcPr>
          <w:p w14:paraId="58335333" w14:textId="2FDD5CC8" w:rsidR="00D67641"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perks, benefits package, gym, free meals, discounts, recognition programs, rewards, incentives, appreciation, recognition awards, spot bonuses, anniversary awards, referral bonuses</w:t>
            </w:r>
          </w:p>
        </w:tc>
      </w:tr>
      <w:tr w:rsidR="0018249A" w14:paraId="32770358" w14:textId="77777777" w:rsidTr="0018249A">
        <w:tc>
          <w:tcPr>
            <w:tcW w:w="1715" w:type="dxa"/>
            <w:vMerge w:val="restart"/>
          </w:tcPr>
          <w:p w14:paraId="711B52A6" w14:textId="4A3470D7" w:rsidR="0018249A" w:rsidRPr="008F2603" w:rsidRDefault="0018249A" w:rsidP="00863E1B">
            <w:pPr>
              <w:pStyle w:val="ListParagraph"/>
              <w:ind w:left="0"/>
              <w:jc w:val="center"/>
              <w:rPr>
                <w:rFonts w:asciiTheme="minorEastAsia" w:hAnsiTheme="minorEastAsia" w:hint="eastAsia"/>
                <w:color w:val="000000" w:themeColor="text1"/>
                <w:lang w:val="en-US"/>
              </w:rPr>
            </w:pPr>
            <w:r w:rsidRPr="00863E1B">
              <w:rPr>
                <w:rFonts w:asciiTheme="minorEastAsia" w:hAnsiTheme="minorEastAsia"/>
                <w:color w:val="000000" w:themeColor="text1"/>
              </w:rPr>
              <w:t>Company Operations</w:t>
            </w:r>
          </w:p>
        </w:tc>
        <w:tc>
          <w:tcPr>
            <w:tcW w:w="2362" w:type="dxa"/>
          </w:tcPr>
          <w:p w14:paraId="403EA4AA" w14:textId="200FC4C3" w:rsidR="0018249A" w:rsidRPr="008F2603" w:rsidRDefault="0018249A" w:rsidP="00CC3C20">
            <w:pPr>
              <w:pStyle w:val="ListParagraph"/>
              <w:ind w:left="0"/>
              <w:rPr>
                <w:rFonts w:asciiTheme="minorEastAsia" w:hAnsiTheme="minorEastAsia" w:hint="eastAsia"/>
                <w:color w:val="000000" w:themeColor="text1"/>
                <w:lang w:val="en-US"/>
              </w:rPr>
            </w:pPr>
            <w:r w:rsidRPr="00863E1B">
              <w:rPr>
                <w:rFonts w:asciiTheme="minorEastAsia" w:hAnsiTheme="minorEastAsia"/>
                <w:color w:val="000000" w:themeColor="text1"/>
              </w:rPr>
              <w:t>Processes &amp; Systems</w:t>
            </w:r>
          </w:p>
        </w:tc>
        <w:tc>
          <w:tcPr>
            <w:tcW w:w="4195" w:type="dxa"/>
          </w:tcPr>
          <w:p w14:paraId="3E3FD910" w14:textId="7B1AA041" w:rsidR="0018249A"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processes, systems, procedures, bureaucracy, efficiency, workflows, red tape, process improvement, operational efficiency, smooth operations, Agile ceremonies, Jira/Confluence, ticketing systems, CI/CD pipelines</w:t>
            </w:r>
          </w:p>
        </w:tc>
      </w:tr>
      <w:tr w:rsidR="0018249A" w14:paraId="521905CD" w14:textId="77777777" w:rsidTr="0018249A">
        <w:tc>
          <w:tcPr>
            <w:tcW w:w="1715" w:type="dxa"/>
            <w:vMerge/>
          </w:tcPr>
          <w:p w14:paraId="1AC81A37" w14:textId="77777777" w:rsidR="0018249A" w:rsidRPr="008F2603" w:rsidRDefault="0018249A" w:rsidP="00CC3C20">
            <w:pPr>
              <w:pStyle w:val="ListParagraph"/>
              <w:ind w:left="0"/>
              <w:rPr>
                <w:rFonts w:asciiTheme="minorEastAsia" w:hAnsiTheme="minorEastAsia" w:hint="eastAsia"/>
                <w:color w:val="000000" w:themeColor="text1"/>
                <w:lang w:val="en-US"/>
              </w:rPr>
            </w:pPr>
          </w:p>
        </w:tc>
        <w:tc>
          <w:tcPr>
            <w:tcW w:w="2362" w:type="dxa"/>
          </w:tcPr>
          <w:p w14:paraId="09A28241" w14:textId="2EBDB809" w:rsidR="0018249A" w:rsidRPr="008F2603" w:rsidRDefault="0018249A" w:rsidP="00CC3C20">
            <w:pPr>
              <w:pStyle w:val="ListParagraph"/>
              <w:ind w:left="0"/>
              <w:rPr>
                <w:rFonts w:asciiTheme="minorEastAsia" w:hAnsiTheme="minorEastAsia" w:hint="eastAsia"/>
                <w:color w:val="000000" w:themeColor="text1"/>
                <w:lang w:val="en-US"/>
              </w:rPr>
            </w:pPr>
            <w:r w:rsidRPr="00863E1B">
              <w:rPr>
                <w:rFonts w:asciiTheme="minorEastAsia" w:hAnsiTheme="minorEastAsia"/>
                <w:color w:val="000000" w:themeColor="text1"/>
              </w:rPr>
              <w:t>Innovation &amp; Adaptability</w:t>
            </w:r>
          </w:p>
        </w:tc>
        <w:tc>
          <w:tcPr>
            <w:tcW w:w="4195" w:type="dxa"/>
          </w:tcPr>
          <w:p w14:paraId="3A6BBC06" w14:textId="43E587AE" w:rsidR="0018249A"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innovation, adaptability, change management, forward-thinking, openness to new ideas, agile, market responsiveness, flexible, innovative thinking, fintech partnerships, blockchain, AI/ML adoption, proof-of-concept projects</w:t>
            </w:r>
          </w:p>
        </w:tc>
      </w:tr>
      <w:tr w:rsidR="0018249A" w14:paraId="0F974E28" w14:textId="77777777" w:rsidTr="0018249A">
        <w:tc>
          <w:tcPr>
            <w:tcW w:w="1715" w:type="dxa"/>
            <w:vMerge/>
          </w:tcPr>
          <w:p w14:paraId="25005839" w14:textId="77777777" w:rsidR="0018249A" w:rsidRPr="008F2603" w:rsidRDefault="0018249A" w:rsidP="00CC3C20">
            <w:pPr>
              <w:pStyle w:val="ListParagraph"/>
              <w:ind w:left="0"/>
              <w:rPr>
                <w:rFonts w:asciiTheme="minorEastAsia" w:hAnsiTheme="minorEastAsia" w:hint="eastAsia"/>
                <w:color w:val="000000" w:themeColor="text1"/>
                <w:lang w:val="en-US"/>
              </w:rPr>
            </w:pPr>
          </w:p>
        </w:tc>
        <w:tc>
          <w:tcPr>
            <w:tcW w:w="2362" w:type="dxa"/>
          </w:tcPr>
          <w:p w14:paraId="194558E1" w14:textId="67FA575C" w:rsidR="0018249A" w:rsidRPr="00863E1B" w:rsidRDefault="0018249A" w:rsidP="00863E1B">
            <w:pPr>
              <w:jc w:val="both"/>
              <w:rPr>
                <w:rFonts w:asciiTheme="minorEastAsia" w:hAnsiTheme="minorEastAsia" w:hint="eastAsia"/>
                <w:color w:val="000000" w:themeColor="text1"/>
                <w:lang w:val="en-US"/>
              </w:rPr>
            </w:pPr>
            <w:r w:rsidRPr="00863E1B">
              <w:rPr>
                <w:rFonts w:asciiTheme="minorEastAsia" w:hAnsiTheme="minorEastAsia"/>
                <w:color w:val="000000" w:themeColor="text1"/>
              </w:rPr>
              <w:t>Company Stability</w:t>
            </w:r>
          </w:p>
        </w:tc>
        <w:tc>
          <w:tcPr>
            <w:tcW w:w="4195" w:type="dxa"/>
          </w:tcPr>
          <w:p w14:paraId="146F5EDF" w14:textId="6F242B01" w:rsidR="0018249A"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 xml:space="preserve">stability, financial health, secure company, growth trajectory, profitability, layoffs, bankruptcy, growth opportunities, market strength, </w:t>
            </w:r>
            <w:r>
              <w:rPr>
                <w:rFonts w:ascii="Segoe UI" w:hAnsi="Segoe UI" w:cs="Segoe UI"/>
                <w:color w:val="404040"/>
                <w:sz w:val="23"/>
                <w:szCs w:val="23"/>
                <w:shd w:val="clear" w:color="auto" w:fill="FFFFFF"/>
              </w:rPr>
              <w:lastRenderedPageBreak/>
              <w:t>funding rounds, IPO readiness, credit rating</w:t>
            </w:r>
          </w:p>
        </w:tc>
      </w:tr>
      <w:tr w:rsidR="0018249A" w14:paraId="148E0A5A" w14:textId="77777777" w:rsidTr="0018249A">
        <w:tc>
          <w:tcPr>
            <w:tcW w:w="1715" w:type="dxa"/>
            <w:vMerge/>
          </w:tcPr>
          <w:p w14:paraId="3A9E1066" w14:textId="77777777" w:rsidR="0018249A" w:rsidRPr="008F2603" w:rsidRDefault="0018249A" w:rsidP="00CC3C20">
            <w:pPr>
              <w:pStyle w:val="ListParagraph"/>
              <w:ind w:left="0"/>
              <w:rPr>
                <w:rFonts w:asciiTheme="minorEastAsia" w:hAnsiTheme="minorEastAsia" w:hint="eastAsia"/>
                <w:color w:val="000000" w:themeColor="text1"/>
                <w:lang w:val="en-US"/>
              </w:rPr>
            </w:pPr>
          </w:p>
        </w:tc>
        <w:tc>
          <w:tcPr>
            <w:tcW w:w="2362" w:type="dxa"/>
          </w:tcPr>
          <w:p w14:paraId="5CE7F7EA" w14:textId="49579E0A" w:rsidR="0018249A" w:rsidRPr="008F2603" w:rsidRDefault="0018249A" w:rsidP="00CC3C20">
            <w:pPr>
              <w:pStyle w:val="ListParagraph"/>
              <w:ind w:left="0"/>
              <w:rPr>
                <w:rFonts w:asciiTheme="minorEastAsia" w:hAnsiTheme="minorEastAsia" w:hint="eastAsia"/>
                <w:color w:val="000000" w:themeColor="text1"/>
                <w:lang w:val="en-US"/>
              </w:rPr>
            </w:pPr>
            <w:r w:rsidRPr="00863E1B">
              <w:rPr>
                <w:rFonts w:asciiTheme="minorEastAsia" w:hAnsiTheme="minorEastAsia"/>
                <w:color w:val="000000" w:themeColor="text1"/>
              </w:rPr>
              <w:t>Transparency &amp; Communication</w:t>
            </w:r>
          </w:p>
        </w:tc>
        <w:tc>
          <w:tcPr>
            <w:tcW w:w="4195" w:type="dxa"/>
          </w:tcPr>
          <w:p w14:paraId="4A1EA433" w14:textId="3E28CC46" w:rsidR="0018249A"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 xml:space="preserve">transparency, open communication, honesty, internal communications, clear messaging, openness, informed employees, updates, accountability, earnings calls, investor relations, </w:t>
            </w:r>
            <w:proofErr w:type="spellStart"/>
            <w:r>
              <w:rPr>
                <w:rFonts w:ascii="Segoe UI" w:hAnsi="Segoe UI" w:cs="Segoe UI"/>
                <w:color w:val="404040"/>
                <w:sz w:val="23"/>
                <w:szCs w:val="23"/>
                <w:shd w:val="clear" w:color="auto" w:fill="FFFFFF"/>
              </w:rPr>
              <w:t>rumor</w:t>
            </w:r>
            <w:proofErr w:type="spellEnd"/>
            <w:r>
              <w:rPr>
                <w:rFonts w:ascii="Segoe UI" w:hAnsi="Segoe UI" w:cs="Segoe UI"/>
                <w:color w:val="404040"/>
                <w:sz w:val="23"/>
                <w:szCs w:val="23"/>
                <w:shd w:val="clear" w:color="auto" w:fill="FFFFFF"/>
              </w:rPr>
              <w:t xml:space="preserve"> mill</w:t>
            </w:r>
          </w:p>
        </w:tc>
      </w:tr>
      <w:tr w:rsidR="0018249A" w14:paraId="4FC977A5" w14:textId="77777777" w:rsidTr="0018249A">
        <w:tc>
          <w:tcPr>
            <w:tcW w:w="1715" w:type="dxa"/>
            <w:vMerge/>
          </w:tcPr>
          <w:p w14:paraId="1A76BCB2" w14:textId="77777777" w:rsidR="0018249A" w:rsidRPr="008F2603" w:rsidRDefault="0018249A" w:rsidP="00CC3C20">
            <w:pPr>
              <w:pStyle w:val="ListParagraph"/>
              <w:ind w:left="0"/>
              <w:rPr>
                <w:rFonts w:asciiTheme="minorEastAsia" w:hAnsiTheme="minorEastAsia" w:hint="eastAsia"/>
                <w:color w:val="000000" w:themeColor="text1"/>
                <w:lang w:val="en-US"/>
              </w:rPr>
            </w:pPr>
          </w:p>
        </w:tc>
        <w:tc>
          <w:tcPr>
            <w:tcW w:w="2362" w:type="dxa"/>
          </w:tcPr>
          <w:p w14:paraId="5831B821" w14:textId="73CEDE64" w:rsidR="0018249A" w:rsidRPr="00863E1B" w:rsidRDefault="0018249A" w:rsidP="00CC3C20">
            <w:pPr>
              <w:pStyle w:val="ListParagraph"/>
              <w:ind w:left="0"/>
              <w:rPr>
                <w:rFonts w:asciiTheme="minorEastAsia" w:hAnsiTheme="minorEastAsia"/>
                <w:color w:val="000000" w:themeColor="text1"/>
              </w:rPr>
            </w:pPr>
            <w:r w:rsidRPr="0018249A">
              <w:rPr>
                <w:rFonts w:asciiTheme="minorEastAsia" w:hAnsiTheme="minorEastAsia"/>
                <w:color w:val="000000" w:themeColor="text1"/>
              </w:rPr>
              <w:t>Decision-Making Efficiency</w:t>
            </w:r>
          </w:p>
        </w:tc>
        <w:tc>
          <w:tcPr>
            <w:tcW w:w="4195" w:type="dxa"/>
          </w:tcPr>
          <w:p w14:paraId="06719E10" w14:textId="51151FB8" w:rsidR="0018249A"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decision-making, bureaucracy, approval speed, agile decision-making, internal politics, responsiveness, quick decisions, decision clarity, stakeholder alignment, consensus-building</w:t>
            </w:r>
          </w:p>
        </w:tc>
      </w:tr>
      <w:tr w:rsidR="00AC5E3F" w14:paraId="173B1AF6" w14:textId="77777777" w:rsidTr="0018249A">
        <w:tc>
          <w:tcPr>
            <w:tcW w:w="1715" w:type="dxa"/>
            <w:vMerge w:val="restart"/>
          </w:tcPr>
          <w:p w14:paraId="282FDFA9" w14:textId="263D40AA" w:rsidR="00AC5E3F" w:rsidRPr="008F2603" w:rsidRDefault="00AC5E3F" w:rsidP="00AC5E3F">
            <w:pPr>
              <w:pStyle w:val="ListParagraph"/>
              <w:ind w:left="0"/>
              <w:jc w:val="center"/>
              <w:rPr>
                <w:rFonts w:asciiTheme="minorEastAsia" w:hAnsiTheme="minorEastAsia" w:hint="eastAsia"/>
                <w:color w:val="000000" w:themeColor="text1"/>
                <w:lang w:val="en-US"/>
              </w:rPr>
            </w:pPr>
            <w:r w:rsidRPr="00AC5E3F">
              <w:rPr>
                <w:rFonts w:asciiTheme="minorEastAsia" w:hAnsiTheme="minorEastAsia"/>
                <w:color w:val="000000" w:themeColor="text1"/>
              </w:rPr>
              <w:t>Ethics &amp; Responsibility</w:t>
            </w:r>
          </w:p>
        </w:tc>
        <w:tc>
          <w:tcPr>
            <w:tcW w:w="2362" w:type="dxa"/>
          </w:tcPr>
          <w:p w14:paraId="4FA41C60" w14:textId="7755D7E9" w:rsidR="00AC5E3F" w:rsidRPr="008F2603" w:rsidRDefault="00AC5E3F" w:rsidP="00CC3C20">
            <w:pPr>
              <w:pStyle w:val="ListParagraph"/>
              <w:ind w:left="0"/>
              <w:rPr>
                <w:rFonts w:asciiTheme="minorEastAsia" w:hAnsiTheme="minorEastAsia" w:hint="eastAsia"/>
                <w:color w:val="000000" w:themeColor="text1"/>
                <w:lang w:val="en-US"/>
              </w:rPr>
            </w:pPr>
            <w:r w:rsidRPr="00AC5E3F">
              <w:rPr>
                <w:rFonts w:asciiTheme="minorEastAsia" w:hAnsiTheme="minorEastAsia"/>
                <w:color w:val="000000" w:themeColor="text1"/>
              </w:rPr>
              <w:t>Integrity &amp; Ethics</w:t>
            </w:r>
          </w:p>
        </w:tc>
        <w:tc>
          <w:tcPr>
            <w:tcW w:w="4195" w:type="dxa"/>
          </w:tcPr>
          <w:p w14:paraId="65E181BD" w14:textId="5250C2D5" w:rsidR="00AC5E3F"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integrity, ethics, ethical, honesty, trustworthy, fairness, corporate integrity, moral standards, ethical issues, misconduct, whistleblowing, conflicts of interest, insider trading, bribery</w:t>
            </w:r>
          </w:p>
        </w:tc>
      </w:tr>
      <w:tr w:rsidR="00AC5E3F" w14:paraId="50BD952C" w14:textId="77777777" w:rsidTr="0018249A">
        <w:tc>
          <w:tcPr>
            <w:tcW w:w="1715" w:type="dxa"/>
            <w:vMerge/>
          </w:tcPr>
          <w:p w14:paraId="5186070A" w14:textId="77777777" w:rsidR="00AC5E3F" w:rsidRPr="008F2603" w:rsidRDefault="00AC5E3F" w:rsidP="00CC3C20">
            <w:pPr>
              <w:pStyle w:val="ListParagraph"/>
              <w:ind w:left="0"/>
              <w:rPr>
                <w:rFonts w:asciiTheme="minorEastAsia" w:hAnsiTheme="minorEastAsia" w:hint="eastAsia"/>
                <w:color w:val="000000" w:themeColor="text1"/>
                <w:lang w:val="en-US"/>
              </w:rPr>
            </w:pPr>
          </w:p>
        </w:tc>
        <w:tc>
          <w:tcPr>
            <w:tcW w:w="2362" w:type="dxa"/>
          </w:tcPr>
          <w:p w14:paraId="1DC8E2E7" w14:textId="13EBAFFC" w:rsidR="00AC5E3F" w:rsidRPr="008F2603" w:rsidRDefault="00AC5E3F" w:rsidP="00CC3C20">
            <w:pPr>
              <w:pStyle w:val="ListParagraph"/>
              <w:ind w:left="0"/>
              <w:rPr>
                <w:rFonts w:asciiTheme="minorEastAsia" w:hAnsiTheme="minorEastAsia" w:hint="eastAsia"/>
                <w:color w:val="000000" w:themeColor="text1"/>
                <w:lang w:val="en-US"/>
              </w:rPr>
            </w:pPr>
            <w:r w:rsidRPr="00AC5E3F">
              <w:rPr>
                <w:rFonts w:asciiTheme="minorEastAsia" w:hAnsiTheme="minorEastAsia"/>
                <w:color w:val="000000" w:themeColor="text1"/>
              </w:rPr>
              <w:t>Corporate Social Responsibility (CSR)</w:t>
            </w:r>
          </w:p>
        </w:tc>
        <w:tc>
          <w:tcPr>
            <w:tcW w:w="4195" w:type="dxa"/>
          </w:tcPr>
          <w:p w14:paraId="3EB56A58" w14:textId="3055123B" w:rsidR="00AC5E3F"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CSR, sustainability, social responsibility, community engagement, environmental initiatives, philanthropy, charitable work, responsible sourcing, ESG</w:t>
            </w:r>
            <w:r>
              <w:rPr>
                <w:rFonts w:ascii="Segoe UI" w:hAnsi="Segoe UI" w:cs="Segoe UI"/>
                <w:color w:val="404040"/>
                <w:sz w:val="23"/>
                <w:szCs w:val="23"/>
                <w:shd w:val="clear" w:color="auto" w:fill="FFFFFF"/>
              </w:rPr>
              <w:t xml:space="preserve"> (</w:t>
            </w:r>
            <w:r>
              <w:rPr>
                <w:rFonts w:ascii="Segoe UI" w:hAnsi="Segoe UI" w:cs="Segoe UI"/>
                <w:color w:val="404040"/>
                <w:sz w:val="23"/>
                <w:szCs w:val="23"/>
                <w:shd w:val="clear" w:color="auto" w:fill="FFFFFF"/>
              </w:rPr>
              <w:t>environmental, social, governance), carbon footprint, green banking</w:t>
            </w:r>
          </w:p>
        </w:tc>
      </w:tr>
      <w:tr w:rsidR="00AC5E3F" w14:paraId="543CE4D1" w14:textId="77777777" w:rsidTr="0018249A">
        <w:tc>
          <w:tcPr>
            <w:tcW w:w="1715" w:type="dxa"/>
            <w:vMerge/>
          </w:tcPr>
          <w:p w14:paraId="1410A5B5" w14:textId="77777777" w:rsidR="00AC5E3F" w:rsidRPr="008F2603" w:rsidRDefault="00AC5E3F" w:rsidP="00CC3C20">
            <w:pPr>
              <w:pStyle w:val="ListParagraph"/>
              <w:ind w:left="0"/>
              <w:rPr>
                <w:rFonts w:asciiTheme="minorEastAsia" w:hAnsiTheme="minorEastAsia" w:hint="eastAsia"/>
                <w:color w:val="000000" w:themeColor="text1"/>
                <w:lang w:val="en-US"/>
              </w:rPr>
            </w:pPr>
          </w:p>
        </w:tc>
        <w:tc>
          <w:tcPr>
            <w:tcW w:w="2362" w:type="dxa"/>
          </w:tcPr>
          <w:p w14:paraId="5DB1D9BC" w14:textId="2F1EC814" w:rsidR="00AC5E3F" w:rsidRPr="008F2603" w:rsidRDefault="00AC5E3F" w:rsidP="00CC3C20">
            <w:pPr>
              <w:pStyle w:val="ListParagraph"/>
              <w:ind w:left="0"/>
              <w:rPr>
                <w:rFonts w:asciiTheme="minorEastAsia" w:hAnsiTheme="minorEastAsia" w:hint="eastAsia"/>
                <w:color w:val="000000" w:themeColor="text1"/>
                <w:lang w:val="en-US"/>
              </w:rPr>
            </w:pPr>
            <w:r w:rsidRPr="00AC5E3F">
              <w:rPr>
                <w:rFonts w:asciiTheme="minorEastAsia" w:hAnsiTheme="minorEastAsia"/>
                <w:color w:val="000000" w:themeColor="text1"/>
              </w:rPr>
              <w:t>Legal Compliance</w:t>
            </w:r>
          </w:p>
        </w:tc>
        <w:tc>
          <w:tcPr>
            <w:tcW w:w="4195" w:type="dxa"/>
          </w:tcPr>
          <w:p w14:paraId="0AFAD7FE" w14:textId="5B712D2B" w:rsidR="00AC5E3F"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compliance, regulatory, legal issues, adherence to laws, ethical compliance, regulations, legal standards, lawful practices, ethical guidelines, GDPR, SOX, Basel III, KYC (Know Your Customer), AML (Anti-Money Laundering), Dodd-Frank, MiFID II</w:t>
            </w:r>
          </w:p>
        </w:tc>
      </w:tr>
      <w:tr w:rsidR="00AC5E3F" w14:paraId="34898E56" w14:textId="77777777" w:rsidTr="0018249A">
        <w:tc>
          <w:tcPr>
            <w:tcW w:w="1715" w:type="dxa"/>
            <w:vMerge w:val="restart"/>
          </w:tcPr>
          <w:p w14:paraId="3F2312F2" w14:textId="2C3330D1" w:rsidR="00AC5E3F" w:rsidRPr="008F2603" w:rsidRDefault="00AC5E3F" w:rsidP="00AC5E3F">
            <w:pPr>
              <w:pStyle w:val="ListParagraph"/>
              <w:ind w:left="0"/>
              <w:jc w:val="center"/>
              <w:rPr>
                <w:rFonts w:asciiTheme="minorEastAsia" w:hAnsiTheme="minorEastAsia" w:hint="eastAsia"/>
                <w:color w:val="000000" w:themeColor="text1"/>
                <w:lang w:val="en-US"/>
              </w:rPr>
            </w:pPr>
            <w:r w:rsidRPr="00AC5E3F">
              <w:rPr>
                <w:rFonts w:asciiTheme="minorEastAsia" w:hAnsiTheme="minorEastAsia"/>
                <w:color w:val="000000" w:themeColor="text1"/>
              </w:rPr>
              <w:t>Recruitment &amp; Exit</w:t>
            </w:r>
          </w:p>
        </w:tc>
        <w:tc>
          <w:tcPr>
            <w:tcW w:w="2362" w:type="dxa"/>
          </w:tcPr>
          <w:p w14:paraId="3F9AB2C5" w14:textId="3923DD4E" w:rsidR="00AC5E3F" w:rsidRPr="008F2603" w:rsidRDefault="00AC5E3F" w:rsidP="00CC3C20">
            <w:pPr>
              <w:pStyle w:val="ListParagraph"/>
              <w:ind w:left="0"/>
              <w:rPr>
                <w:rFonts w:asciiTheme="minorEastAsia" w:hAnsiTheme="minorEastAsia" w:hint="eastAsia"/>
                <w:color w:val="000000" w:themeColor="text1"/>
                <w:lang w:val="en-US"/>
              </w:rPr>
            </w:pPr>
            <w:r w:rsidRPr="00AC5E3F">
              <w:rPr>
                <w:rFonts w:asciiTheme="minorEastAsia" w:hAnsiTheme="minorEastAsia"/>
                <w:color w:val="000000" w:themeColor="text1"/>
              </w:rPr>
              <w:t>Hiring &amp; Onboarding</w:t>
            </w:r>
          </w:p>
        </w:tc>
        <w:tc>
          <w:tcPr>
            <w:tcW w:w="4195" w:type="dxa"/>
          </w:tcPr>
          <w:p w14:paraId="2CC8F5C7" w14:textId="08730155" w:rsidR="00AC5E3F"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hiring, recruitment process, interview experience, onboarding, training new hires, new employee integration, recruiting practices, joining process, first impressions, technical interviews, coding tests, case studies, background checks, offer letters</w:t>
            </w:r>
          </w:p>
        </w:tc>
      </w:tr>
      <w:tr w:rsidR="00AC5E3F" w14:paraId="2A6990CD" w14:textId="77777777" w:rsidTr="0018249A">
        <w:tc>
          <w:tcPr>
            <w:tcW w:w="1715" w:type="dxa"/>
            <w:vMerge/>
          </w:tcPr>
          <w:p w14:paraId="1C26582E" w14:textId="77777777" w:rsidR="00AC5E3F" w:rsidRPr="008F2603" w:rsidRDefault="00AC5E3F" w:rsidP="00CC3C20">
            <w:pPr>
              <w:pStyle w:val="ListParagraph"/>
              <w:ind w:left="0"/>
              <w:rPr>
                <w:rFonts w:asciiTheme="minorEastAsia" w:hAnsiTheme="minorEastAsia" w:hint="eastAsia"/>
                <w:color w:val="000000" w:themeColor="text1"/>
                <w:lang w:val="en-US"/>
              </w:rPr>
            </w:pPr>
          </w:p>
        </w:tc>
        <w:tc>
          <w:tcPr>
            <w:tcW w:w="2362" w:type="dxa"/>
          </w:tcPr>
          <w:p w14:paraId="06119583" w14:textId="301DA72A" w:rsidR="00AC5E3F" w:rsidRPr="008F2603" w:rsidRDefault="00AC5E3F" w:rsidP="00CC3C20">
            <w:pPr>
              <w:pStyle w:val="ListParagraph"/>
              <w:ind w:left="0"/>
              <w:rPr>
                <w:rFonts w:asciiTheme="minorEastAsia" w:hAnsiTheme="minorEastAsia" w:hint="eastAsia"/>
                <w:color w:val="000000" w:themeColor="text1"/>
                <w:lang w:val="en-US"/>
              </w:rPr>
            </w:pPr>
            <w:r w:rsidRPr="00AC5E3F">
              <w:rPr>
                <w:rFonts w:asciiTheme="minorEastAsia" w:hAnsiTheme="minorEastAsia"/>
                <w:color w:val="000000" w:themeColor="text1"/>
              </w:rPr>
              <w:t>Exit Experience</w:t>
            </w:r>
          </w:p>
        </w:tc>
        <w:tc>
          <w:tcPr>
            <w:tcW w:w="4195" w:type="dxa"/>
          </w:tcPr>
          <w:p w14:paraId="6BA169ED" w14:textId="4590C8BC" w:rsidR="00AC5E3F" w:rsidRPr="008F2603" w:rsidRDefault="00321B45" w:rsidP="00CC3C20">
            <w:pPr>
              <w:pStyle w:val="ListParagraph"/>
              <w:ind w:left="0"/>
              <w:rPr>
                <w:rFonts w:asciiTheme="minorEastAsia" w:hAnsiTheme="minorEastAsia" w:hint="eastAsia"/>
                <w:color w:val="000000" w:themeColor="text1"/>
                <w:lang w:val="en-US"/>
              </w:rPr>
            </w:pPr>
            <w:r>
              <w:rPr>
                <w:rFonts w:ascii="Segoe UI" w:hAnsi="Segoe UI" w:cs="Segoe UI"/>
                <w:color w:val="404040"/>
                <w:sz w:val="23"/>
                <w:szCs w:val="23"/>
                <w:shd w:val="clear" w:color="auto" w:fill="FFFFFF"/>
              </w:rPr>
              <w:t xml:space="preserve">exit interview, offboarding, leaving the company, resignation process, departing employee, layoff handling, termination process, final impressions, </w:t>
            </w:r>
            <w:r>
              <w:rPr>
                <w:rFonts w:ascii="Segoe UI" w:hAnsi="Segoe UI" w:cs="Segoe UI"/>
                <w:color w:val="404040"/>
                <w:sz w:val="23"/>
                <w:szCs w:val="23"/>
                <w:shd w:val="clear" w:color="auto" w:fill="FFFFFF"/>
              </w:rPr>
              <w:lastRenderedPageBreak/>
              <w:t>separation, non-compete clauses, severance packages, alumni networks</w:t>
            </w:r>
          </w:p>
        </w:tc>
      </w:tr>
    </w:tbl>
    <w:p w14:paraId="2EE4CAEF" w14:textId="77777777" w:rsidR="00B64DC3" w:rsidRDefault="00B64DC3" w:rsidP="00B64DC3">
      <w:pPr>
        <w:pStyle w:val="ListParagraph"/>
        <w:rPr>
          <w:rFonts w:hint="eastAsia"/>
          <w:b/>
          <w:bCs/>
          <w:color w:val="FF0000"/>
          <w:lang w:val="en-US"/>
        </w:rPr>
      </w:pPr>
    </w:p>
    <w:p w14:paraId="0AC0AFD4" w14:textId="77777777" w:rsidR="00537057" w:rsidRDefault="00537057" w:rsidP="00537057">
      <w:pPr>
        <w:pStyle w:val="ListParagraph"/>
        <w:rPr>
          <w:rFonts w:hint="eastAsia"/>
          <w:b/>
          <w:bCs/>
          <w:color w:val="FF0000"/>
          <w:lang w:val="en-US"/>
        </w:rPr>
      </w:pPr>
    </w:p>
    <w:p w14:paraId="69F151B0" w14:textId="77777777" w:rsidR="00830857" w:rsidRPr="00830857" w:rsidRDefault="00830857" w:rsidP="00830857">
      <w:pPr>
        <w:pStyle w:val="ListParagraph"/>
        <w:rPr>
          <w:rFonts w:hint="eastAsia"/>
          <w:color w:val="FF0000"/>
          <w:lang w:val="en-US"/>
        </w:rPr>
      </w:pPr>
    </w:p>
    <w:p w14:paraId="5EF45B65" w14:textId="77777777" w:rsidR="00F37D7C" w:rsidRDefault="00E95882" w:rsidP="00F37D7C">
      <w:pPr>
        <w:rPr>
          <w:b/>
          <w:bCs/>
        </w:rPr>
      </w:pPr>
      <w:r w:rsidRPr="00615413">
        <w:rPr>
          <w:rFonts w:hint="eastAsia"/>
          <w:b/>
          <w:bCs/>
          <w:highlight w:val="yellow"/>
        </w:rPr>
        <w:t>数据转换</w:t>
      </w:r>
      <w:r w:rsidR="005A0AA1" w:rsidRPr="00615413">
        <w:rPr>
          <w:rFonts w:hint="eastAsia"/>
          <w:b/>
          <w:bCs/>
          <w:highlight w:val="yellow"/>
        </w:rPr>
        <w:t>：</w:t>
      </w:r>
    </w:p>
    <w:p w14:paraId="70B2C748" w14:textId="76066BCE" w:rsidR="00FD61D2" w:rsidRPr="006264A7" w:rsidRDefault="0035314C" w:rsidP="006264A7">
      <w:pPr>
        <w:pStyle w:val="ListParagraph"/>
        <w:numPr>
          <w:ilvl w:val="0"/>
          <w:numId w:val="3"/>
        </w:numPr>
        <w:rPr>
          <w:rFonts w:hint="eastAsia"/>
          <w:lang w:val="en-US"/>
        </w:rPr>
      </w:pPr>
      <w:r w:rsidRPr="0035314C">
        <w:rPr>
          <w:rFonts w:hint="eastAsia"/>
          <w:lang w:val="en-US"/>
        </w:rPr>
        <w:t>针对</w:t>
      </w:r>
      <w:r w:rsidR="00814765" w:rsidRPr="005C30EE">
        <w:rPr>
          <w:rFonts w:asciiTheme="minorEastAsia" w:hAnsiTheme="minorEastAsia"/>
          <w:b/>
          <w:bCs/>
          <w:color w:val="FF0000"/>
        </w:rPr>
        <w:t>isCurrentJob</w:t>
      </w:r>
      <w:r w:rsidR="00814765">
        <w:rPr>
          <w:rFonts w:asciiTheme="minorEastAsia" w:hAnsiTheme="minorEastAsia" w:hint="eastAsia"/>
          <w:color w:val="000000" w:themeColor="text1"/>
        </w:rPr>
        <w:t>：</w:t>
      </w:r>
      <w:r w:rsidR="00285AD4">
        <w:rPr>
          <w:rFonts w:asciiTheme="minorEastAsia" w:hAnsiTheme="minorEastAsia" w:hint="eastAsia"/>
          <w:color w:val="000000" w:themeColor="text1"/>
        </w:rPr>
        <w:t>在源</w:t>
      </w:r>
      <w:r w:rsidR="00285AD4">
        <w:rPr>
          <w:rFonts w:hint="eastAsia"/>
        </w:rPr>
        <w:t>数据库中，此栏内容为</w:t>
      </w:r>
      <w:r w:rsidR="00285AD4">
        <w:rPr>
          <w:rFonts w:hint="eastAsia"/>
        </w:rPr>
        <w:t xml:space="preserve"> </w:t>
      </w:r>
      <w:r w:rsidR="00285AD4">
        <w:rPr>
          <w:lang w:val="en-US"/>
        </w:rPr>
        <w:t>True / False</w:t>
      </w:r>
      <w:r w:rsidR="00285AD4">
        <w:rPr>
          <w:rFonts w:hint="eastAsia"/>
        </w:rPr>
        <w:t>，</w:t>
      </w:r>
      <w:r w:rsidR="000E0494">
        <w:rPr>
          <w:rFonts w:hint="eastAsia"/>
        </w:rPr>
        <w:t>不便于未来的数据库展示</w:t>
      </w:r>
      <w:r w:rsidR="007D2161">
        <w:rPr>
          <w:rFonts w:hint="eastAsia"/>
        </w:rPr>
        <w:t>，改为：</w:t>
      </w:r>
      <w:r w:rsidR="007D2161">
        <w:rPr>
          <w:rFonts w:hint="eastAsia"/>
        </w:rPr>
        <w:t>Current/ Former</w:t>
      </w:r>
    </w:p>
    <w:p w14:paraId="5F9FE481" w14:textId="5C39877D" w:rsidR="00F37D7C" w:rsidRPr="00F74C0A" w:rsidRDefault="002B4D90" w:rsidP="00F37D7C">
      <w:pPr>
        <w:pStyle w:val="ListParagraph"/>
        <w:numPr>
          <w:ilvl w:val="0"/>
          <w:numId w:val="3"/>
        </w:numPr>
        <w:rPr>
          <w:lang w:val="en-US"/>
        </w:rPr>
      </w:pPr>
      <w:r>
        <w:rPr>
          <w:rFonts w:hint="eastAsia"/>
        </w:rPr>
        <w:t>针对</w:t>
      </w:r>
      <w:r w:rsidR="009B71F1" w:rsidRPr="005C30EE">
        <w:rPr>
          <w:rFonts w:hint="eastAsia"/>
          <w:b/>
          <w:bCs/>
          <w:color w:val="FF0000"/>
        </w:rPr>
        <w:t>LengthOf</w:t>
      </w:r>
      <w:r w:rsidR="009B71F1" w:rsidRPr="005C30EE">
        <w:rPr>
          <w:b/>
          <w:bCs/>
          <w:color w:val="FF0000"/>
          <w:lang w:val="en-US"/>
        </w:rPr>
        <w:t>Employment</w:t>
      </w:r>
      <w:r w:rsidR="00A02C02" w:rsidRPr="00032F77">
        <w:rPr>
          <w:rFonts w:hint="eastAsia"/>
          <w:lang w:val="en-US"/>
        </w:rPr>
        <w:t>：在</w:t>
      </w:r>
      <w:r w:rsidR="00D64283" w:rsidRPr="00032F77">
        <w:rPr>
          <w:rFonts w:hint="eastAsia"/>
          <w:lang w:val="en-US"/>
        </w:rPr>
        <w:t>源数据库中，</w:t>
      </w:r>
      <w:r w:rsidR="00D87E3E" w:rsidRPr="00032F77">
        <w:rPr>
          <w:rFonts w:hint="eastAsia"/>
          <w:lang w:val="en-US"/>
        </w:rPr>
        <w:t>此</w:t>
      </w:r>
      <w:r w:rsidR="00D87E3E">
        <w:rPr>
          <w:rFonts w:hint="eastAsia"/>
        </w:rPr>
        <w:t>LengthOf</w:t>
      </w:r>
      <w:r w:rsidR="00D87E3E" w:rsidRPr="00032F77">
        <w:rPr>
          <w:lang w:val="en-US"/>
        </w:rPr>
        <w:t>Employment</w:t>
      </w:r>
      <w:r w:rsidR="00D87E3E" w:rsidRPr="00032F77">
        <w:rPr>
          <w:rFonts w:hint="eastAsia"/>
          <w:lang w:val="en-US"/>
        </w:rPr>
        <w:t xml:space="preserve"> </w:t>
      </w:r>
      <w:r w:rsidR="00D87E3E" w:rsidRPr="00032F77">
        <w:rPr>
          <w:rFonts w:hint="eastAsia"/>
          <w:lang w:val="en-US"/>
        </w:rPr>
        <w:t>包含</w:t>
      </w:r>
      <w:r w:rsidR="00D87E3E" w:rsidRPr="00032F77">
        <w:rPr>
          <w:rFonts w:hint="eastAsia"/>
          <w:lang w:val="en-US"/>
        </w:rPr>
        <w:t xml:space="preserve"> 0</w:t>
      </w:r>
      <w:r w:rsidR="00D87E3E" w:rsidRPr="00032F77">
        <w:rPr>
          <w:rFonts w:hint="eastAsia"/>
          <w:lang w:val="en-US"/>
        </w:rPr>
        <w:t>，</w:t>
      </w:r>
      <w:r w:rsidR="00D87E3E" w:rsidRPr="00032F77">
        <w:rPr>
          <w:rFonts w:hint="eastAsia"/>
          <w:lang w:val="en-US"/>
        </w:rPr>
        <w:t>1</w:t>
      </w:r>
      <w:r w:rsidR="00D87E3E" w:rsidRPr="00032F77">
        <w:rPr>
          <w:rFonts w:hint="eastAsia"/>
          <w:lang w:val="en-US"/>
        </w:rPr>
        <w:t>，</w:t>
      </w:r>
      <w:r w:rsidR="00D87E3E" w:rsidRPr="00032F77">
        <w:rPr>
          <w:rFonts w:hint="eastAsia"/>
          <w:lang w:val="en-US"/>
        </w:rPr>
        <w:t>3</w:t>
      </w:r>
      <w:r w:rsidR="00D87E3E" w:rsidRPr="00032F77">
        <w:rPr>
          <w:rFonts w:hint="eastAsia"/>
          <w:lang w:val="en-US"/>
        </w:rPr>
        <w:t>，</w:t>
      </w:r>
      <w:r w:rsidR="00D87E3E" w:rsidRPr="00032F77">
        <w:rPr>
          <w:rFonts w:hint="eastAsia"/>
          <w:lang w:val="en-US"/>
        </w:rPr>
        <w:t>5</w:t>
      </w:r>
      <w:r w:rsidR="00D87E3E" w:rsidRPr="00032F77">
        <w:rPr>
          <w:rFonts w:hint="eastAsia"/>
          <w:lang w:val="en-US"/>
        </w:rPr>
        <w:t>，</w:t>
      </w:r>
      <w:r w:rsidR="00D87E3E" w:rsidRPr="00032F77">
        <w:rPr>
          <w:rFonts w:hint="eastAsia"/>
          <w:lang w:val="en-US"/>
        </w:rPr>
        <w:t>8</w:t>
      </w:r>
      <w:r w:rsidR="003B5232" w:rsidRPr="00032F77">
        <w:rPr>
          <w:rFonts w:hint="eastAsia"/>
          <w:lang w:val="en-US"/>
        </w:rPr>
        <w:t>，</w:t>
      </w:r>
      <w:r w:rsidR="003B5232" w:rsidRPr="00032F77">
        <w:rPr>
          <w:rFonts w:hint="eastAsia"/>
          <w:lang w:val="en-US"/>
        </w:rPr>
        <w:t>20</w:t>
      </w:r>
      <w:r w:rsidR="003B5232" w:rsidRPr="00032F77">
        <w:rPr>
          <w:rFonts w:hint="eastAsia"/>
          <w:lang w:val="en-US"/>
        </w:rPr>
        <w:t>，这些数字信息与</w:t>
      </w:r>
      <w:r w:rsidR="003B5232" w:rsidRPr="00032F77">
        <w:rPr>
          <w:rFonts w:hint="eastAsia"/>
          <w:lang w:val="en-US"/>
        </w:rPr>
        <w:t xml:space="preserve"> Glassdoor Review </w:t>
      </w:r>
      <w:r w:rsidR="003B5232" w:rsidRPr="00032F77">
        <w:rPr>
          <w:rFonts w:hint="eastAsia"/>
          <w:lang w:val="en-US"/>
        </w:rPr>
        <w:t>相关信息不符，所以采用</w:t>
      </w:r>
      <w:r w:rsidR="00074228" w:rsidRPr="00032F77">
        <w:rPr>
          <w:rFonts w:hint="eastAsia"/>
          <w:lang w:val="en-US"/>
        </w:rPr>
        <w:t>以下</w:t>
      </w:r>
      <w:r w:rsidR="003B5232" w:rsidRPr="00032F77">
        <w:rPr>
          <w:rFonts w:hint="eastAsia"/>
          <w:lang w:val="en-US"/>
        </w:rPr>
        <w:t>代码进行转换：</w:t>
      </w:r>
    </w:p>
    <w:p w14:paraId="1D9B2777" w14:textId="0B51DB1B" w:rsidR="00F37D7C" w:rsidRPr="00F37D7C" w:rsidRDefault="00F37D7C" w:rsidP="00F37D7C">
      <w:pPr>
        <w:ind w:left="360"/>
        <w:jc w:val="center"/>
        <w:rPr>
          <w:rFonts w:hint="eastAsia"/>
          <w:lang w:val="en-US"/>
        </w:rPr>
      </w:pPr>
      <w:r>
        <w:rPr>
          <w:rFonts w:hint="eastAsia"/>
          <w:noProof/>
          <w:lang w:val="en-US"/>
        </w:rPr>
        <w:drawing>
          <wp:inline distT="0" distB="0" distL="0" distR="0" wp14:anchorId="5E4F600A" wp14:editId="2EC7F3CF">
            <wp:extent cx="3946971" cy="1874811"/>
            <wp:effectExtent l="0" t="0" r="3175" b="5080"/>
            <wp:docPr id="760348060"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48060" name="Picture 4"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960672" cy="1881319"/>
                    </a:xfrm>
                    <a:prstGeom prst="rect">
                      <a:avLst/>
                    </a:prstGeom>
                  </pic:spPr>
                </pic:pic>
              </a:graphicData>
            </a:graphic>
          </wp:inline>
        </w:drawing>
      </w:r>
    </w:p>
    <w:p w14:paraId="7E286152" w14:textId="77777777" w:rsidR="007333E9" w:rsidRPr="007333E9" w:rsidRDefault="007333E9" w:rsidP="007333E9">
      <w:pPr>
        <w:rPr>
          <w:rFonts w:hint="eastAsia"/>
        </w:rPr>
      </w:pPr>
    </w:p>
    <w:p w14:paraId="111D634B" w14:textId="4E16FF21" w:rsidR="00B34684" w:rsidRDefault="002F752F" w:rsidP="00B34684">
      <w:pPr>
        <w:rPr>
          <w:b/>
          <w:bCs/>
          <w:u w:val="double"/>
        </w:rPr>
      </w:pPr>
      <w:r w:rsidRPr="00A95662">
        <w:rPr>
          <w:rFonts w:hint="eastAsia"/>
          <w:b/>
          <w:bCs/>
          <w:highlight w:val="green"/>
          <w:u w:val="double"/>
        </w:rPr>
        <w:t>初步分析方案</w:t>
      </w:r>
    </w:p>
    <w:p w14:paraId="3961042A" w14:textId="77777777" w:rsidR="000F5257" w:rsidRPr="000F5257" w:rsidRDefault="000F5257" w:rsidP="000F5257">
      <w:pPr>
        <w:rPr>
          <w:b/>
          <w:bCs/>
        </w:rPr>
      </w:pPr>
      <w:r w:rsidRPr="000F5257">
        <w:rPr>
          <w:b/>
          <w:bCs/>
          <w:highlight w:val="yellow"/>
        </w:rPr>
        <w:t xml:space="preserve">1. </w:t>
      </w:r>
      <w:r w:rsidRPr="000F5257">
        <w:rPr>
          <w:b/>
          <w:bCs/>
          <w:highlight w:val="yellow"/>
        </w:rPr>
        <w:t>综合情绪倾向识别（</w:t>
      </w:r>
      <w:r w:rsidRPr="000F5257">
        <w:rPr>
          <w:b/>
          <w:bCs/>
          <w:highlight w:val="yellow"/>
        </w:rPr>
        <w:t>Sentiment Orientation</w:t>
      </w:r>
      <w:r w:rsidRPr="000F5257">
        <w:rPr>
          <w:b/>
          <w:bCs/>
          <w:highlight w:val="yellow"/>
        </w:rPr>
        <w:t>）</w:t>
      </w:r>
    </w:p>
    <w:p w14:paraId="59E997AC" w14:textId="3AB39A7E" w:rsidR="000F5257" w:rsidRPr="000F5257" w:rsidRDefault="000F5257" w:rsidP="000F5257">
      <w:r w:rsidRPr="000F5257">
        <w:t>在完成对</w:t>
      </w:r>
      <w:r w:rsidRPr="000F5257">
        <w:t> pros </w:t>
      </w:r>
      <w:r w:rsidRPr="000F5257">
        <w:t>与</w:t>
      </w:r>
      <w:r w:rsidRPr="000F5257">
        <w:t> cons </w:t>
      </w:r>
      <w:r w:rsidRPr="000F5257">
        <w:t>字段的关键词主题匹配后，进一步对每条评论中出现的正面标签数与负面标签数进行比较，以识别员工对所在银行的总体主观态度。具体分类规则如下：</w:t>
      </w:r>
    </w:p>
    <w:p w14:paraId="716C8835" w14:textId="77777777" w:rsidR="000F5257" w:rsidRPr="000F5257" w:rsidRDefault="000F5257" w:rsidP="000F5257">
      <w:pPr>
        <w:numPr>
          <w:ilvl w:val="0"/>
          <w:numId w:val="7"/>
        </w:numPr>
      </w:pPr>
      <w:r w:rsidRPr="000F5257">
        <w:t>若正面标签数量</w:t>
      </w:r>
      <w:r w:rsidRPr="000F5257">
        <w:t xml:space="preserve"> &gt; </w:t>
      </w:r>
      <w:r w:rsidRPr="000F5257">
        <w:t>负面标签数量，则判定为</w:t>
      </w:r>
      <w:r w:rsidRPr="000F5257">
        <w:t> Positive</w:t>
      </w:r>
    </w:p>
    <w:p w14:paraId="6BB25A94" w14:textId="77777777" w:rsidR="000F5257" w:rsidRPr="000F5257" w:rsidRDefault="000F5257" w:rsidP="000F5257">
      <w:pPr>
        <w:numPr>
          <w:ilvl w:val="0"/>
          <w:numId w:val="7"/>
        </w:numPr>
      </w:pPr>
      <w:r w:rsidRPr="000F5257">
        <w:t>若正面标签数量</w:t>
      </w:r>
      <w:r w:rsidRPr="000F5257">
        <w:t xml:space="preserve"> &lt; </w:t>
      </w:r>
      <w:r w:rsidRPr="000F5257">
        <w:t>负面标签数量，则判定为</w:t>
      </w:r>
      <w:r w:rsidRPr="000F5257">
        <w:t> Negative</w:t>
      </w:r>
    </w:p>
    <w:p w14:paraId="3449CD63" w14:textId="77777777" w:rsidR="000F5257" w:rsidRPr="000F5257" w:rsidRDefault="000F5257" w:rsidP="000F5257">
      <w:pPr>
        <w:numPr>
          <w:ilvl w:val="0"/>
          <w:numId w:val="7"/>
        </w:numPr>
      </w:pPr>
      <w:r w:rsidRPr="000F5257">
        <w:t>若正负标签数量相等，则判定为</w:t>
      </w:r>
      <w:r w:rsidRPr="000F5257">
        <w:t> Neutral</w:t>
      </w:r>
    </w:p>
    <w:p w14:paraId="0E591EEB" w14:textId="77777777" w:rsidR="000F5257" w:rsidRDefault="000F5257" w:rsidP="000F5257">
      <w:r w:rsidRPr="000F5257">
        <w:t>该结果将记录在新增结构化字段</w:t>
      </w:r>
      <w:r w:rsidRPr="000F5257">
        <w:t> Sentiment Orientation </w:t>
      </w:r>
      <w:r w:rsidRPr="000F5257">
        <w:t>中，用于后续的情绪结构分析、群体差异提取、可视化展示等环节。该方法在不进行复杂情感建模的前提下，仍可实现对员工满意度的初步分类与趋势分析。</w:t>
      </w:r>
    </w:p>
    <w:p w14:paraId="1C186025" w14:textId="77777777" w:rsidR="00AD4556" w:rsidRDefault="00AD4556" w:rsidP="000F5257">
      <w:pPr>
        <w:rPr>
          <w:rFonts w:hint="eastAsia"/>
        </w:rPr>
      </w:pPr>
    </w:p>
    <w:p w14:paraId="2B436878" w14:textId="77777777" w:rsidR="00AD4556" w:rsidRPr="00AD4556" w:rsidRDefault="00AD4556" w:rsidP="00AD4556">
      <w:pPr>
        <w:rPr>
          <w:b/>
          <w:bCs/>
        </w:rPr>
      </w:pPr>
      <w:r w:rsidRPr="00AD4556">
        <w:rPr>
          <w:b/>
          <w:bCs/>
          <w:highlight w:val="yellow"/>
        </w:rPr>
        <w:lastRenderedPageBreak/>
        <w:t xml:space="preserve">2. </w:t>
      </w:r>
      <w:r w:rsidRPr="00AD4556">
        <w:rPr>
          <w:b/>
          <w:bCs/>
          <w:highlight w:val="yellow"/>
        </w:rPr>
        <w:t>公司维度</w:t>
      </w:r>
    </w:p>
    <w:p w14:paraId="540B9125" w14:textId="5E75C811" w:rsidR="00AD4556" w:rsidRPr="00AD4556" w:rsidRDefault="00AD4556" w:rsidP="00AD4556">
      <w:pPr>
        <w:numPr>
          <w:ilvl w:val="0"/>
          <w:numId w:val="8"/>
        </w:numPr>
      </w:pPr>
      <w:r w:rsidRPr="00AD4556">
        <w:rPr>
          <w:b/>
          <w:bCs/>
        </w:rPr>
        <w:t>公司关注度分析</w:t>
      </w:r>
      <w:r w:rsidRPr="00AD4556">
        <w:t>：统计各公司在样本中的点评数量</w:t>
      </w:r>
      <w:r w:rsidR="00D9464A">
        <w:rPr>
          <w:rFonts w:hint="eastAsia"/>
        </w:rPr>
        <w:t xml:space="preserve"> </w:t>
      </w:r>
    </w:p>
    <w:p w14:paraId="5ACC1234" w14:textId="678927B7" w:rsidR="00AD4556" w:rsidRPr="00AD4556" w:rsidRDefault="00AD4556" w:rsidP="00AD4556">
      <w:pPr>
        <w:numPr>
          <w:ilvl w:val="0"/>
          <w:numId w:val="8"/>
        </w:numPr>
      </w:pPr>
      <w:r w:rsidRPr="00AD4556">
        <w:rPr>
          <w:b/>
          <w:bCs/>
        </w:rPr>
        <w:t>公司评分表现</w:t>
      </w:r>
      <w:r w:rsidRPr="00AD4556">
        <w:t>：按银行名称（</w:t>
      </w:r>
      <w:proofErr w:type="spellStart"/>
      <w:r w:rsidRPr="00AD4556">
        <w:t>companyName</w:t>
      </w:r>
      <w:proofErr w:type="spellEnd"/>
      <w:r w:rsidRPr="00AD4556">
        <w:t>）分组，计算整体</w:t>
      </w:r>
      <w:r w:rsidR="00A23B55" w:rsidRPr="000F5257">
        <w:rPr>
          <w:b/>
          <w:bCs/>
        </w:rPr>
        <w:t>情绪倾向识别</w:t>
      </w:r>
      <w:r w:rsidRPr="00AD4556">
        <w:t>（</w:t>
      </w:r>
      <w:r w:rsidR="00A23B55" w:rsidRPr="000F5257">
        <w:t>Sentiment Orientation </w:t>
      </w:r>
      <w:r w:rsidRPr="00AD4556">
        <w:t>）均值，揭示各银行在员工体验层面的相对优势与短板</w:t>
      </w:r>
    </w:p>
    <w:p w14:paraId="61E345F5" w14:textId="3FD57BA8" w:rsidR="00AD4556" w:rsidRPr="00AD4556" w:rsidRDefault="00AD4556" w:rsidP="00AD4556"/>
    <w:p w14:paraId="66FFA583" w14:textId="77777777" w:rsidR="00AD4556" w:rsidRPr="00AD4556" w:rsidRDefault="00AD4556" w:rsidP="00AD4556">
      <w:pPr>
        <w:rPr>
          <w:b/>
          <w:bCs/>
        </w:rPr>
      </w:pPr>
      <w:r w:rsidRPr="00AD4556">
        <w:rPr>
          <w:b/>
          <w:bCs/>
          <w:highlight w:val="yellow"/>
        </w:rPr>
        <w:t xml:space="preserve">3. </w:t>
      </w:r>
      <w:r w:rsidRPr="00AD4556">
        <w:rPr>
          <w:b/>
          <w:bCs/>
          <w:highlight w:val="yellow"/>
        </w:rPr>
        <w:t>时间维度</w:t>
      </w:r>
    </w:p>
    <w:p w14:paraId="787D86CD" w14:textId="1FFE607A" w:rsidR="00AD4556" w:rsidRPr="00AD4556" w:rsidRDefault="00AD4556" w:rsidP="00AD4556">
      <w:pPr>
        <w:numPr>
          <w:ilvl w:val="0"/>
          <w:numId w:val="9"/>
        </w:numPr>
      </w:pPr>
      <w:r w:rsidRPr="00AD4556">
        <w:rPr>
          <w:b/>
          <w:bCs/>
        </w:rPr>
        <w:t>点评量趋势分析</w:t>
      </w:r>
      <w:r w:rsidRPr="00AD4556">
        <w:t>：将</w:t>
      </w:r>
      <w:proofErr w:type="spellStart"/>
      <w:r w:rsidRPr="00AD4556">
        <w:t>reviewDateTime</w:t>
      </w:r>
      <w:proofErr w:type="spellEnd"/>
      <w:r w:rsidRPr="00AD4556">
        <w:t>转换为日期格式，观察季度</w:t>
      </w:r>
      <w:r w:rsidRPr="00AD4556">
        <w:t>/</w:t>
      </w:r>
      <w:r w:rsidRPr="00AD4556">
        <w:t>年度维度上的点评数量变化，评估员工关注度随时间的波动</w:t>
      </w:r>
      <w:r w:rsidR="00E22C80">
        <w:rPr>
          <w:rFonts w:hint="eastAsia"/>
        </w:rPr>
        <w:t>（每年年初</w:t>
      </w:r>
      <w:r w:rsidR="00E22C80">
        <w:rPr>
          <w:rFonts w:hint="eastAsia"/>
        </w:rPr>
        <w:t>1</w:t>
      </w:r>
      <w:r w:rsidR="00E22C80">
        <w:rPr>
          <w:rFonts w:hint="eastAsia"/>
        </w:rPr>
        <w:t>至</w:t>
      </w:r>
      <w:r w:rsidR="00E22C80">
        <w:rPr>
          <w:rFonts w:hint="eastAsia"/>
        </w:rPr>
        <w:t>3</w:t>
      </w:r>
      <w:r w:rsidR="00E22C80">
        <w:rPr>
          <w:rFonts w:hint="eastAsia"/>
        </w:rPr>
        <w:t>月，金融忙季，或许点评数量会在该时段有小幅度井喷？）</w:t>
      </w:r>
    </w:p>
    <w:p w14:paraId="02A95C1D" w14:textId="4830897E" w:rsidR="00AD4556" w:rsidRPr="00AD4556" w:rsidRDefault="00AD4556" w:rsidP="00AD4556">
      <w:pPr>
        <w:numPr>
          <w:ilvl w:val="0"/>
          <w:numId w:val="9"/>
        </w:numPr>
      </w:pPr>
      <w:r w:rsidRPr="00AD4556">
        <w:rPr>
          <w:b/>
          <w:bCs/>
        </w:rPr>
        <w:t>时间段评分对比</w:t>
      </w:r>
      <w:r w:rsidRPr="00AD4556">
        <w:t>：比较不同时期员工对银行</w:t>
      </w:r>
      <w:r w:rsidR="003120A6" w:rsidRPr="000F5257">
        <w:t>Sentiment Orientation </w:t>
      </w:r>
      <w:r w:rsidRPr="00AD4556">
        <w:t>的均值，探索银行管理与员工满意度的演化特征。</w:t>
      </w:r>
    </w:p>
    <w:p w14:paraId="363F7EE8" w14:textId="2D7FCA3A" w:rsidR="00AD4556" w:rsidRPr="00AD4556" w:rsidRDefault="00AD4556" w:rsidP="00AD4556"/>
    <w:p w14:paraId="3CF450DE" w14:textId="77777777" w:rsidR="00AD4556" w:rsidRPr="00AD4556" w:rsidRDefault="00AD4556" w:rsidP="00AD4556">
      <w:pPr>
        <w:rPr>
          <w:b/>
          <w:bCs/>
        </w:rPr>
      </w:pPr>
      <w:r w:rsidRPr="00AD4556">
        <w:rPr>
          <w:b/>
          <w:bCs/>
          <w:highlight w:val="yellow"/>
        </w:rPr>
        <w:t xml:space="preserve">4. </w:t>
      </w:r>
      <w:r w:rsidRPr="00AD4556">
        <w:rPr>
          <w:b/>
          <w:bCs/>
          <w:highlight w:val="yellow"/>
        </w:rPr>
        <w:t>职位维度</w:t>
      </w:r>
    </w:p>
    <w:p w14:paraId="03CF232D" w14:textId="77777777" w:rsidR="00AD4556" w:rsidRPr="00AD4556" w:rsidRDefault="00AD4556" w:rsidP="00AD4556">
      <w:pPr>
        <w:numPr>
          <w:ilvl w:val="0"/>
          <w:numId w:val="10"/>
        </w:numPr>
      </w:pPr>
      <w:r w:rsidRPr="00AD4556">
        <w:rPr>
          <w:b/>
          <w:bCs/>
        </w:rPr>
        <w:t>岗位热度分析</w:t>
      </w:r>
      <w:r w:rsidRPr="00AD4556">
        <w:t>：按岗位名称（</w:t>
      </w:r>
      <w:proofErr w:type="spellStart"/>
      <w:r w:rsidRPr="00AD4556">
        <w:t>jobTitle</w:t>
      </w:r>
      <w:proofErr w:type="spellEnd"/>
      <w:r w:rsidRPr="00AD4556">
        <w:t>）分组，统计点评数量，识别员工关注集中的技术岗位。</w:t>
      </w:r>
    </w:p>
    <w:p w14:paraId="5D8CE087" w14:textId="366D68F8" w:rsidR="00AD4556" w:rsidRDefault="00AD4556" w:rsidP="00AD4556">
      <w:pPr>
        <w:numPr>
          <w:ilvl w:val="0"/>
          <w:numId w:val="10"/>
        </w:numPr>
      </w:pPr>
      <w:r w:rsidRPr="00AD4556">
        <w:rPr>
          <w:b/>
          <w:bCs/>
        </w:rPr>
        <w:t>岗位满意度分析</w:t>
      </w:r>
      <w:r w:rsidRPr="00AD4556">
        <w:t>：分析不同岗位在</w:t>
      </w:r>
      <w:r w:rsidR="00DD1AFC" w:rsidRPr="000F5257">
        <w:t>Sentiment Orientation </w:t>
      </w:r>
      <w:r w:rsidRPr="00AD4556">
        <w:t>上的评分差异，判断哪些岗位群体满意度更高或更低。</w:t>
      </w:r>
    </w:p>
    <w:p w14:paraId="3288493A" w14:textId="77777777" w:rsidR="00AD4556" w:rsidRPr="00AD4556" w:rsidRDefault="00AD4556" w:rsidP="00AD4556">
      <w:pPr>
        <w:ind w:left="720"/>
        <w:rPr>
          <w:rFonts w:hint="eastAsia"/>
        </w:rPr>
      </w:pPr>
    </w:p>
    <w:p w14:paraId="008E7D6E" w14:textId="77777777" w:rsidR="00AD4556" w:rsidRPr="00AD4556" w:rsidRDefault="00AD4556" w:rsidP="00AD4556">
      <w:pPr>
        <w:rPr>
          <w:b/>
          <w:bCs/>
        </w:rPr>
      </w:pPr>
      <w:r w:rsidRPr="00AD4556">
        <w:rPr>
          <w:b/>
          <w:bCs/>
          <w:highlight w:val="yellow"/>
        </w:rPr>
        <w:t xml:space="preserve">5. </w:t>
      </w:r>
      <w:r w:rsidRPr="00AD4556">
        <w:rPr>
          <w:b/>
          <w:bCs/>
          <w:highlight w:val="yellow"/>
        </w:rPr>
        <w:t>任职情况维度</w:t>
      </w:r>
    </w:p>
    <w:p w14:paraId="756E8507" w14:textId="77777777" w:rsidR="00AD4556" w:rsidRPr="00AD4556" w:rsidRDefault="00AD4556" w:rsidP="00AD4556">
      <w:pPr>
        <w:numPr>
          <w:ilvl w:val="0"/>
          <w:numId w:val="11"/>
        </w:numPr>
      </w:pPr>
      <w:r w:rsidRPr="00AD4556">
        <w:rPr>
          <w:b/>
          <w:bCs/>
        </w:rPr>
        <w:t>当前与离职员工对比</w:t>
      </w:r>
      <w:r w:rsidRPr="00AD4556">
        <w:t>：分析</w:t>
      </w:r>
      <w:proofErr w:type="spellStart"/>
      <w:r w:rsidRPr="00AD4556">
        <w:t>isCurrentJob</w:t>
      </w:r>
      <w:proofErr w:type="spellEnd"/>
      <w:r w:rsidRPr="00AD4556">
        <w:t>字段中</w:t>
      </w:r>
      <w:r w:rsidRPr="00AD4556">
        <w:t xml:space="preserve"> True/False </w:t>
      </w:r>
      <w:r w:rsidRPr="00AD4556">
        <w:t>占比，以及两者在评分维度上的差异，揭示潜在离职原因或组织管理问题。</w:t>
      </w:r>
    </w:p>
    <w:p w14:paraId="2BF253DC" w14:textId="77777777" w:rsidR="00AD4556" w:rsidRPr="00AD4556" w:rsidRDefault="00AD4556" w:rsidP="00AD4556">
      <w:pPr>
        <w:numPr>
          <w:ilvl w:val="0"/>
          <w:numId w:val="11"/>
        </w:numPr>
      </w:pPr>
      <w:r w:rsidRPr="00AD4556">
        <w:rPr>
          <w:b/>
          <w:bCs/>
        </w:rPr>
        <w:t>任职时间影响</w:t>
      </w:r>
      <w:r w:rsidRPr="00AD4556">
        <w:t>：将</w:t>
      </w:r>
      <w:proofErr w:type="spellStart"/>
      <w:r w:rsidRPr="00AD4556">
        <w:t>LengthOfEmployment</w:t>
      </w:r>
      <w:proofErr w:type="spellEnd"/>
      <w:r w:rsidRPr="00AD4556">
        <w:t>进行分组，探讨员工工龄与其评分之间的关联关系。</w:t>
      </w:r>
    </w:p>
    <w:p w14:paraId="297CE86F" w14:textId="77777777" w:rsidR="00AD4556" w:rsidRPr="000F5257" w:rsidRDefault="00AD4556" w:rsidP="000F5257">
      <w:pPr>
        <w:rPr>
          <w:rFonts w:hint="eastAsia"/>
        </w:rPr>
      </w:pPr>
    </w:p>
    <w:p w14:paraId="48B0DE90" w14:textId="77777777" w:rsidR="00AD4556" w:rsidRPr="00AD4556" w:rsidRDefault="00AD4556" w:rsidP="00AD4556">
      <w:pPr>
        <w:rPr>
          <w:b/>
          <w:bCs/>
        </w:rPr>
      </w:pPr>
      <w:r w:rsidRPr="00AD4556">
        <w:rPr>
          <w:b/>
          <w:bCs/>
          <w:highlight w:val="yellow"/>
        </w:rPr>
        <w:t xml:space="preserve">6. </w:t>
      </w:r>
      <w:r w:rsidRPr="00AD4556">
        <w:rPr>
          <w:b/>
          <w:bCs/>
          <w:highlight w:val="yellow"/>
        </w:rPr>
        <w:t>地点维度</w:t>
      </w:r>
    </w:p>
    <w:p w14:paraId="4457222A" w14:textId="77777777" w:rsidR="00AD4556" w:rsidRPr="00AD4556" w:rsidRDefault="00AD4556" w:rsidP="00AD4556">
      <w:pPr>
        <w:numPr>
          <w:ilvl w:val="0"/>
          <w:numId w:val="12"/>
        </w:numPr>
      </w:pPr>
      <w:r w:rsidRPr="00AD4556">
        <w:t>地理分布可视化：利用</w:t>
      </w:r>
      <w:r w:rsidRPr="00AD4556">
        <w:t>location</w:t>
      </w:r>
      <w:r w:rsidRPr="00AD4556">
        <w:t>字段中的城市信息构建全球分布地图（如气泡图或热力图），直观呈现各地技术员工对银行的关注与评价密度。</w:t>
      </w:r>
    </w:p>
    <w:p w14:paraId="5DC675A8" w14:textId="77777777" w:rsidR="00AD4556" w:rsidRPr="00AD4556" w:rsidRDefault="00AD4556" w:rsidP="00AD4556">
      <w:pPr>
        <w:numPr>
          <w:ilvl w:val="0"/>
          <w:numId w:val="12"/>
        </w:numPr>
      </w:pPr>
      <w:r w:rsidRPr="00AD4556">
        <w:lastRenderedPageBreak/>
        <w:t>地区评分差异分析：基于可提取的国家或城市层级，进一步分析不同地理区域在员工满意度或情绪倾向方面的差异，为跨地域转型项目管理提供参照。</w:t>
      </w:r>
    </w:p>
    <w:p w14:paraId="2900A8B7" w14:textId="77777777" w:rsidR="00734D67" w:rsidRDefault="00734D67" w:rsidP="00B34684">
      <w:pPr>
        <w:rPr>
          <w:rFonts w:hint="eastAsia"/>
        </w:rPr>
      </w:pPr>
    </w:p>
    <w:p w14:paraId="1762CC19" w14:textId="60CC9BC6" w:rsidR="00FE27EF" w:rsidRDefault="00FE27EF" w:rsidP="00FE27EF">
      <w:pPr>
        <w:rPr>
          <w:b/>
          <w:bCs/>
          <w:u w:val="double"/>
        </w:rPr>
      </w:pPr>
      <w:r>
        <w:rPr>
          <w:rFonts w:hint="eastAsia"/>
          <w:b/>
          <w:bCs/>
          <w:highlight w:val="green"/>
          <w:u w:val="double"/>
        </w:rPr>
        <w:t>预期成果</w:t>
      </w:r>
    </w:p>
    <w:p w14:paraId="3764CBEC" w14:textId="77777777" w:rsidR="00923AC7" w:rsidRPr="004F4E23" w:rsidRDefault="00BE6EBE" w:rsidP="00014874">
      <w:pPr>
        <w:pStyle w:val="ListParagraph"/>
        <w:numPr>
          <w:ilvl w:val="0"/>
          <w:numId w:val="4"/>
        </w:numPr>
        <w:rPr>
          <w:color w:val="FF0000"/>
        </w:rPr>
      </w:pPr>
      <w:r w:rsidRPr="004F4E23">
        <w:rPr>
          <w:rFonts w:hint="eastAsia"/>
          <w:color w:val="FF0000"/>
        </w:rPr>
        <w:t>数据看板</w:t>
      </w:r>
    </w:p>
    <w:p w14:paraId="0655304B" w14:textId="49BB742D" w:rsidR="00014874" w:rsidRDefault="00923AC7" w:rsidP="00014874">
      <w:pPr>
        <w:pStyle w:val="ListParagraph"/>
        <w:numPr>
          <w:ilvl w:val="0"/>
          <w:numId w:val="4"/>
        </w:numPr>
      </w:pPr>
      <w:r>
        <w:rPr>
          <w:rFonts w:hint="eastAsia"/>
        </w:rPr>
        <w:t>相关报告的攥写</w:t>
      </w:r>
      <w:r w:rsidR="00BE6EBE">
        <w:rPr>
          <w:rFonts w:hint="eastAsia"/>
        </w:rPr>
        <w:t xml:space="preserve"> </w:t>
      </w:r>
    </w:p>
    <w:p w14:paraId="3425385D" w14:textId="0E5D3664" w:rsidR="00484B30" w:rsidRDefault="00BE6EBE" w:rsidP="00014874">
      <w:pPr>
        <w:pStyle w:val="ListParagraph"/>
        <w:numPr>
          <w:ilvl w:val="0"/>
          <w:numId w:val="4"/>
        </w:numPr>
        <w:rPr>
          <w:rFonts w:hint="eastAsia"/>
        </w:rPr>
      </w:pPr>
      <w:r w:rsidRPr="004F4E23">
        <w:rPr>
          <w:rFonts w:hint="eastAsia"/>
          <w:color w:val="FF0000"/>
        </w:rPr>
        <w:t>处理好的数据库</w:t>
      </w:r>
      <w:r>
        <w:rPr>
          <w:rFonts w:hint="eastAsia"/>
        </w:rPr>
        <w:t xml:space="preserve"> </w:t>
      </w:r>
      <w:r w:rsidR="000E0494">
        <w:rPr>
          <w:rFonts w:hint="eastAsia"/>
        </w:rPr>
        <w:t>（数据库后期可能</w:t>
      </w:r>
      <w:r w:rsidR="000A1AFF">
        <w:rPr>
          <w:rFonts w:hint="eastAsia"/>
        </w:rPr>
        <w:t>会</w:t>
      </w:r>
      <w:r w:rsidR="000E0494">
        <w:rPr>
          <w:rFonts w:hint="eastAsia"/>
        </w:rPr>
        <w:t>公开，</w:t>
      </w:r>
      <w:r w:rsidR="000E0494">
        <w:rPr>
          <w:rFonts w:hint="eastAsia"/>
        </w:rPr>
        <w:t>column</w:t>
      </w:r>
      <w:r w:rsidR="000E0494">
        <w:rPr>
          <w:rFonts w:hint="eastAsia"/>
        </w:rPr>
        <w:t>名称</w:t>
      </w:r>
      <w:r w:rsidR="000E0494">
        <w:rPr>
          <w:rFonts w:hint="eastAsia"/>
        </w:rPr>
        <w:t>/</w:t>
      </w:r>
      <w:r w:rsidR="000E0494">
        <w:rPr>
          <w:rFonts w:hint="eastAsia"/>
        </w:rPr>
        <w:t>内容需要清晰明了）</w:t>
      </w:r>
    </w:p>
    <w:p w14:paraId="708358D2" w14:textId="77777777" w:rsidR="00C93392" w:rsidRDefault="00C93392" w:rsidP="00FE27EF">
      <w:pPr>
        <w:rPr>
          <w:rFonts w:hint="eastAsia"/>
        </w:rPr>
      </w:pPr>
    </w:p>
    <w:p w14:paraId="1F1EDE96" w14:textId="77777777" w:rsidR="00BE6EBE" w:rsidRPr="00484B30" w:rsidRDefault="00BE6EBE" w:rsidP="00FE27EF">
      <w:pPr>
        <w:rPr>
          <w:rFonts w:hint="eastAsia"/>
        </w:rPr>
      </w:pPr>
    </w:p>
    <w:p w14:paraId="1B4ACC5F" w14:textId="77777777" w:rsidR="00B34684" w:rsidRDefault="00B34684" w:rsidP="00B34684">
      <w:pPr>
        <w:rPr>
          <w:rFonts w:hint="eastAsia"/>
        </w:rPr>
      </w:pPr>
    </w:p>
    <w:p w14:paraId="7292EEBA" w14:textId="77777777" w:rsidR="007158C4" w:rsidRDefault="007158C4">
      <w:pPr>
        <w:rPr>
          <w:rFonts w:hint="eastAsia"/>
        </w:rPr>
      </w:pPr>
    </w:p>
    <w:p w14:paraId="41E31E25" w14:textId="77777777" w:rsidR="00A50F8B" w:rsidRPr="00A50F8B" w:rsidRDefault="00A50F8B">
      <w:pPr>
        <w:rPr>
          <w:rFonts w:hint="eastAsia"/>
        </w:rPr>
      </w:pPr>
    </w:p>
    <w:p w14:paraId="24B04BA9" w14:textId="37B34B60" w:rsidR="00A258C1" w:rsidRPr="0024271F" w:rsidRDefault="00A258C1">
      <w:pPr>
        <w:rPr>
          <w:rFonts w:hint="eastAsia"/>
          <w:lang w:val="en-US"/>
        </w:rPr>
      </w:pPr>
    </w:p>
    <w:sectPr w:rsidR="00A258C1" w:rsidRPr="0024271F" w:rsidSect="00E0545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5A6"/>
    <w:multiLevelType w:val="multilevel"/>
    <w:tmpl w:val="558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B256B"/>
    <w:multiLevelType w:val="multilevel"/>
    <w:tmpl w:val="44F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36DF4"/>
    <w:multiLevelType w:val="hybridMultilevel"/>
    <w:tmpl w:val="E84891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673A1A"/>
    <w:multiLevelType w:val="hybridMultilevel"/>
    <w:tmpl w:val="6D167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6538E3"/>
    <w:multiLevelType w:val="hybridMultilevel"/>
    <w:tmpl w:val="19180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6E336A"/>
    <w:multiLevelType w:val="hybridMultilevel"/>
    <w:tmpl w:val="3A1A5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726978"/>
    <w:multiLevelType w:val="multilevel"/>
    <w:tmpl w:val="B70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43F6A"/>
    <w:multiLevelType w:val="multilevel"/>
    <w:tmpl w:val="07D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47AEE"/>
    <w:multiLevelType w:val="multilevel"/>
    <w:tmpl w:val="7A82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8033A"/>
    <w:multiLevelType w:val="hybridMultilevel"/>
    <w:tmpl w:val="07DA9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C732D"/>
    <w:multiLevelType w:val="multilevel"/>
    <w:tmpl w:val="C66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F24AD"/>
    <w:multiLevelType w:val="hybridMultilevel"/>
    <w:tmpl w:val="3530F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2325894">
    <w:abstractNumId w:val="2"/>
  </w:num>
  <w:num w:numId="2" w16cid:durableId="2010719155">
    <w:abstractNumId w:val="4"/>
  </w:num>
  <w:num w:numId="3" w16cid:durableId="976496811">
    <w:abstractNumId w:val="9"/>
  </w:num>
  <w:num w:numId="4" w16cid:durableId="1593969749">
    <w:abstractNumId w:val="5"/>
  </w:num>
  <w:num w:numId="5" w16cid:durableId="1021276660">
    <w:abstractNumId w:val="11"/>
  </w:num>
  <w:num w:numId="6" w16cid:durableId="796489490">
    <w:abstractNumId w:val="3"/>
  </w:num>
  <w:num w:numId="7" w16cid:durableId="54210218">
    <w:abstractNumId w:val="6"/>
  </w:num>
  <w:num w:numId="8" w16cid:durableId="836530829">
    <w:abstractNumId w:val="8"/>
  </w:num>
  <w:num w:numId="9" w16cid:durableId="74514520">
    <w:abstractNumId w:val="7"/>
  </w:num>
  <w:num w:numId="10" w16cid:durableId="245577965">
    <w:abstractNumId w:val="10"/>
  </w:num>
  <w:num w:numId="11" w16cid:durableId="1587347489">
    <w:abstractNumId w:val="0"/>
  </w:num>
  <w:num w:numId="12" w16cid:durableId="126357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6A"/>
    <w:rsid w:val="00014874"/>
    <w:rsid w:val="000321BB"/>
    <w:rsid w:val="00032F77"/>
    <w:rsid w:val="00056EAF"/>
    <w:rsid w:val="000674AD"/>
    <w:rsid w:val="00074228"/>
    <w:rsid w:val="000777E0"/>
    <w:rsid w:val="000A1AFF"/>
    <w:rsid w:val="000B7F3A"/>
    <w:rsid w:val="000C3B2F"/>
    <w:rsid w:val="000D1333"/>
    <w:rsid w:val="000D3871"/>
    <w:rsid w:val="000D7FAD"/>
    <w:rsid w:val="000E0494"/>
    <w:rsid w:val="000E0AC0"/>
    <w:rsid w:val="000E3F00"/>
    <w:rsid w:val="000F5257"/>
    <w:rsid w:val="000F6FC8"/>
    <w:rsid w:val="001463C1"/>
    <w:rsid w:val="0018249A"/>
    <w:rsid w:val="0018280B"/>
    <w:rsid w:val="00183B16"/>
    <w:rsid w:val="001A7073"/>
    <w:rsid w:val="001C0DFC"/>
    <w:rsid w:val="001F3FD9"/>
    <w:rsid w:val="00211D33"/>
    <w:rsid w:val="002135E8"/>
    <w:rsid w:val="0022147E"/>
    <w:rsid w:val="00232099"/>
    <w:rsid w:val="0024271F"/>
    <w:rsid w:val="00252BE7"/>
    <w:rsid w:val="0027364A"/>
    <w:rsid w:val="00282542"/>
    <w:rsid w:val="002832DA"/>
    <w:rsid w:val="00285AD4"/>
    <w:rsid w:val="00286083"/>
    <w:rsid w:val="002B4D90"/>
    <w:rsid w:val="002C2DFF"/>
    <w:rsid w:val="002E04EE"/>
    <w:rsid w:val="002F5E88"/>
    <w:rsid w:val="002F6ABB"/>
    <w:rsid w:val="002F752F"/>
    <w:rsid w:val="00302238"/>
    <w:rsid w:val="003120A6"/>
    <w:rsid w:val="003179A7"/>
    <w:rsid w:val="00320B08"/>
    <w:rsid w:val="00321B45"/>
    <w:rsid w:val="00340B08"/>
    <w:rsid w:val="0035314C"/>
    <w:rsid w:val="00355D27"/>
    <w:rsid w:val="00361B94"/>
    <w:rsid w:val="00362784"/>
    <w:rsid w:val="00366E90"/>
    <w:rsid w:val="00382442"/>
    <w:rsid w:val="003A5897"/>
    <w:rsid w:val="003A7955"/>
    <w:rsid w:val="003B0701"/>
    <w:rsid w:val="003B5232"/>
    <w:rsid w:val="003B775B"/>
    <w:rsid w:val="003D210C"/>
    <w:rsid w:val="003E7827"/>
    <w:rsid w:val="003F069E"/>
    <w:rsid w:val="003F57E8"/>
    <w:rsid w:val="004143F9"/>
    <w:rsid w:val="00433695"/>
    <w:rsid w:val="00441F4F"/>
    <w:rsid w:val="00474981"/>
    <w:rsid w:val="0047674B"/>
    <w:rsid w:val="004770D3"/>
    <w:rsid w:val="0047749E"/>
    <w:rsid w:val="0048065B"/>
    <w:rsid w:val="00484B30"/>
    <w:rsid w:val="00487454"/>
    <w:rsid w:val="004D5564"/>
    <w:rsid w:val="004F4E23"/>
    <w:rsid w:val="00516BE0"/>
    <w:rsid w:val="00522694"/>
    <w:rsid w:val="00522C5A"/>
    <w:rsid w:val="00524AE7"/>
    <w:rsid w:val="00534006"/>
    <w:rsid w:val="00537057"/>
    <w:rsid w:val="005A0AA1"/>
    <w:rsid w:val="005A7EAB"/>
    <w:rsid w:val="005C30EE"/>
    <w:rsid w:val="005E48B2"/>
    <w:rsid w:val="005F2E32"/>
    <w:rsid w:val="006016C7"/>
    <w:rsid w:val="00615413"/>
    <w:rsid w:val="006264A7"/>
    <w:rsid w:val="00626A90"/>
    <w:rsid w:val="00636CEA"/>
    <w:rsid w:val="00667C08"/>
    <w:rsid w:val="0067337B"/>
    <w:rsid w:val="00685E1A"/>
    <w:rsid w:val="006951D6"/>
    <w:rsid w:val="006A0E42"/>
    <w:rsid w:val="006A7970"/>
    <w:rsid w:val="006B69F3"/>
    <w:rsid w:val="006E7E7D"/>
    <w:rsid w:val="006F57A0"/>
    <w:rsid w:val="0071538E"/>
    <w:rsid w:val="007158C4"/>
    <w:rsid w:val="00720CED"/>
    <w:rsid w:val="007333E9"/>
    <w:rsid w:val="0073365E"/>
    <w:rsid w:val="00734D67"/>
    <w:rsid w:val="00740A8A"/>
    <w:rsid w:val="007617C4"/>
    <w:rsid w:val="00781FC9"/>
    <w:rsid w:val="00782E32"/>
    <w:rsid w:val="0079307D"/>
    <w:rsid w:val="007A7ACB"/>
    <w:rsid w:val="007B303D"/>
    <w:rsid w:val="007C167E"/>
    <w:rsid w:val="007D2161"/>
    <w:rsid w:val="007D4E06"/>
    <w:rsid w:val="007E5358"/>
    <w:rsid w:val="007F7093"/>
    <w:rsid w:val="00803D4D"/>
    <w:rsid w:val="00814765"/>
    <w:rsid w:val="00830857"/>
    <w:rsid w:val="0083586F"/>
    <w:rsid w:val="0085286A"/>
    <w:rsid w:val="00861AFC"/>
    <w:rsid w:val="00863E1B"/>
    <w:rsid w:val="00883FFE"/>
    <w:rsid w:val="0088670E"/>
    <w:rsid w:val="008B34AF"/>
    <w:rsid w:val="008C35B3"/>
    <w:rsid w:val="008D1AB7"/>
    <w:rsid w:val="008E4AEB"/>
    <w:rsid w:val="008F0A80"/>
    <w:rsid w:val="008F2603"/>
    <w:rsid w:val="008F670A"/>
    <w:rsid w:val="00923AC7"/>
    <w:rsid w:val="009246E7"/>
    <w:rsid w:val="00924A6C"/>
    <w:rsid w:val="00931061"/>
    <w:rsid w:val="00935E27"/>
    <w:rsid w:val="009374C4"/>
    <w:rsid w:val="009425B0"/>
    <w:rsid w:val="00953F51"/>
    <w:rsid w:val="009B3453"/>
    <w:rsid w:val="009B6D74"/>
    <w:rsid w:val="009B71F1"/>
    <w:rsid w:val="009C2655"/>
    <w:rsid w:val="00A02C02"/>
    <w:rsid w:val="00A23B55"/>
    <w:rsid w:val="00A258C1"/>
    <w:rsid w:val="00A3450B"/>
    <w:rsid w:val="00A50F8B"/>
    <w:rsid w:val="00A52252"/>
    <w:rsid w:val="00A53F90"/>
    <w:rsid w:val="00A56DC3"/>
    <w:rsid w:val="00A62210"/>
    <w:rsid w:val="00A74F68"/>
    <w:rsid w:val="00A7695A"/>
    <w:rsid w:val="00A95662"/>
    <w:rsid w:val="00A95803"/>
    <w:rsid w:val="00AB2A69"/>
    <w:rsid w:val="00AC2B31"/>
    <w:rsid w:val="00AC4A27"/>
    <w:rsid w:val="00AC5E3F"/>
    <w:rsid w:val="00AD4556"/>
    <w:rsid w:val="00B06172"/>
    <w:rsid w:val="00B07BC9"/>
    <w:rsid w:val="00B10FB6"/>
    <w:rsid w:val="00B34684"/>
    <w:rsid w:val="00B40B2D"/>
    <w:rsid w:val="00B431E1"/>
    <w:rsid w:val="00B64DC3"/>
    <w:rsid w:val="00B75C6F"/>
    <w:rsid w:val="00B900D8"/>
    <w:rsid w:val="00B90A06"/>
    <w:rsid w:val="00BA5EE4"/>
    <w:rsid w:val="00BA6FE5"/>
    <w:rsid w:val="00BE042E"/>
    <w:rsid w:val="00BE11CE"/>
    <w:rsid w:val="00BE6EBE"/>
    <w:rsid w:val="00C10B7D"/>
    <w:rsid w:val="00C4242B"/>
    <w:rsid w:val="00C45A9B"/>
    <w:rsid w:val="00C93392"/>
    <w:rsid w:val="00CA3C7E"/>
    <w:rsid w:val="00CD3617"/>
    <w:rsid w:val="00D44E69"/>
    <w:rsid w:val="00D4736E"/>
    <w:rsid w:val="00D473C0"/>
    <w:rsid w:val="00D47748"/>
    <w:rsid w:val="00D52445"/>
    <w:rsid w:val="00D54437"/>
    <w:rsid w:val="00D55FD3"/>
    <w:rsid w:val="00D61BA8"/>
    <w:rsid w:val="00D64283"/>
    <w:rsid w:val="00D67641"/>
    <w:rsid w:val="00D87E3E"/>
    <w:rsid w:val="00D9464A"/>
    <w:rsid w:val="00DD1AFC"/>
    <w:rsid w:val="00DE565B"/>
    <w:rsid w:val="00E05455"/>
    <w:rsid w:val="00E066C7"/>
    <w:rsid w:val="00E11FE8"/>
    <w:rsid w:val="00E12453"/>
    <w:rsid w:val="00E22C80"/>
    <w:rsid w:val="00E43D9A"/>
    <w:rsid w:val="00E60769"/>
    <w:rsid w:val="00E61900"/>
    <w:rsid w:val="00E86991"/>
    <w:rsid w:val="00E95882"/>
    <w:rsid w:val="00EF0011"/>
    <w:rsid w:val="00EF39C1"/>
    <w:rsid w:val="00F0650B"/>
    <w:rsid w:val="00F07080"/>
    <w:rsid w:val="00F30B39"/>
    <w:rsid w:val="00F331AB"/>
    <w:rsid w:val="00F36B5A"/>
    <w:rsid w:val="00F37D7C"/>
    <w:rsid w:val="00F74C0A"/>
    <w:rsid w:val="00F82518"/>
    <w:rsid w:val="00F87419"/>
    <w:rsid w:val="00FA510D"/>
    <w:rsid w:val="00FB0F0D"/>
    <w:rsid w:val="00FC6E5C"/>
    <w:rsid w:val="00FD4356"/>
    <w:rsid w:val="00FD61D2"/>
    <w:rsid w:val="00FE27EF"/>
    <w:rsid w:val="00FF0A43"/>
    <w:rsid w:val="00FF2A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8186E"/>
  <w15:chartTrackingRefBased/>
  <w15:docId w15:val="{46D30112-C4FD-B04D-8A14-C6A9DC07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86A"/>
    <w:rPr>
      <w:rFonts w:eastAsiaTheme="majorEastAsia" w:cstheme="majorBidi"/>
      <w:color w:val="272727" w:themeColor="text1" w:themeTint="D8"/>
    </w:rPr>
  </w:style>
  <w:style w:type="paragraph" w:styleId="Title">
    <w:name w:val="Title"/>
    <w:basedOn w:val="Normal"/>
    <w:next w:val="Normal"/>
    <w:link w:val="TitleChar"/>
    <w:uiPriority w:val="10"/>
    <w:qFormat/>
    <w:rsid w:val="0085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86A"/>
    <w:pPr>
      <w:spacing w:before="160"/>
      <w:jc w:val="center"/>
    </w:pPr>
    <w:rPr>
      <w:i/>
      <w:iCs/>
      <w:color w:val="404040" w:themeColor="text1" w:themeTint="BF"/>
    </w:rPr>
  </w:style>
  <w:style w:type="character" w:customStyle="1" w:styleId="QuoteChar">
    <w:name w:val="Quote Char"/>
    <w:basedOn w:val="DefaultParagraphFont"/>
    <w:link w:val="Quote"/>
    <w:uiPriority w:val="29"/>
    <w:rsid w:val="0085286A"/>
    <w:rPr>
      <w:i/>
      <w:iCs/>
      <w:color w:val="404040" w:themeColor="text1" w:themeTint="BF"/>
    </w:rPr>
  </w:style>
  <w:style w:type="paragraph" w:styleId="ListParagraph">
    <w:name w:val="List Paragraph"/>
    <w:basedOn w:val="Normal"/>
    <w:uiPriority w:val="34"/>
    <w:qFormat/>
    <w:rsid w:val="0085286A"/>
    <w:pPr>
      <w:ind w:left="720"/>
      <w:contextualSpacing/>
    </w:pPr>
  </w:style>
  <w:style w:type="character" w:styleId="IntenseEmphasis">
    <w:name w:val="Intense Emphasis"/>
    <w:basedOn w:val="DefaultParagraphFont"/>
    <w:uiPriority w:val="21"/>
    <w:qFormat/>
    <w:rsid w:val="0085286A"/>
    <w:rPr>
      <w:i/>
      <w:iCs/>
      <w:color w:val="0F4761" w:themeColor="accent1" w:themeShade="BF"/>
    </w:rPr>
  </w:style>
  <w:style w:type="paragraph" w:styleId="IntenseQuote">
    <w:name w:val="Intense Quote"/>
    <w:basedOn w:val="Normal"/>
    <w:next w:val="Normal"/>
    <w:link w:val="IntenseQuoteChar"/>
    <w:uiPriority w:val="30"/>
    <w:qFormat/>
    <w:rsid w:val="0085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86A"/>
    <w:rPr>
      <w:i/>
      <w:iCs/>
      <w:color w:val="0F4761" w:themeColor="accent1" w:themeShade="BF"/>
    </w:rPr>
  </w:style>
  <w:style w:type="character" w:styleId="IntenseReference">
    <w:name w:val="Intense Reference"/>
    <w:basedOn w:val="DefaultParagraphFont"/>
    <w:uiPriority w:val="32"/>
    <w:qFormat/>
    <w:rsid w:val="0085286A"/>
    <w:rPr>
      <w:b/>
      <w:bCs/>
      <w:smallCaps/>
      <w:color w:val="0F4761" w:themeColor="accent1" w:themeShade="BF"/>
      <w:spacing w:val="5"/>
    </w:rPr>
  </w:style>
  <w:style w:type="character" w:styleId="Hyperlink">
    <w:name w:val="Hyperlink"/>
    <w:basedOn w:val="DefaultParagraphFont"/>
    <w:uiPriority w:val="99"/>
    <w:unhideWhenUsed/>
    <w:rsid w:val="00A56DC3"/>
    <w:rPr>
      <w:color w:val="467886" w:themeColor="hyperlink"/>
      <w:u w:val="single"/>
    </w:rPr>
  </w:style>
  <w:style w:type="character" w:styleId="UnresolvedMention">
    <w:name w:val="Unresolved Mention"/>
    <w:basedOn w:val="DefaultParagraphFont"/>
    <w:uiPriority w:val="99"/>
    <w:semiHidden/>
    <w:unhideWhenUsed/>
    <w:rsid w:val="00A56DC3"/>
    <w:rPr>
      <w:color w:val="605E5C"/>
      <w:shd w:val="clear" w:color="auto" w:fill="E1DFDD"/>
    </w:rPr>
  </w:style>
  <w:style w:type="character" w:styleId="FollowedHyperlink">
    <w:name w:val="FollowedHyperlink"/>
    <w:basedOn w:val="DefaultParagraphFont"/>
    <w:uiPriority w:val="99"/>
    <w:semiHidden/>
    <w:unhideWhenUsed/>
    <w:rsid w:val="00A56DC3"/>
    <w:rPr>
      <w:color w:val="96607D" w:themeColor="followedHyperlink"/>
      <w:u w:val="single"/>
    </w:rPr>
  </w:style>
  <w:style w:type="table" w:styleId="TableGrid">
    <w:name w:val="Table Grid"/>
    <w:basedOn w:val="TableNormal"/>
    <w:uiPriority w:val="39"/>
    <w:rsid w:val="0071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5E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9193">
      <w:bodyDiv w:val="1"/>
      <w:marLeft w:val="0"/>
      <w:marRight w:val="0"/>
      <w:marTop w:val="0"/>
      <w:marBottom w:val="0"/>
      <w:divBdr>
        <w:top w:val="none" w:sz="0" w:space="0" w:color="auto"/>
        <w:left w:val="none" w:sz="0" w:space="0" w:color="auto"/>
        <w:bottom w:val="none" w:sz="0" w:space="0" w:color="auto"/>
        <w:right w:val="none" w:sz="0" w:space="0" w:color="auto"/>
      </w:divBdr>
    </w:div>
    <w:div w:id="26762655">
      <w:bodyDiv w:val="1"/>
      <w:marLeft w:val="0"/>
      <w:marRight w:val="0"/>
      <w:marTop w:val="0"/>
      <w:marBottom w:val="0"/>
      <w:divBdr>
        <w:top w:val="none" w:sz="0" w:space="0" w:color="auto"/>
        <w:left w:val="none" w:sz="0" w:space="0" w:color="auto"/>
        <w:bottom w:val="none" w:sz="0" w:space="0" w:color="auto"/>
        <w:right w:val="none" w:sz="0" w:space="0" w:color="auto"/>
      </w:divBdr>
    </w:div>
    <w:div w:id="74403962">
      <w:bodyDiv w:val="1"/>
      <w:marLeft w:val="0"/>
      <w:marRight w:val="0"/>
      <w:marTop w:val="0"/>
      <w:marBottom w:val="0"/>
      <w:divBdr>
        <w:top w:val="none" w:sz="0" w:space="0" w:color="auto"/>
        <w:left w:val="none" w:sz="0" w:space="0" w:color="auto"/>
        <w:bottom w:val="none" w:sz="0" w:space="0" w:color="auto"/>
        <w:right w:val="none" w:sz="0" w:space="0" w:color="auto"/>
      </w:divBdr>
    </w:div>
    <w:div w:id="93093191">
      <w:bodyDiv w:val="1"/>
      <w:marLeft w:val="0"/>
      <w:marRight w:val="0"/>
      <w:marTop w:val="0"/>
      <w:marBottom w:val="0"/>
      <w:divBdr>
        <w:top w:val="none" w:sz="0" w:space="0" w:color="auto"/>
        <w:left w:val="none" w:sz="0" w:space="0" w:color="auto"/>
        <w:bottom w:val="none" w:sz="0" w:space="0" w:color="auto"/>
        <w:right w:val="none" w:sz="0" w:space="0" w:color="auto"/>
      </w:divBdr>
    </w:div>
    <w:div w:id="151874016">
      <w:bodyDiv w:val="1"/>
      <w:marLeft w:val="0"/>
      <w:marRight w:val="0"/>
      <w:marTop w:val="0"/>
      <w:marBottom w:val="0"/>
      <w:divBdr>
        <w:top w:val="none" w:sz="0" w:space="0" w:color="auto"/>
        <w:left w:val="none" w:sz="0" w:space="0" w:color="auto"/>
        <w:bottom w:val="none" w:sz="0" w:space="0" w:color="auto"/>
        <w:right w:val="none" w:sz="0" w:space="0" w:color="auto"/>
      </w:divBdr>
    </w:div>
    <w:div w:id="229774920">
      <w:bodyDiv w:val="1"/>
      <w:marLeft w:val="0"/>
      <w:marRight w:val="0"/>
      <w:marTop w:val="0"/>
      <w:marBottom w:val="0"/>
      <w:divBdr>
        <w:top w:val="none" w:sz="0" w:space="0" w:color="auto"/>
        <w:left w:val="none" w:sz="0" w:space="0" w:color="auto"/>
        <w:bottom w:val="none" w:sz="0" w:space="0" w:color="auto"/>
        <w:right w:val="none" w:sz="0" w:space="0" w:color="auto"/>
      </w:divBdr>
    </w:div>
    <w:div w:id="250432174">
      <w:bodyDiv w:val="1"/>
      <w:marLeft w:val="0"/>
      <w:marRight w:val="0"/>
      <w:marTop w:val="0"/>
      <w:marBottom w:val="0"/>
      <w:divBdr>
        <w:top w:val="none" w:sz="0" w:space="0" w:color="auto"/>
        <w:left w:val="none" w:sz="0" w:space="0" w:color="auto"/>
        <w:bottom w:val="none" w:sz="0" w:space="0" w:color="auto"/>
        <w:right w:val="none" w:sz="0" w:space="0" w:color="auto"/>
      </w:divBdr>
    </w:div>
    <w:div w:id="255141834">
      <w:bodyDiv w:val="1"/>
      <w:marLeft w:val="0"/>
      <w:marRight w:val="0"/>
      <w:marTop w:val="0"/>
      <w:marBottom w:val="0"/>
      <w:divBdr>
        <w:top w:val="none" w:sz="0" w:space="0" w:color="auto"/>
        <w:left w:val="none" w:sz="0" w:space="0" w:color="auto"/>
        <w:bottom w:val="none" w:sz="0" w:space="0" w:color="auto"/>
        <w:right w:val="none" w:sz="0" w:space="0" w:color="auto"/>
      </w:divBdr>
    </w:div>
    <w:div w:id="278798635">
      <w:bodyDiv w:val="1"/>
      <w:marLeft w:val="0"/>
      <w:marRight w:val="0"/>
      <w:marTop w:val="0"/>
      <w:marBottom w:val="0"/>
      <w:divBdr>
        <w:top w:val="none" w:sz="0" w:space="0" w:color="auto"/>
        <w:left w:val="none" w:sz="0" w:space="0" w:color="auto"/>
        <w:bottom w:val="none" w:sz="0" w:space="0" w:color="auto"/>
        <w:right w:val="none" w:sz="0" w:space="0" w:color="auto"/>
      </w:divBdr>
    </w:div>
    <w:div w:id="313678199">
      <w:bodyDiv w:val="1"/>
      <w:marLeft w:val="0"/>
      <w:marRight w:val="0"/>
      <w:marTop w:val="0"/>
      <w:marBottom w:val="0"/>
      <w:divBdr>
        <w:top w:val="none" w:sz="0" w:space="0" w:color="auto"/>
        <w:left w:val="none" w:sz="0" w:space="0" w:color="auto"/>
        <w:bottom w:val="none" w:sz="0" w:space="0" w:color="auto"/>
        <w:right w:val="none" w:sz="0" w:space="0" w:color="auto"/>
      </w:divBdr>
    </w:div>
    <w:div w:id="339041313">
      <w:bodyDiv w:val="1"/>
      <w:marLeft w:val="0"/>
      <w:marRight w:val="0"/>
      <w:marTop w:val="0"/>
      <w:marBottom w:val="0"/>
      <w:divBdr>
        <w:top w:val="none" w:sz="0" w:space="0" w:color="auto"/>
        <w:left w:val="none" w:sz="0" w:space="0" w:color="auto"/>
        <w:bottom w:val="none" w:sz="0" w:space="0" w:color="auto"/>
        <w:right w:val="none" w:sz="0" w:space="0" w:color="auto"/>
      </w:divBdr>
    </w:div>
    <w:div w:id="386072641">
      <w:bodyDiv w:val="1"/>
      <w:marLeft w:val="0"/>
      <w:marRight w:val="0"/>
      <w:marTop w:val="0"/>
      <w:marBottom w:val="0"/>
      <w:divBdr>
        <w:top w:val="none" w:sz="0" w:space="0" w:color="auto"/>
        <w:left w:val="none" w:sz="0" w:space="0" w:color="auto"/>
        <w:bottom w:val="none" w:sz="0" w:space="0" w:color="auto"/>
        <w:right w:val="none" w:sz="0" w:space="0" w:color="auto"/>
      </w:divBdr>
    </w:div>
    <w:div w:id="431320389">
      <w:bodyDiv w:val="1"/>
      <w:marLeft w:val="0"/>
      <w:marRight w:val="0"/>
      <w:marTop w:val="0"/>
      <w:marBottom w:val="0"/>
      <w:divBdr>
        <w:top w:val="none" w:sz="0" w:space="0" w:color="auto"/>
        <w:left w:val="none" w:sz="0" w:space="0" w:color="auto"/>
        <w:bottom w:val="none" w:sz="0" w:space="0" w:color="auto"/>
        <w:right w:val="none" w:sz="0" w:space="0" w:color="auto"/>
      </w:divBdr>
    </w:div>
    <w:div w:id="450442345">
      <w:bodyDiv w:val="1"/>
      <w:marLeft w:val="0"/>
      <w:marRight w:val="0"/>
      <w:marTop w:val="0"/>
      <w:marBottom w:val="0"/>
      <w:divBdr>
        <w:top w:val="none" w:sz="0" w:space="0" w:color="auto"/>
        <w:left w:val="none" w:sz="0" w:space="0" w:color="auto"/>
        <w:bottom w:val="none" w:sz="0" w:space="0" w:color="auto"/>
        <w:right w:val="none" w:sz="0" w:space="0" w:color="auto"/>
      </w:divBdr>
    </w:div>
    <w:div w:id="455606394">
      <w:bodyDiv w:val="1"/>
      <w:marLeft w:val="0"/>
      <w:marRight w:val="0"/>
      <w:marTop w:val="0"/>
      <w:marBottom w:val="0"/>
      <w:divBdr>
        <w:top w:val="none" w:sz="0" w:space="0" w:color="auto"/>
        <w:left w:val="none" w:sz="0" w:space="0" w:color="auto"/>
        <w:bottom w:val="none" w:sz="0" w:space="0" w:color="auto"/>
        <w:right w:val="none" w:sz="0" w:space="0" w:color="auto"/>
      </w:divBdr>
    </w:div>
    <w:div w:id="485975440">
      <w:bodyDiv w:val="1"/>
      <w:marLeft w:val="0"/>
      <w:marRight w:val="0"/>
      <w:marTop w:val="0"/>
      <w:marBottom w:val="0"/>
      <w:divBdr>
        <w:top w:val="none" w:sz="0" w:space="0" w:color="auto"/>
        <w:left w:val="none" w:sz="0" w:space="0" w:color="auto"/>
        <w:bottom w:val="none" w:sz="0" w:space="0" w:color="auto"/>
        <w:right w:val="none" w:sz="0" w:space="0" w:color="auto"/>
      </w:divBdr>
    </w:div>
    <w:div w:id="497578643">
      <w:bodyDiv w:val="1"/>
      <w:marLeft w:val="0"/>
      <w:marRight w:val="0"/>
      <w:marTop w:val="0"/>
      <w:marBottom w:val="0"/>
      <w:divBdr>
        <w:top w:val="none" w:sz="0" w:space="0" w:color="auto"/>
        <w:left w:val="none" w:sz="0" w:space="0" w:color="auto"/>
        <w:bottom w:val="none" w:sz="0" w:space="0" w:color="auto"/>
        <w:right w:val="none" w:sz="0" w:space="0" w:color="auto"/>
      </w:divBdr>
    </w:div>
    <w:div w:id="578254177">
      <w:bodyDiv w:val="1"/>
      <w:marLeft w:val="0"/>
      <w:marRight w:val="0"/>
      <w:marTop w:val="0"/>
      <w:marBottom w:val="0"/>
      <w:divBdr>
        <w:top w:val="none" w:sz="0" w:space="0" w:color="auto"/>
        <w:left w:val="none" w:sz="0" w:space="0" w:color="auto"/>
        <w:bottom w:val="none" w:sz="0" w:space="0" w:color="auto"/>
        <w:right w:val="none" w:sz="0" w:space="0" w:color="auto"/>
      </w:divBdr>
    </w:div>
    <w:div w:id="628901885">
      <w:bodyDiv w:val="1"/>
      <w:marLeft w:val="0"/>
      <w:marRight w:val="0"/>
      <w:marTop w:val="0"/>
      <w:marBottom w:val="0"/>
      <w:divBdr>
        <w:top w:val="none" w:sz="0" w:space="0" w:color="auto"/>
        <w:left w:val="none" w:sz="0" w:space="0" w:color="auto"/>
        <w:bottom w:val="none" w:sz="0" w:space="0" w:color="auto"/>
        <w:right w:val="none" w:sz="0" w:space="0" w:color="auto"/>
      </w:divBdr>
    </w:div>
    <w:div w:id="738096338">
      <w:bodyDiv w:val="1"/>
      <w:marLeft w:val="0"/>
      <w:marRight w:val="0"/>
      <w:marTop w:val="0"/>
      <w:marBottom w:val="0"/>
      <w:divBdr>
        <w:top w:val="none" w:sz="0" w:space="0" w:color="auto"/>
        <w:left w:val="none" w:sz="0" w:space="0" w:color="auto"/>
        <w:bottom w:val="none" w:sz="0" w:space="0" w:color="auto"/>
        <w:right w:val="none" w:sz="0" w:space="0" w:color="auto"/>
      </w:divBdr>
    </w:div>
    <w:div w:id="865410011">
      <w:bodyDiv w:val="1"/>
      <w:marLeft w:val="0"/>
      <w:marRight w:val="0"/>
      <w:marTop w:val="0"/>
      <w:marBottom w:val="0"/>
      <w:divBdr>
        <w:top w:val="none" w:sz="0" w:space="0" w:color="auto"/>
        <w:left w:val="none" w:sz="0" w:space="0" w:color="auto"/>
        <w:bottom w:val="none" w:sz="0" w:space="0" w:color="auto"/>
        <w:right w:val="none" w:sz="0" w:space="0" w:color="auto"/>
      </w:divBdr>
    </w:div>
    <w:div w:id="882979980">
      <w:bodyDiv w:val="1"/>
      <w:marLeft w:val="0"/>
      <w:marRight w:val="0"/>
      <w:marTop w:val="0"/>
      <w:marBottom w:val="0"/>
      <w:divBdr>
        <w:top w:val="none" w:sz="0" w:space="0" w:color="auto"/>
        <w:left w:val="none" w:sz="0" w:space="0" w:color="auto"/>
        <w:bottom w:val="none" w:sz="0" w:space="0" w:color="auto"/>
        <w:right w:val="none" w:sz="0" w:space="0" w:color="auto"/>
      </w:divBdr>
    </w:div>
    <w:div w:id="953515484">
      <w:bodyDiv w:val="1"/>
      <w:marLeft w:val="0"/>
      <w:marRight w:val="0"/>
      <w:marTop w:val="0"/>
      <w:marBottom w:val="0"/>
      <w:divBdr>
        <w:top w:val="none" w:sz="0" w:space="0" w:color="auto"/>
        <w:left w:val="none" w:sz="0" w:space="0" w:color="auto"/>
        <w:bottom w:val="none" w:sz="0" w:space="0" w:color="auto"/>
        <w:right w:val="none" w:sz="0" w:space="0" w:color="auto"/>
      </w:divBdr>
    </w:div>
    <w:div w:id="1029066891">
      <w:bodyDiv w:val="1"/>
      <w:marLeft w:val="0"/>
      <w:marRight w:val="0"/>
      <w:marTop w:val="0"/>
      <w:marBottom w:val="0"/>
      <w:divBdr>
        <w:top w:val="none" w:sz="0" w:space="0" w:color="auto"/>
        <w:left w:val="none" w:sz="0" w:space="0" w:color="auto"/>
        <w:bottom w:val="none" w:sz="0" w:space="0" w:color="auto"/>
        <w:right w:val="none" w:sz="0" w:space="0" w:color="auto"/>
      </w:divBdr>
    </w:div>
    <w:div w:id="1082021362">
      <w:bodyDiv w:val="1"/>
      <w:marLeft w:val="0"/>
      <w:marRight w:val="0"/>
      <w:marTop w:val="0"/>
      <w:marBottom w:val="0"/>
      <w:divBdr>
        <w:top w:val="none" w:sz="0" w:space="0" w:color="auto"/>
        <w:left w:val="none" w:sz="0" w:space="0" w:color="auto"/>
        <w:bottom w:val="none" w:sz="0" w:space="0" w:color="auto"/>
        <w:right w:val="none" w:sz="0" w:space="0" w:color="auto"/>
      </w:divBdr>
    </w:div>
    <w:div w:id="1108424493">
      <w:bodyDiv w:val="1"/>
      <w:marLeft w:val="0"/>
      <w:marRight w:val="0"/>
      <w:marTop w:val="0"/>
      <w:marBottom w:val="0"/>
      <w:divBdr>
        <w:top w:val="none" w:sz="0" w:space="0" w:color="auto"/>
        <w:left w:val="none" w:sz="0" w:space="0" w:color="auto"/>
        <w:bottom w:val="none" w:sz="0" w:space="0" w:color="auto"/>
        <w:right w:val="none" w:sz="0" w:space="0" w:color="auto"/>
      </w:divBdr>
    </w:div>
    <w:div w:id="1125201494">
      <w:bodyDiv w:val="1"/>
      <w:marLeft w:val="0"/>
      <w:marRight w:val="0"/>
      <w:marTop w:val="0"/>
      <w:marBottom w:val="0"/>
      <w:divBdr>
        <w:top w:val="none" w:sz="0" w:space="0" w:color="auto"/>
        <w:left w:val="none" w:sz="0" w:space="0" w:color="auto"/>
        <w:bottom w:val="none" w:sz="0" w:space="0" w:color="auto"/>
        <w:right w:val="none" w:sz="0" w:space="0" w:color="auto"/>
      </w:divBdr>
    </w:div>
    <w:div w:id="1169322858">
      <w:bodyDiv w:val="1"/>
      <w:marLeft w:val="0"/>
      <w:marRight w:val="0"/>
      <w:marTop w:val="0"/>
      <w:marBottom w:val="0"/>
      <w:divBdr>
        <w:top w:val="none" w:sz="0" w:space="0" w:color="auto"/>
        <w:left w:val="none" w:sz="0" w:space="0" w:color="auto"/>
        <w:bottom w:val="none" w:sz="0" w:space="0" w:color="auto"/>
        <w:right w:val="none" w:sz="0" w:space="0" w:color="auto"/>
      </w:divBdr>
    </w:div>
    <w:div w:id="1188181156">
      <w:bodyDiv w:val="1"/>
      <w:marLeft w:val="0"/>
      <w:marRight w:val="0"/>
      <w:marTop w:val="0"/>
      <w:marBottom w:val="0"/>
      <w:divBdr>
        <w:top w:val="none" w:sz="0" w:space="0" w:color="auto"/>
        <w:left w:val="none" w:sz="0" w:space="0" w:color="auto"/>
        <w:bottom w:val="none" w:sz="0" w:space="0" w:color="auto"/>
        <w:right w:val="none" w:sz="0" w:space="0" w:color="auto"/>
      </w:divBdr>
    </w:div>
    <w:div w:id="1315333467">
      <w:bodyDiv w:val="1"/>
      <w:marLeft w:val="0"/>
      <w:marRight w:val="0"/>
      <w:marTop w:val="0"/>
      <w:marBottom w:val="0"/>
      <w:divBdr>
        <w:top w:val="none" w:sz="0" w:space="0" w:color="auto"/>
        <w:left w:val="none" w:sz="0" w:space="0" w:color="auto"/>
        <w:bottom w:val="none" w:sz="0" w:space="0" w:color="auto"/>
        <w:right w:val="none" w:sz="0" w:space="0" w:color="auto"/>
      </w:divBdr>
    </w:div>
    <w:div w:id="1323042492">
      <w:bodyDiv w:val="1"/>
      <w:marLeft w:val="0"/>
      <w:marRight w:val="0"/>
      <w:marTop w:val="0"/>
      <w:marBottom w:val="0"/>
      <w:divBdr>
        <w:top w:val="none" w:sz="0" w:space="0" w:color="auto"/>
        <w:left w:val="none" w:sz="0" w:space="0" w:color="auto"/>
        <w:bottom w:val="none" w:sz="0" w:space="0" w:color="auto"/>
        <w:right w:val="none" w:sz="0" w:space="0" w:color="auto"/>
      </w:divBdr>
    </w:div>
    <w:div w:id="1355569443">
      <w:bodyDiv w:val="1"/>
      <w:marLeft w:val="0"/>
      <w:marRight w:val="0"/>
      <w:marTop w:val="0"/>
      <w:marBottom w:val="0"/>
      <w:divBdr>
        <w:top w:val="none" w:sz="0" w:space="0" w:color="auto"/>
        <w:left w:val="none" w:sz="0" w:space="0" w:color="auto"/>
        <w:bottom w:val="none" w:sz="0" w:space="0" w:color="auto"/>
        <w:right w:val="none" w:sz="0" w:space="0" w:color="auto"/>
      </w:divBdr>
    </w:div>
    <w:div w:id="1396315216">
      <w:bodyDiv w:val="1"/>
      <w:marLeft w:val="0"/>
      <w:marRight w:val="0"/>
      <w:marTop w:val="0"/>
      <w:marBottom w:val="0"/>
      <w:divBdr>
        <w:top w:val="none" w:sz="0" w:space="0" w:color="auto"/>
        <w:left w:val="none" w:sz="0" w:space="0" w:color="auto"/>
        <w:bottom w:val="none" w:sz="0" w:space="0" w:color="auto"/>
        <w:right w:val="none" w:sz="0" w:space="0" w:color="auto"/>
      </w:divBdr>
    </w:div>
    <w:div w:id="1445424497">
      <w:bodyDiv w:val="1"/>
      <w:marLeft w:val="0"/>
      <w:marRight w:val="0"/>
      <w:marTop w:val="0"/>
      <w:marBottom w:val="0"/>
      <w:divBdr>
        <w:top w:val="none" w:sz="0" w:space="0" w:color="auto"/>
        <w:left w:val="none" w:sz="0" w:space="0" w:color="auto"/>
        <w:bottom w:val="none" w:sz="0" w:space="0" w:color="auto"/>
        <w:right w:val="none" w:sz="0" w:space="0" w:color="auto"/>
      </w:divBdr>
    </w:div>
    <w:div w:id="1506162423">
      <w:bodyDiv w:val="1"/>
      <w:marLeft w:val="0"/>
      <w:marRight w:val="0"/>
      <w:marTop w:val="0"/>
      <w:marBottom w:val="0"/>
      <w:divBdr>
        <w:top w:val="none" w:sz="0" w:space="0" w:color="auto"/>
        <w:left w:val="none" w:sz="0" w:space="0" w:color="auto"/>
        <w:bottom w:val="none" w:sz="0" w:space="0" w:color="auto"/>
        <w:right w:val="none" w:sz="0" w:space="0" w:color="auto"/>
      </w:divBdr>
    </w:div>
    <w:div w:id="1560049156">
      <w:bodyDiv w:val="1"/>
      <w:marLeft w:val="0"/>
      <w:marRight w:val="0"/>
      <w:marTop w:val="0"/>
      <w:marBottom w:val="0"/>
      <w:divBdr>
        <w:top w:val="none" w:sz="0" w:space="0" w:color="auto"/>
        <w:left w:val="none" w:sz="0" w:space="0" w:color="auto"/>
        <w:bottom w:val="none" w:sz="0" w:space="0" w:color="auto"/>
        <w:right w:val="none" w:sz="0" w:space="0" w:color="auto"/>
      </w:divBdr>
    </w:div>
    <w:div w:id="1765228560">
      <w:bodyDiv w:val="1"/>
      <w:marLeft w:val="0"/>
      <w:marRight w:val="0"/>
      <w:marTop w:val="0"/>
      <w:marBottom w:val="0"/>
      <w:divBdr>
        <w:top w:val="none" w:sz="0" w:space="0" w:color="auto"/>
        <w:left w:val="none" w:sz="0" w:space="0" w:color="auto"/>
        <w:bottom w:val="none" w:sz="0" w:space="0" w:color="auto"/>
        <w:right w:val="none" w:sz="0" w:space="0" w:color="auto"/>
      </w:divBdr>
    </w:div>
    <w:div w:id="1847939160">
      <w:bodyDiv w:val="1"/>
      <w:marLeft w:val="0"/>
      <w:marRight w:val="0"/>
      <w:marTop w:val="0"/>
      <w:marBottom w:val="0"/>
      <w:divBdr>
        <w:top w:val="none" w:sz="0" w:space="0" w:color="auto"/>
        <w:left w:val="none" w:sz="0" w:space="0" w:color="auto"/>
        <w:bottom w:val="none" w:sz="0" w:space="0" w:color="auto"/>
        <w:right w:val="none" w:sz="0" w:space="0" w:color="auto"/>
      </w:divBdr>
    </w:div>
    <w:div w:id="1876427650">
      <w:bodyDiv w:val="1"/>
      <w:marLeft w:val="0"/>
      <w:marRight w:val="0"/>
      <w:marTop w:val="0"/>
      <w:marBottom w:val="0"/>
      <w:divBdr>
        <w:top w:val="none" w:sz="0" w:space="0" w:color="auto"/>
        <w:left w:val="none" w:sz="0" w:space="0" w:color="auto"/>
        <w:bottom w:val="none" w:sz="0" w:space="0" w:color="auto"/>
        <w:right w:val="none" w:sz="0" w:space="0" w:color="auto"/>
      </w:divBdr>
    </w:div>
    <w:div w:id="1895308116">
      <w:bodyDiv w:val="1"/>
      <w:marLeft w:val="0"/>
      <w:marRight w:val="0"/>
      <w:marTop w:val="0"/>
      <w:marBottom w:val="0"/>
      <w:divBdr>
        <w:top w:val="none" w:sz="0" w:space="0" w:color="auto"/>
        <w:left w:val="none" w:sz="0" w:space="0" w:color="auto"/>
        <w:bottom w:val="none" w:sz="0" w:space="0" w:color="auto"/>
        <w:right w:val="none" w:sz="0" w:space="0" w:color="auto"/>
      </w:divBdr>
    </w:div>
    <w:div w:id="1958756548">
      <w:bodyDiv w:val="1"/>
      <w:marLeft w:val="0"/>
      <w:marRight w:val="0"/>
      <w:marTop w:val="0"/>
      <w:marBottom w:val="0"/>
      <w:divBdr>
        <w:top w:val="none" w:sz="0" w:space="0" w:color="auto"/>
        <w:left w:val="none" w:sz="0" w:space="0" w:color="auto"/>
        <w:bottom w:val="none" w:sz="0" w:space="0" w:color="auto"/>
        <w:right w:val="none" w:sz="0" w:space="0" w:color="auto"/>
      </w:divBdr>
    </w:div>
    <w:div w:id="2077052297">
      <w:bodyDiv w:val="1"/>
      <w:marLeft w:val="0"/>
      <w:marRight w:val="0"/>
      <w:marTop w:val="0"/>
      <w:marBottom w:val="0"/>
      <w:divBdr>
        <w:top w:val="none" w:sz="0" w:space="0" w:color="auto"/>
        <w:left w:val="none" w:sz="0" w:space="0" w:color="auto"/>
        <w:bottom w:val="none" w:sz="0" w:space="0" w:color="auto"/>
        <w:right w:val="none" w:sz="0" w:space="0" w:color="auto"/>
      </w:divBdr>
    </w:div>
    <w:div w:id="2098404505">
      <w:bodyDiv w:val="1"/>
      <w:marLeft w:val="0"/>
      <w:marRight w:val="0"/>
      <w:marTop w:val="0"/>
      <w:marBottom w:val="0"/>
      <w:divBdr>
        <w:top w:val="none" w:sz="0" w:space="0" w:color="auto"/>
        <w:left w:val="none" w:sz="0" w:space="0" w:color="auto"/>
        <w:bottom w:val="none" w:sz="0" w:space="0" w:color="auto"/>
        <w:right w:val="none" w:sz="0" w:space="0" w:color="auto"/>
      </w:divBdr>
    </w:div>
    <w:div w:id="211585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rdorintelligence.com/industry-reports/global-supply-chain-big-data-analytics-market-industry"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11</Pages>
  <Words>1679</Words>
  <Characters>9573</Characters>
  <Application>Microsoft Office Word</Application>
  <DocSecurity>0</DocSecurity>
  <Lines>79</Lines>
  <Paragraphs>22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Ruiyuan Shi</dc:creator>
  <cp:keywords/>
  <dc:description/>
  <cp:lastModifiedBy>Ruiyuan Shi</cp:lastModifiedBy>
  <cp:revision>766</cp:revision>
  <dcterms:created xsi:type="dcterms:W3CDTF">2025-05-05T20:20:00Z</dcterms:created>
  <dcterms:modified xsi:type="dcterms:W3CDTF">2025-05-06T01:08:00Z</dcterms:modified>
</cp:coreProperties>
</file>