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F1E" w:rsidRDefault="00F13F1E">
      <w:pPr>
        <w:rPr>
          <w:rFonts w:ascii="LatoLatinWeb" w:hAnsi="LatoLatinWeb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Austrija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Bad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gastajn</w:t>
      </w:r>
      <w:proofErr w:type="spellEnd"/>
    </w:p>
    <w:p w:rsidR="00993A8D" w:rsidRDefault="00F13F1E">
      <w:pPr>
        <w:rPr>
          <w:rFonts w:ascii="LatoLatinWeb" w:hAnsi="LatoLatinWeb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Dolina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Gaštajn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ili</w:t>
      </w:r>
      <w:proofErr w:type="spellEnd"/>
      <w:proofErr w:type="gram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Gasteinertal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jedna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je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od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najpopularnijih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austrijskih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skijaških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regija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Poznata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je ne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samo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po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stazama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na</w:t>
      </w:r>
      <w:proofErr w:type="spellEnd"/>
      <w:proofErr w:type="gram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kojima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se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održavaju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trke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za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Svetski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kup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nego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kao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banjski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centar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. </w:t>
      </w:r>
      <w:proofErr w:type="spellStart"/>
      <w:proofErr w:type="gram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Za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one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koji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žele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da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kombinuju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ove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dve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aktivnosti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regija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Gaštajn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je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savršen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izbor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.</w:t>
      </w:r>
      <w:proofErr w:type="gram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Naročito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je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poznat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kompleks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Alpen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Therme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u Bad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Hofgaštajnu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.</w:t>
      </w:r>
      <w:proofErr w:type="gram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 Ski oblast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čine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tri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gradića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. U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smeru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sa</w:t>
      </w:r>
      <w:proofErr w:type="spellEnd"/>
      <w:proofErr w:type="gram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juga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ka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severu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nižu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se: Bad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Gaštajn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sa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arhitekturom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iz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doba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Belle Époque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planinskim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vodopadom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koji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ukrašava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centar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, Bad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Hofgaštajn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sa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pešačkom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zonom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poznatom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crkvom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Liebfrauenkirche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zamkom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selo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Dorfgaštajn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. 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Grosarl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je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gradić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povezan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ski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liftom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stazama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sa</w:t>
      </w:r>
      <w:proofErr w:type="spellEnd"/>
      <w:proofErr w:type="gram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Dorfgaštajnom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nalazi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se u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susednoj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dolini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Grossarltal</w:t>
      </w:r>
      <w:proofErr w:type="spellEnd"/>
      <w:r>
        <w:rPr>
          <w:rFonts w:ascii="LatoLatinWeb" w:hAnsi="LatoLatinWeb"/>
          <w:color w:val="333333"/>
          <w:sz w:val="18"/>
          <w:szCs w:val="18"/>
          <w:shd w:val="clear" w:color="auto" w:fill="FFFFFF"/>
        </w:rPr>
        <w:t>.</w:t>
      </w:r>
    </w:p>
    <w:p w:rsidR="00F13F1E" w:rsidRDefault="00F13F1E">
      <w:pPr>
        <w:rPr>
          <w:rFonts w:ascii="LatoLatinWeb" w:hAnsi="LatoLatinWeb"/>
          <w:color w:val="333333"/>
          <w:sz w:val="18"/>
          <w:szCs w:val="18"/>
          <w:shd w:val="clear" w:color="auto" w:fill="FFFFFF"/>
        </w:rPr>
      </w:pPr>
    </w:p>
    <w:p w:rsidR="00F13F1E" w:rsidRPr="00F13F1E" w:rsidRDefault="00F13F1E" w:rsidP="00F13F1E">
      <w:pPr>
        <w:spacing w:after="150" w:line="240" w:lineRule="auto"/>
        <w:rPr>
          <w:rFonts w:ascii="LatoLatinWeb" w:eastAsia="Times New Roman" w:hAnsi="LatoLatinWeb" w:cs="Times New Roman"/>
          <w:color w:val="333333"/>
          <w:sz w:val="21"/>
          <w:szCs w:val="21"/>
        </w:rPr>
      </w:pPr>
      <w:r w:rsidRPr="00F13F1E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>CENE SU IZRAŽENE U EURIMA PO OSOBI ZA 7 NOĆENJA</w:t>
      </w:r>
      <w:r w:rsidRPr="00F13F1E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proofErr w:type="spellStart"/>
      <w:r w:rsidRPr="00F13F1E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>Manji</w:t>
      </w:r>
      <w:proofErr w:type="spellEnd"/>
      <w:r w:rsidRPr="00F13F1E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>broj</w:t>
      </w:r>
      <w:proofErr w:type="spellEnd"/>
      <w:r w:rsidRPr="00F13F1E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>noćenja</w:t>
      </w:r>
      <w:proofErr w:type="spellEnd"/>
      <w:r w:rsidRPr="00F13F1E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 xml:space="preserve"> je </w:t>
      </w:r>
      <w:proofErr w:type="spellStart"/>
      <w:r w:rsidRPr="00F13F1E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>moguć</w:t>
      </w:r>
      <w:proofErr w:type="spellEnd"/>
      <w:r w:rsidRPr="00F13F1E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 xml:space="preserve"> - </w:t>
      </w:r>
      <w:proofErr w:type="spellStart"/>
      <w:proofErr w:type="gramStart"/>
      <w:r w:rsidRPr="00F13F1E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>na</w:t>
      </w:r>
      <w:proofErr w:type="spellEnd"/>
      <w:proofErr w:type="gramEnd"/>
      <w:r w:rsidRPr="00F13F1E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>upit</w:t>
      </w:r>
      <w:proofErr w:type="spellEnd"/>
      <w:r w:rsidRPr="00F13F1E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F13F1E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CENU ARANŽMANA JE URAČUNATO: </w:t>
      </w:r>
      <w:r w:rsidRPr="00F13F1E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proofErr w:type="spellStart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Smeštaj</w:t>
      </w:r>
      <w:proofErr w:type="spellEnd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na</w:t>
      </w:r>
      <w:proofErr w:type="spellEnd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bazi</w:t>
      </w:r>
      <w:proofErr w:type="spellEnd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7 </w:t>
      </w:r>
      <w:proofErr w:type="spellStart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noćenja</w:t>
      </w:r>
      <w:proofErr w:type="spellEnd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u </w:t>
      </w:r>
      <w:proofErr w:type="spellStart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izabranoj</w:t>
      </w:r>
      <w:proofErr w:type="spellEnd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sobi</w:t>
      </w:r>
      <w:proofErr w:type="spellEnd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na</w:t>
      </w:r>
      <w:proofErr w:type="spellEnd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bazi</w:t>
      </w:r>
      <w:proofErr w:type="spellEnd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polupansiona</w:t>
      </w:r>
      <w:proofErr w:type="spellEnd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(</w:t>
      </w:r>
      <w:proofErr w:type="spellStart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doručak-švedski</w:t>
      </w:r>
      <w:proofErr w:type="spellEnd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sto</w:t>
      </w:r>
      <w:proofErr w:type="spellEnd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, </w:t>
      </w:r>
      <w:proofErr w:type="spellStart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večera-meni</w:t>
      </w:r>
      <w:proofErr w:type="spellEnd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, </w:t>
      </w:r>
      <w:proofErr w:type="spellStart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obroci</w:t>
      </w:r>
      <w:proofErr w:type="spellEnd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se </w:t>
      </w:r>
      <w:proofErr w:type="spellStart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služe</w:t>
      </w:r>
      <w:proofErr w:type="spellEnd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prema</w:t>
      </w:r>
      <w:proofErr w:type="spellEnd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propisima</w:t>
      </w:r>
      <w:proofErr w:type="spellEnd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hotela</w:t>
      </w:r>
      <w:proofErr w:type="spellEnd"/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). </w:t>
      </w:r>
      <w:r w:rsidRPr="00F13F1E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F13F1E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F13F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U</w:t>
      </w:r>
      <w:r w:rsidRPr="00F13F1E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 CENU ARANŽMANA NIJE URAČUNATO: </w:t>
      </w:r>
      <w:r w:rsidRPr="00F13F1E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•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Dinarski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deo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aranžmana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1790</w:t>
      </w:r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,00</w:t>
      </w:r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RSD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rezervaciji</w:t>
      </w:r>
      <w:proofErr w:type="spellEnd"/>
      <w:r w:rsidRPr="00F13F1E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•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Boravišne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takse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(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osim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ako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cenovnikom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nije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drugacije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predvidjeno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).</w:t>
      </w:r>
      <w:r w:rsidRPr="00F13F1E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•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Doplata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za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Božićnu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/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Novogodišnju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svečanu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večeru</w:t>
      </w:r>
      <w:proofErr w:type="spellEnd"/>
      <w:r w:rsidRPr="00F13F1E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•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Putno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zdravstveno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osiguranje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(</w:t>
      </w:r>
      <w:proofErr w:type="spellStart"/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sa</w:t>
      </w:r>
      <w:proofErr w:type="spellEnd"/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mogućom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doplatom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osiguranja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od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ski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rizika-povreda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ski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stazi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).</w:t>
      </w:r>
      <w:r w:rsidRPr="00F13F1E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•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Autobuski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prevoz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: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agencija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može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ponudi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prevoz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putnika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za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odredjene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destinacije</w:t>
      </w:r>
      <w:proofErr w:type="spellEnd"/>
      <w:r w:rsidRPr="00F13F1E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• Ski pass</w:t>
      </w:r>
      <w:r w:rsidRPr="00F13F1E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•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Fakultativni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izleti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lični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troškovi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sve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ostalo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što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nije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navedeno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pod ‘’u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cenu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aranžmana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je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uračunato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’’,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kao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ostale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obavezne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doplate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koje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navedene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ispod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cenovnika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.</w:t>
      </w:r>
      <w:r w:rsidRPr="00F13F1E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F13F1E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F13F1E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VAŽNE NAPOMENE</w:t>
      </w:r>
      <w:proofErr w:type="gramStart"/>
      <w:r w:rsidRPr="00F13F1E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:</w:t>
      </w:r>
      <w:proofErr w:type="gramEnd"/>
      <w:r w:rsidRPr="00F13F1E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• Program je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individualan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rezervacija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se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vrše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upit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.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Rok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za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potvrdu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rezervacije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aranžmana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je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najkasnije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2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radna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dana</w:t>
      </w:r>
      <w:proofErr w:type="spellEnd"/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od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momenta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prijave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za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putovanje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uplate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akontacije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. </w:t>
      </w:r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br/>
        <w:t xml:space="preserve">• Datum u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tabeli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je datum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ulaska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u hotel.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Smene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u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hotelu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subota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</w:t>
      </w:r>
      <w:proofErr w:type="spellEnd"/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subotu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izuzecima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nedelja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nedelju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.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Ulazak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u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sobe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ili</w:t>
      </w:r>
      <w:proofErr w:type="spellEnd"/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apartmane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prvog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dana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boravka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je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posle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14:00h a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kod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nekih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hotela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kasnije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a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napuštanje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je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poslednjeg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dana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boravka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do 10:00h.</w:t>
      </w:r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br/>
        <w:t xml:space="preserve">•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Konačna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uplata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mora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biti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izvršena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najkasnije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15 </w:t>
      </w:r>
      <w:proofErr w:type="spellStart"/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dana</w:t>
      </w:r>
      <w:proofErr w:type="spellEnd"/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pre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puta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.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Putnici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koji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ne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izvrše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celokupnu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uplatu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zaključno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sa</w:t>
      </w:r>
      <w:proofErr w:type="spellEnd"/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15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dana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pre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polaska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put,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smatraju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se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odustalim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.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Rezervaciju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se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tretira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kao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otkazana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a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naplaćeni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avans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od</w:t>
      </w:r>
      <w:proofErr w:type="spellEnd"/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40%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zadržava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. </w:t>
      </w:r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br/>
        <w:t xml:space="preserve">•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Ako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putnici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otkažu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putovanje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iz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bilo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kog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razloga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sami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snose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otkazne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troškove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to</w:t>
      </w:r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:</w:t>
      </w:r>
      <w:proofErr w:type="gramEnd"/>
      <w:r w:rsidRPr="00F13F1E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- 30 - 14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dana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pre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puta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= 40% </w:t>
      </w:r>
      <w:r w:rsidRPr="00F13F1E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- 13 - 8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dana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pre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puta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= 60% </w:t>
      </w:r>
      <w:r w:rsidRPr="00F13F1E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- 7 - 4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dana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pre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puta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= 80% </w:t>
      </w:r>
      <w:r w:rsidRPr="00F13F1E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- 3 - 0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dana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pre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puta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= 100%</w:t>
      </w:r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br/>
        <w:t xml:space="preserve">•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Smeštaj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je u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dvokrevetnim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sobama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osim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ako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je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drugačije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naglašeno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. U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većini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hotela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moguće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je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dodati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jedan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ili</w:t>
      </w:r>
      <w:proofErr w:type="spellEnd"/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dva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pomoćna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kreveta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u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sobu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što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utiče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komfor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smeštaja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. U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cenovniku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je </w:t>
      </w:r>
      <w:proofErr w:type="spellStart"/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</w:t>
      </w:r>
      <w:proofErr w:type="spellEnd"/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nekim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mestima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naglašeno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: soba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za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2-3,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ili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2-4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osobe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. </w:t>
      </w:r>
      <w:proofErr w:type="spellStart"/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Podrazumeva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se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se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radi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o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ukupnom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broju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osoba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računajući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decu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.</w:t>
      </w:r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Dva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kreveta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normalne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veličine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ostali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pomoćni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.</w:t>
      </w:r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br/>
        <w:t xml:space="preserve">•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Slike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soba u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brošuri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</w:t>
      </w:r>
      <w:proofErr w:type="spellEnd"/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sajtu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tu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radi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osnovne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informacije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.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Većina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hotela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ima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nekoliko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vrsta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soba,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tako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ne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mora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znaćiti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će</w:t>
      </w:r>
      <w:proofErr w:type="spellEnd"/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smeštaj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biti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u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sobi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slike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. </w:t>
      </w:r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lastRenderedPageBreak/>
        <w:t xml:space="preserve">• U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manjim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hotelima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apartmanskim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kućama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pansionima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recepcija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ne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radi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24h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dnevno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tako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treba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stići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tokom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dana</w:t>
      </w:r>
      <w:proofErr w:type="spellEnd"/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a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ako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to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nije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moguće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obavezno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unapred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napomenuti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u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agenciji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. </w:t>
      </w:r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br/>
        <w:t xml:space="preserve">• U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opisanim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zimskim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centrima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neće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biti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predstavnika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agencije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.</w:t>
      </w:r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br/>
        <w:t xml:space="preserve">•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Za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boravak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u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periodu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Božičnih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Novogodišnjih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praznika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u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većini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hotela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je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obavezna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doplata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za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gala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večeru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. </w:t>
      </w:r>
      <w:proofErr w:type="spellStart"/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Informacija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o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iznosu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mestu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plaćanja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biće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data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prilikom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formiranja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ukupne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cene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aranžmana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.</w:t>
      </w:r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Boravišna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taksa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se u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većini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hotela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apartmana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plaća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</w:t>
      </w:r>
      <w:proofErr w:type="spellEnd"/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licu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mesta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. </w:t>
      </w:r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br/>
        <w:t xml:space="preserve">• U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apartmanima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je u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većini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slučajeva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obavezna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doplata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za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završno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čišćenje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. </w:t>
      </w:r>
      <w:proofErr w:type="spellStart"/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Uobičajeno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je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plaćanje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depozita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vlasniku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apartmana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za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slučaj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eventualne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štete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.</w:t>
      </w:r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Depozit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se </w:t>
      </w:r>
      <w:proofErr w:type="spellStart"/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</w:t>
      </w:r>
      <w:proofErr w:type="spellEnd"/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kraju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boravka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vraća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. </w:t>
      </w:r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br/>
        <w:t xml:space="preserve">• U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hotelima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gde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je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ishrana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je </w:t>
      </w:r>
      <w:proofErr w:type="spellStart"/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</w:t>
      </w:r>
      <w:proofErr w:type="spellEnd"/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bazi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švedskog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stola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hoteli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zadržavaju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pravo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usled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nedovoljnog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broja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gostiju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promene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način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služenja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obroka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.</w:t>
      </w:r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br/>
        <w:t xml:space="preserve">•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Organizator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putovanja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ne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garantuje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spratnost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pogled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broj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sobe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sedište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u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autobusu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ukoliko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to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nije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predvidjeno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cenovnikom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kao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mogućnost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doplate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. </w:t>
      </w:r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br/>
        <w:t xml:space="preserve">•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Bezbednost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</w:t>
      </w:r>
      <w:proofErr w:type="spellEnd"/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skijalištima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: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skijaši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koji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odlutaju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pista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predvidjenih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za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skijanje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se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izlažu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riziku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od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kasne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reakcije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službi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spasavanja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u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slučaju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lavine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. </w:t>
      </w:r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Po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mogućstvu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treba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koristiti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opremu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za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spasavanje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kao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što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biperi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koji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najlakši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način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za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lociranje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koji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omogućavaju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službama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brzo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reaguju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.</w:t>
      </w:r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F13F1E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F13F1E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F13F1E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UPUTSTVA ZA VOZAČE (</w:t>
      </w:r>
      <w:proofErr w:type="spellStart"/>
      <w:r w:rsidRPr="00F13F1E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okvirni</w:t>
      </w:r>
      <w:proofErr w:type="spellEnd"/>
      <w:r w:rsidRPr="00F13F1E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podaci</w:t>
      </w:r>
      <w:proofErr w:type="spellEnd"/>
      <w:r w:rsidRPr="00F13F1E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iz</w:t>
      </w:r>
      <w:proofErr w:type="spellEnd"/>
      <w:r w:rsidRPr="00F13F1E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avgusta</w:t>
      </w:r>
      <w:proofErr w:type="spellEnd"/>
      <w:r w:rsidRPr="00F13F1E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 xml:space="preserve"> 2018. </w:t>
      </w:r>
      <w:proofErr w:type="spellStart"/>
      <w:r w:rsidRPr="00F13F1E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godine</w:t>
      </w:r>
      <w:proofErr w:type="spellEnd"/>
      <w:r w:rsidRPr="00F13F1E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)</w:t>
      </w:r>
      <w:proofErr w:type="gramStart"/>
      <w:r w:rsidRPr="00F13F1E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:</w:t>
      </w:r>
      <w:proofErr w:type="gramEnd"/>
      <w:r w:rsidRPr="00F13F1E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Putarine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: u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Sloveniji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Madjarskoj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Austriji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obavezne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Vinjete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za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korišćenje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auto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puta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.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Mogu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se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kupiti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</w:t>
      </w:r>
      <w:proofErr w:type="spellEnd"/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svakoj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pumpi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u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Sloveniji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graničnom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prelazu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Hrvatskom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a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izostanak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vinjete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povlači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kaznu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od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nekoliko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stotina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evra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. U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Sloveniji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košta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oko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15€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za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nedelju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dana</w:t>
      </w:r>
      <w:proofErr w:type="spellEnd"/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a 30€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za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1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mesec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. U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Austriji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je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vinjeta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za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najmanje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10 </w:t>
      </w:r>
      <w:proofErr w:type="spellStart"/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dana</w:t>
      </w:r>
      <w:proofErr w:type="spellEnd"/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košta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oko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9€. U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Hrvatskoj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se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putarine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plaćaju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</w:t>
      </w:r>
      <w:proofErr w:type="spellEnd"/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naplatnim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stanicama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isti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način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kao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u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Srbiji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koštaju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ukupno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oko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20€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smeru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. </w:t>
      </w:r>
      <w:proofErr w:type="spellStart"/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Dodatno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se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plaćaju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prolasci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kroz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pojedine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tunele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.</w:t>
      </w:r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Prolazak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kroz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tunel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Karavanke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je 7</w:t>
      </w:r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,20</w:t>
      </w:r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€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smeru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a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kroz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Tauern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tunel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(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granici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Koruške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Salzburške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oblasti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) je 11,50€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smeru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. </w:t>
      </w:r>
      <w:proofErr w:type="spellStart"/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Putnici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koji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idu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u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regiju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Dolina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Gaštajn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plaćaju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korišćenje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auto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voza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(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detaljnije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objašnjeno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u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opisu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gaštajnske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doline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).</w:t>
      </w:r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F13F1E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Zimska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oprema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: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pravilu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obavezna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je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uvek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u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vreme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snežnih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padavina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.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Putevi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čak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sporedni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u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Austriji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izuzetno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dobro</w:t>
      </w:r>
      <w:proofErr w:type="spellEnd"/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održavani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.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Ipak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moguća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je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poledica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sneg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</w:t>
      </w:r>
      <w:proofErr w:type="spellEnd"/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putu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naročito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većim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nadmorskim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visinama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. </w:t>
      </w:r>
      <w:proofErr w:type="spellStart"/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Obavezne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zimske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gume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nošenje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lanaca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za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slučaj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potrebe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.</w:t>
      </w:r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Hoteli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koji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poseduju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besplatni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parking ne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garantuju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mesto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na</w:t>
      </w:r>
      <w:proofErr w:type="spellEnd"/>
      <w:proofErr w:type="gram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parkingu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zbog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ograničenog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broja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mesta</w:t>
      </w:r>
      <w:proofErr w:type="spellEnd"/>
      <w:r w:rsidRPr="00F13F1E">
        <w:rPr>
          <w:rFonts w:ascii="Verdana" w:eastAsia="Times New Roman" w:hAnsi="Verdana" w:cs="Times New Roman"/>
          <w:color w:val="333333"/>
          <w:sz w:val="21"/>
          <w:szCs w:val="21"/>
        </w:rPr>
        <w:t>.</w:t>
      </w:r>
    </w:p>
    <w:p w:rsidR="00F13F1E" w:rsidRDefault="00F13F1E" w:rsidP="00F13F1E"/>
    <w:p w:rsidR="00F13F1E" w:rsidRDefault="00F13F1E">
      <w:pPr>
        <w:rPr>
          <w:rFonts w:ascii="LatoLatinWeb" w:hAnsi="LatoLatinWeb"/>
          <w:color w:val="333333"/>
          <w:sz w:val="18"/>
          <w:szCs w:val="18"/>
          <w:shd w:val="clear" w:color="auto" w:fill="FFFFFF"/>
        </w:rPr>
      </w:pPr>
    </w:p>
    <w:sectPr w:rsidR="00F13F1E" w:rsidSect="00993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LatinWe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3F1E"/>
    <w:rsid w:val="00993A8D"/>
    <w:rsid w:val="00F13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om">
    <w:name w:val="room"/>
    <w:basedOn w:val="DefaultParagraphFont"/>
    <w:rsid w:val="00F13F1E"/>
  </w:style>
  <w:style w:type="character" w:customStyle="1" w:styleId="board">
    <w:name w:val="board"/>
    <w:basedOn w:val="DefaultParagraphFont"/>
    <w:rsid w:val="00F13F1E"/>
  </w:style>
  <w:style w:type="paragraph" w:styleId="NormalWeb">
    <w:name w:val="Normal (Web)"/>
    <w:basedOn w:val="Normal"/>
    <w:uiPriority w:val="99"/>
    <w:semiHidden/>
    <w:unhideWhenUsed/>
    <w:rsid w:val="00F13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818</Words>
  <Characters>4667</Characters>
  <Application>Microsoft Office Word</Application>
  <DocSecurity>0</DocSecurity>
  <Lines>38</Lines>
  <Paragraphs>10</Paragraphs>
  <ScaleCrop>false</ScaleCrop>
  <Company>Toshiba</Company>
  <LinksUpToDate>false</LinksUpToDate>
  <CharactersWithSpaces>5475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</dc:creator>
  <cp:lastModifiedBy>Miki</cp:lastModifiedBy>
  <cp:revision>1</cp:revision>
  <dcterms:created xsi:type="dcterms:W3CDTF">2018-11-26T19:43:00Z</dcterms:created>
  <dcterms:modified xsi:type="dcterms:W3CDTF">2018-11-26T19:47:00Z</dcterms:modified>
</cp:coreProperties>
</file>