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464" w:rsidRDefault="001A25B0">
      <w:r>
        <w:rPr>
          <w:rFonts w:ascii="Source Sans Pro" w:hAnsi="Source Sans Pro"/>
          <w:b/>
          <w:bCs/>
          <w:color w:val="333333"/>
          <w:sz w:val="23"/>
          <w:szCs w:val="23"/>
          <w:shd w:val="clear" w:color="auto" w:fill="FFFFFF"/>
        </w:rPr>
        <w:t>SMEŠTAJ</w:t>
      </w:r>
      <w:r>
        <w:rPr>
          <w:rFonts w:ascii="Source Sans Pro" w:hAnsi="Source Sans Pro"/>
          <w:color w:val="333333"/>
          <w:sz w:val="18"/>
          <w:szCs w:val="18"/>
        </w:rPr>
        <w:br/>
      </w:r>
      <w:r>
        <w:rPr>
          <w:rFonts w:ascii="Source Sans Pro" w:hAnsi="Source Sans Pro"/>
          <w:color w:val="333333"/>
          <w:sz w:val="23"/>
          <w:szCs w:val="23"/>
          <w:shd w:val="clear" w:color="auto" w:fill="FFFFFF"/>
        </w:rPr>
        <w:t>● Hotel VIP EXECUTIVE SUITES DO MARQUES***+ Lisabon, Duque de Loule, 45, telefon:+351 213 510480, www.viphotels.com </w:t>
      </w:r>
      <w:r>
        <w:rPr>
          <w:rFonts w:ascii="Source Sans Pro" w:hAnsi="Source Sans Pro"/>
          <w:color w:val="333333"/>
          <w:sz w:val="18"/>
          <w:szCs w:val="18"/>
        </w:rPr>
        <w:br/>
      </w:r>
      <w:r>
        <w:rPr>
          <w:rFonts w:ascii="Source Sans Pro" w:hAnsi="Source Sans Pro"/>
          <w:color w:val="333333"/>
          <w:sz w:val="23"/>
          <w:szCs w:val="23"/>
          <w:shd w:val="clear" w:color="auto" w:fill="FFFFFF"/>
        </w:rPr>
        <w:t>Hotel se nalazi u istorijskom centru grada, udaljen oko 150 metara od Trga Markeš de Pombal gde je i najbliža metro stanica i 6 km od aerodroma. Sobe imaju: klima uređaj, SAT TV, telefon, mini bar, kupatilo, sef (uz depozit), WiFi internet (uz doplatu). Doručak je u hotelskom restoranu po principu samoposluživanja. </w:t>
      </w:r>
      <w:r>
        <w:rPr>
          <w:rFonts w:ascii="Source Sans Pro" w:hAnsi="Source Sans Pro"/>
          <w:color w:val="333333"/>
          <w:sz w:val="18"/>
          <w:szCs w:val="18"/>
        </w:rPr>
        <w:br/>
      </w:r>
      <w:r>
        <w:rPr>
          <w:rFonts w:ascii="Source Sans Pro" w:hAnsi="Source Sans Pro"/>
          <w:color w:val="333333"/>
          <w:sz w:val="23"/>
          <w:szCs w:val="23"/>
          <w:shd w:val="clear" w:color="auto" w:fill="FFFFFF"/>
        </w:rPr>
        <w:t>● Organizator putovanja zadržava pravo zamene ovog hotela sličnim hotelom iste ili više kategorije od navedenog hotela.</w:t>
      </w:r>
      <w:r>
        <w:rPr>
          <w:rFonts w:ascii="Source Sans Pro" w:hAnsi="Source Sans Pro"/>
          <w:color w:val="333333"/>
          <w:sz w:val="23"/>
          <w:szCs w:val="23"/>
          <w:shd w:val="clear" w:color="auto" w:fill="FFFFFF"/>
        </w:rPr>
        <w:br/>
        <w:t> </w:t>
      </w:r>
      <w:r>
        <w:rPr>
          <w:rFonts w:ascii="Source Sans Pro" w:hAnsi="Source Sans Pro"/>
          <w:color w:val="333333"/>
          <w:sz w:val="18"/>
          <w:szCs w:val="18"/>
        </w:rPr>
        <w:br/>
      </w:r>
      <w:r>
        <w:rPr>
          <w:rFonts w:ascii="Source Sans Pro" w:hAnsi="Source Sans Pro"/>
          <w:b/>
          <w:bCs/>
          <w:color w:val="333333"/>
          <w:sz w:val="23"/>
          <w:szCs w:val="23"/>
          <w:shd w:val="clear" w:color="auto" w:fill="FFFFFF"/>
        </w:rPr>
        <w:t>FAKULTATIVNI IZLETI</w:t>
      </w:r>
      <w:r>
        <w:rPr>
          <w:rFonts w:ascii="Source Sans Pro" w:hAnsi="Source Sans Pro"/>
          <w:color w:val="333333"/>
          <w:sz w:val="18"/>
          <w:szCs w:val="18"/>
        </w:rPr>
        <w:br/>
      </w:r>
      <w:r>
        <w:rPr>
          <w:rFonts w:ascii="Source Sans Pro" w:hAnsi="Source Sans Pro"/>
          <w:color w:val="333333"/>
          <w:sz w:val="23"/>
          <w:szCs w:val="23"/>
          <w:shd w:val="clear" w:color="auto" w:fill="FFFFFF"/>
        </w:rPr>
        <w:t>● Celodnevni fakultativni izlet autobusom “Sintra i Lisabonska rivijera”. Cena: 60 evra. U cenu je uključena ulaznica za Pena palatu u Sintri i usluge vodiča. </w:t>
      </w:r>
      <w:r>
        <w:rPr>
          <w:rFonts w:ascii="Source Sans Pro" w:hAnsi="Source Sans Pro"/>
          <w:color w:val="333333"/>
          <w:sz w:val="18"/>
          <w:szCs w:val="18"/>
        </w:rPr>
        <w:br/>
      </w:r>
      <w:r>
        <w:rPr>
          <w:rFonts w:ascii="Source Sans Pro" w:hAnsi="Source Sans Pro"/>
          <w:color w:val="333333"/>
          <w:sz w:val="23"/>
          <w:szCs w:val="23"/>
          <w:shd w:val="clear" w:color="auto" w:fill="FFFFFF"/>
        </w:rPr>
        <w:t>● Celodnevni fakultativni izlet autobusom “Obidoš, Alkobasa, Batalja i Nazare”. Cena: 60 evra. U cenu je uključena ulaznica za manastir u Batalji I usluge vodiča. </w:t>
      </w:r>
      <w:r>
        <w:rPr>
          <w:rFonts w:ascii="Source Sans Pro" w:hAnsi="Source Sans Pro"/>
          <w:color w:val="333333"/>
          <w:sz w:val="18"/>
          <w:szCs w:val="18"/>
        </w:rPr>
        <w:br/>
      </w:r>
      <w:r>
        <w:rPr>
          <w:rFonts w:ascii="Source Sans Pro" w:hAnsi="Source Sans Pro"/>
          <w:color w:val="333333"/>
          <w:sz w:val="23"/>
          <w:szCs w:val="23"/>
          <w:shd w:val="clear" w:color="auto" w:fill="FFFFFF"/>
        </w:rPr>
        <w:t>● Fakultativni odlazak na večeru u tipični restoran sa fado programom. Cena: 55 evra. U cenu je uključen transfer do restorana taksijem i večera. </w:t>
      </w:r>
      <w:r>
        <w:rPr>
          <w:rFonts w:ascii="Source Sans Pro" w:hAnsi="Source Sans Pro"/>
          <w:color w:val="333333"/>
          <w:sz w:val="18"/>
          <w:szCs w:val="18"/>
        </w:rPr>
        <w:br/>
      </w:r>
      <w:r>
        <w:rPr>
          <w:rFonts w:ascii="Source Sans Pro" w:hAnsi="Source Sans Pro"/>
          <w:color w:val="333333"/>
          <w:sz w:val="23"/>
          <w:szCs w:val="23"/>
          <w:shd w:val="clear" w:color="auto" w:fill="FFFFFF"/>
        </w:rPr>
        <w:t>Prijavljivanje za izlete je prilikom prijavljivanja za putovanje, a plaćanje je u Lisabonu, isključivo u evrima. Potrebno je najmanje 15 prijavljenih učesnika za realizaciju ovog izleta. U slučaju manjeg broja prijavljenih, izlet bi mogao da se realizuje uz korigovanje cene.</w:t>
      </w:r>
      <w:r>
        <w:rPr>
          <w:rFonts w:ascii="Source Sans Pro" w:hAnsi="Source Sans Pro"/>
          <w:color w:val="333333"/>
          <w:sz w:val="23"/>
          <w:szCs w:val="23"/>
          <w:shd w:val="clear" w:color="auto" w:fill="FFFFFF"/>
        </w:rPr>
        <w:br/>
        <w:t> </w:t>
      </w:r>
      <w:r>
        <w:rPr>
          <w:rFonts w:ascii="Source Sans Pro" w:hAnsi="Source Sans Pro"/>
          <w:color w:val="333333"/>
          <w:sz w:val="18"/>
          <w:szCs w:val="18"/>
        </w:rPr>
        <w:br/>
      </w:r>
      <w:r>
        <w:rPr>
          <w:rFonts w:ascii="Source Sans Pro" w:hAnsi="Source Sans Pro"/>
          <w:b/>
          <w:bCs/>
          <w:color w:val="333333"/>
          <w:sz w:val="23"/>
          <w:szCs w:val="23"/>
          <w:shd w:val="clear" w:color="auto" w:fill="FFFFFF"/>
        </w:rPr>
        <w:t>VAŽNE NAPOMENE ZA PUTOVANJE „LISABON“</w:t>
      </w:r>
      <w:r>
        <w:rPr>
          <w:rFonts w:ascii="Source Sans Pro" w:hAnsi="Source Sans Pro"/>
          <w:color w:val="333333"/>
          <w:sz w:val="18"/>
          <w:szCs w:val="18"/>
        </w:rPr>
        <w:br/>
      </w:r>
      <w:r>
        <w:rPr>
          <w:rFonts w:ascii="Source Sans Pro" w:hAnsi="Source Sans Pro"/>
          <w:color w:val="333333"/>
          <w:sz w:val="23"/>
          <w:szCs w:val="23"/>
          <w:shd w:val="clear" w:color="auto" w:fill="FFFFFF"/>
        </w:rPr>
        <w:t>● Potrebno je najmanje 20 putnika za realizaciju ovog putovanja.</w:t>
      </w:r>
      <w:r>
        <w:rPr>
          <w:rFonts w:ascii="Source Sans Pro" w:hAnsi="Source Sans Pro"/>
          <w:color w:val="333333"/>
          <w:sz w:val="18"/>
          <w:szCs w:val="18"/>
        </w:rPr>
        <w:br/>
      </w:r>
      <w:r>
        <w:rPr>
          <w:rFonts w:ascii="Source Sans Pro" w:hAnsi="Source Sans Pro"/>
          <w:color w:val="333333"/>
          <w:sz w:val="23"/>
          <w:szCs w:val="23"/>
          <w:shd w:val="clear" w:color="auto" w:fill="FFFFFF"/>
        </w:rPr>
        <w:t>● Uz blagovremeni upit u poslovnicama organizatora putovanja, postoji mogućnost smeštaja u jednokrevetnim sobama uz doplatu.</w:t>
      </w:r>
      <w:r>
        <w:rPr>
          <w:rFonts w:ascii="Source Sans Pro" w:hAnsi="Source Sans Pro"/>
          <w:color w:val="333333"/>
          <w:sz w:val="23"/>
          <w:szCs w:val="23"/>
          <w:shd w:val="clear" w:color="auto" w:fill="FFFFFF"/>
        </w:rPr>
        <w:br/>
        <w:t> </w:t>
      </w:r>
      <w:r>
        <w:rPr>
          <w:rFonts w:ascii="Source Sans Pro" w:hAnsi="Source Sans Pro"/>
          <w:color w:val="333333"/>
          <w:sz w:val="18"/>
          <w:szCs w:val="18"/>
        </w:rPr>
        <w:br/>
      </w:r>
      <w:r>
        <w:rPr>
          <w:rFonts w:ascii="Source Sans Pro" w:hAnsi="Source Sans Pro"/>
          <w:b/>
          <w:bCs/>
          <w:color w:val="333333"/>
          <w:sz w:val="23"/>
          <w:szCs w:val="23"/>
          <w:shd w:val="clear" w:color="auto" w:fill="FFFFFF"/>
        </w:rPr>
        <w:t>USLOVI I NAČIN PLAĆANJA</w:t>
      </w:r>
      <w:r>
        <w:rPr>
          <w:rFonts w:ascii="Source Sans Pro" w:hAnsi="Source Sans Pro"/>
          <w:color w:val="333333"/>
          <w:sz w:val="18"/>
          <w:szCs w:val="18"/>
        </w:rPr>
        <w:br/>
      </w:r>
      <w:r>
        <w:rPr>
          <w:rFonts w:ascii="Source Sans Pro" w:hAnsi="Source Sans Pro"/>
          <w:color w:val="333333"/>
          <w:sz w:val="23"/>
          <w:szCs w:val="23"/>
          <w:shd w:val="clear" w:color="auto" w:fill="FFFFFF"/>
        </w:rPr>
        <w:t>● Cena putovanja iskazana je u evrima, a plaćanje je u dinarskoj protivvrednosti, po prodajnom kursu za efektivu banke INTESA, na</w:t>
      </w:r>
      <w:r>
        <w:rPr>
          <w:rFonts w:ascii="Source Sans Pro" w:hAnsi="Source Sans Pro"/>
          <w:color w:val="333333"/>
          <w:sz w:val="18"/>
          <w:szCs w:val="18"/>
        </w:rPr>
        <w:br/>
      </w:r>
      <w:r>
        <w:rPr>
          <w:rFonts w:ascii="Source Sans Pro" w:hAnsi="Source Sans Pro"/>
          <w:color w:val="333333"/>
          <w:sz w:val="23"/>
          <w:szCs w:val="23"/>
          <w:shd w:val="clear" w:color="auto" w:fill="FFFFFF"/>
        </w:rPr>
        <w:t>dan uplate. Prilikom prijavljivanja i zaključivanja ugovora o putovanju, uplaćuje se akontacija u iznosu od 40% cene a najkasnije 15</w:t>
      </w:r>
      <w:r>
        <w:rPr>
          <w:rFonts w:ascii="Source Sans Pro" w:hAnsi="Source Sans Pro"/>
          <w:color w:val="333333"/>
          <w:sz w:val="18"/>
          <w:szCs w:val="18"/>
        </w:rPr>
        <w:br/>
      </w:r>
      <w:r>
        <w:rPr>
          <w:rFonts w:ascii="Source Sans Pro" w:hAnsi="Source Sans Pro"/>
          <w:color w:val="333333"/>
          <w:sz w:val="23"/>
          <w:szCs w:val="23"/>
          <w:shd w:val="clear" w:color="auto" w:fill="FFFFFF"/>
        </w:rPr>
        <w:t>dana pre polaska na putovanje uplaćuje se preostalih 60% do punog iznosa cene putovanja.</w:t>
      </w:r>
      <w:r>
        <w:rPr>
          <w:rFonts w:ascii="Source Sans Pro" w:hAnsi="Source Sans Pro"/>
          <w:color w:val="333333"/>
          <w:sz w:val="18"/>
          <w:szCs w:val="18"/>
        </w:rPr>
        <w:br/>
      </w:r>
      <w:r>
        <w:rPr>
          <w:rFonts w:ascii="Source Sans Pro" w:hAnsi="Source Sans Pro"/>
          <w:color w:val="333333"/>
          <w:sz w:val="23"/>
          <w:szCs w:val="23"/>
          <w:shd w:val="clear" w:color="auto" w:fill="FFFFFF"/>
        </w:rPr>
        <w:t>● Plaćanje može biti:1) Avansno: a) gotovinom, b) čekovima, c) uplatom na račun organizatora putovanja ili d) platnim karticama (Visa, Master,</w:t>
      </w:r>
      <w:r>
        <w:rPr>
          <w:rFonts w:ascii="Source Sans Pro" w:hAnsi="Source Sans Pro"/>
          <w:color w:val="333333"/>
          <w:sz w:val="18"/>
          <w:szCs w:val="18"/>
        </w:rPr>
        <w:br/>
      </w:r>
      <w:r>
        <w:rPr>
          <w:rFonts w:ascii="Source Sans Pro" w:hAnsi="Source Sans Pro"/>
          <w:color w:val="333333"/>
          <w:sz w:val="23"/>
          <w:szCs w:val="23"/>
          <w:shd w:val="clear" w:color="auto" w:fill="FFFFFF"/>
        </w:rPr>
        <w:t>American Express, Maestro i Dina).2) Uplatom na rate bez kamate - akontacija 40%, a ostatak:a) čekovima do pet jednakih mesečnih</w:t>
      </w:r>
      <w:r>
        <w:rPr>
          <w:rFonts w:ascii="Source Sans Pro" w:hAnsi="Source Sans Pro"/>
          <w:color w:val="333333"/>
          <w:sz w:val="18"/>
          <w:szCs w:val="18"/>
        </w:rPr>
        <w:br/>
      </w:r>
      <w:r>
        <w:rPr>
          <w:rFonts w:ascii="Source Sans Pro" w:hAnsi="Source Sans Pro"/>
          <w:color w:val="333333"/>
          <w:sz w:val="23"/>
          <w:szCs w:val="23"/>
          <w:shd w:val="clear" w:color="auto" w:fill="FFFFFF"/>
        </w:rPr>
        <w:t>rata (sa datumima 10. ili 20. u mesecu); čekovi moraju biti deponovani u agenciji najkasnije 10 dana od datuma rezervacije;b)</w:t>
      </w:r>
      <w:r>
        <w:rPr>
          <w:rFonts w:ascii="Source Sans Pro" w:hAnsi="Source Sans Pro"/>
          <w:color w:val="333333"/>
          <w:sz w:val="18"/>
          <w:szCs w:val="18"/>
        </w:rPr>
        <w:br/>
      </w:r>
      <w:r>
        <w:rPr>
          <w:rFonts w:ascii="Source Sans Pro" w:hAnsi="Source Sans Pro"/>
          <w:color w:val="333333"/>
          <w:sz w:val="23"/>
          <w:szCs w:val="23"/>
          <w:shd w:val="clear" w:color="auto" w:fill="FFFFFF"/>
        </w:rPr>
        <w:t>platnim karticama (Visa, Master, American Express Banca Intesa-e i Komercijalne banke) na maksimalno šest mesečnih rata; kartica</w:t>
      </w:r>
      <w:r>
        <w:rPr>
          <w:rFonts w:ascii="Source Sans Pro" w:hAnsi="Source Sans Pro"/>
          <w:color w:val="333333"/>
          <w:sz w:val="18"/>
          <w:szCs w:val="18"/>
        </w:rPr>
        <w:br/>
      </w:r>
      <w:r>
        <w:rPr>
          <w:rFonts w:ascii="Source Sans Pro" w:hAnsi="Source Sans Pro"/>
          <w:color w:val="333333"/>
          <w:sz w:val="23"/>
          <w:szCs w:val="23"/>
          <w:shd w:val="clear" w:color="auto" w:fill="FFFFFF"/>
        </w:rPr>
        <w:t>mora biti provučena kroz POS terminal u agenciji najkasnije 10 dana od datuma rezervacije;c) putem administrativne zabrane sa</w:t>
      </w:r>
      <w:r>
        <w:rPr>
          <w:rFonts w:ascii="Source Sans Pro" w:hAnsi="Source Sans Pro"/>
          <w:color w:val="333333"/>
          <w:sz w:val="18"/>
          <w:szCs w:val="18"/>
        </w:rPr>
        <w:br/>
      </w:r>
      <w:r>
        <w:rPr>
          <w:rFonts w:ascii="Source Sans Pro" w:hAnsi="Source Sans Pro"/>
          <w:color w:val="333333"/>
          <w:sz w:val="23"/>
          <w:szCs w:val="23"/>
          <w:shd w:val="clear" w:color="auto" w:fill="FFFFFF"/>
        </w:rPr>
        <w:lastRenderedPageBreak/>
        <w:t>firmama sa kojima organizator putovanja ima potpisan ugovor.3) Uplatom celokupnog iznosa platnim karticama (Visa, Master, American</w:t>
      </w:r>
      <w:r>
        <w:rPr>
          <w:rFonts w:ascii="Source Sans Pro" w:hAnsi="Source Sans Pro"/>
          <w:color w:val="333333"/>
          <w:sz w:val="18"/>
          <w:szCs w:val="18"/>
        </w:rPr>
        <w:br/>
      </w:r>
      <w:r>
        <w:rPr>
          <w:rFonts w:ascii="Source Sans Pro" w:hAnsi="Source Sans Pro"/>
          <w:color w:val="333333"/>
          <w:sz w:val="23"/>
          <w:szCs w:val="23"/>
          <w:shd w:val="clear" w:color="auto" w:fill="FFFFFF"/>
        </w:rPr>
        <w:t>Express Banca Intesa-e i Komercijalne banke) na maksimalno šest mesečnih rata.</w:t>
      </w:r>
      <w:r>
        <w:rPr>
          <w:rFonts w:ascii="Source Sans Pro" w:hAnsi="Source Sans Pro"/>
          <w:color w:val="333333"/>
          <w:sz w:val="23"/>
          <w:szCs w:val="23"/>
          <w:shd w:val="clear" w:color="auto" w:fill="FFFFFF"/>
        </w:rPr>
        <w:br/>
        <w:t> </w:t>
      </w:r>
      <w:r>
        <w:rPr>
          <w:rFonts w:ascii="Source Sans Pro" w:hAnsi="Source Sans Pro"/>
          <w:color w:val="333333"/>
          <w:sz w:val="18"/>
          <w:szCs w:val="18"/>
        </w:rPr>
        <w:br/>
      </w:r>
      <w:r>
        <w:rPr>
          <w:rFonts w:ascii="Source Sans Pro" w:hAnsi="Source Sans Pro"/>
          <w:b/>
          <w:bCs/>
          <w:color w:val="333333"/>
          <w:sz w:val="23"/>
          <w:szCs w:val="23"/>
          <w:shd w:val="clear" w:color="auto" w:fill="FFFFFF"/>
        </w:rPr>
        <w:t>MEĐUNARODNO PUTNO ZDRAVSTVENO OSIGURANJE</w:t>
      </w:r>
      <w:r>
        <w:rPr>
          <w:rFonts w:ascii="Source Sans Pro" w:hAnsi="Source Sans Pro"/>
          <w:color w:val="333333"/>
          <w:sz w:val="18"/>
          <w:szCs w:val="18"/>
        </w:rPr>
        <w:br/>
      </w:r>
      <w:r>
        <w:rPr>
          <w:rFonts w:ascii="Source Sans Pro" w:hAnsi="Source Sans Pro"/>
          <w:color w:val="333333"/>
          <w:sz w:val="23"/>
          <w:szCs w:val="23"/>
          <w:shd w:val="clear" w:color="auto" w:fill="FFFFFF"/>
        </w:rPr>
        <w:t>Organizator putovanja preporučuje putnicima da pre polaska na putovanje pribave polisu međunarodnog putnog zdravstvenog osiguranja. U</w:t>
      </w:r>
      <w:r>
        <w:rPr>
          <w:rFonts w:ascii="Source Sans Pro" w:hAnsi="Source Sans Pro"/>
          <w:color w:val="333333"/>
          <w:sz w:val="18"/>
          <w:szCs w:val="18"/>
        </w:rPr>
        <w:br/>
      </w:r>
      <w:r>
        <w:rPr>
          <w:rFonts w:ascii="Source Sans Pro" w:hAnsi="Source Sans Pro"/>
          <w:color w:val="333333"/>
          <w:sz w:val="23"/>
          <w:szCs w:val="23"/>
          <w:shd w:val="clear" w:color="auto" w:fill="FFFFFF"/>
        </w:rPr>
        <w:t>poslovnicama organizatora putovanja mogude je uz fotokopiju prve strane pasoša pribaviti polisu osiguravača Generali Osiguranje Srbija </w:t>
      </w:r>
      <w:r>
        <w:rPr>
          <w:rFonts w:ascii="Source Sans Pro" w:hAnsi="Source Sans Pro"/>
          <w:color w:val="333333"/>
          <w:sz w:val="18"/>
          <w:szCs w:val="18"/>
        </w:rPr>
        <w:br/>
      </w:r>
      <w:r>
        <w:rPr>
          <w:rFonts w:ascii="Source Sans Pro" w:hAnsi="Source Sans Pro"/>
          <w:color w:val="333333"/>
          <w:sz w:val="23"/>
          <w:szCs w:val="23"/>
          <w:shd w:val="clear" w:color="auto" w:fill="FFFFFF"/>
        </w:rPr>
        <w:t>koja pokriva u slučaju potrebe, za sve vreme putovanja, troškove lečenja i bolničke troškove. Cena polise je približno jedan</w:t>
      </w:r>
      <w:r>
        <w:rPr>
          <w:rFonts w:ascii="Source Sans Pro" w:hAnsi="Source Sans Pro"/>
          <w:color w:val="333333"/>
          <w:sz w:val="18"/>
          <w:szCs w:val="18"/>
        </w:rPr>
        <w:br/>
      </w:r>
      <w:r>
        <w:rPr>
          <w:rFonts w:ascii="Source Sans Pro" w:hAnsi="Source Sans Pro"/>
          <w:color w:val="333333"/>
          <w:sz w:val="23"/>
          <w:szCs w:val="23"/>
          <w:shd w:val="clear" w:color="auto" w:fill="FFFFFF"/>
        </w:rPr>
        <w:t>evro po danu provedenom na putovanju. </w:t>
      </w:r>
      <w:r>
        <w:rPr>
          <w:rFonts w:ascii="Source Sans Pro" w:hAnsi="Source Sans Pro"/>
          <w:color w:val="333333"/>
          <w:sz w:val="23"/>
          <w:szCs w:val="23"/>
          <w:shd w:val="clear" w:color="auto" w:fill="FFFFFF"/>
        </w:rPr>
        <w:br/>
        <w:t> </w:t>
      </w:r>
      <w:r>
        <w:rPr>
          <w:rFonts w:ascii="Source Sans Pro" w:hAnsi="Source Sans Pro"/>
          <w:color w:val="333333"/>
          <w:sz w:val="18"/>
          <w:szCs w:val="18"/>
        </w:rPr>
        <w:br/>
      </w:r>
      <w:r>
        <w:rPr>
          <w:rFonts w:ascii="Source Sans Pro" w:hAnsi="Source Sans Pro"/>
          <w:b/>
          <w:bCs/>
          <w:color w:val="333333"/>
          <w:sz w:val="23"/>
          <w:szCs w:val="23"/>
          <w:shd w:val="clear" w:color="auto" w:fill="FFFFFF"/>
        </w:rPr>
        <w:t>OPŠTE NAPOMENE ZA PUTOVANJA </w:t>
      </w:r>
      <w:r>
        <w:rPr>
          <w:rFonts w:ascii="Source Sans Pro" w:hAnsi="Source Sans Pro"/>
          <w:color w:val="333333"/>
          <w:sz w:val="18"/>
          <w:szCs w:val="18"/>
        </w:rPr>
        <w:br/>
      </w:r>
      <w:r>
        <w:rPr>
          <w:rFonts w:ascii="Source Sans Pro" w:hAnsi="Source Sans Pro"/>
          <w:color w:val="333333"/>
          <w:sz w:val="23"/>
          <w:szCs w:val="23"/>
          <w:shd w:val="clear" w:color="auto" w:fill="FFFFFF"/>
        </w:rPr>
        <w:t>● Organizator putovanja zadržava pravo da, u slučaju izmene cene prevoza, izmene deviznog kursa, nedovoljnog broja prijavljenih putnika i</w:t>
      </w:r>
      <w:r>
        <w:rPr>
          <w:rFonts w:ascii="Source Sans Pro" w:hAnsi="Source Sans Pro"/>
          <w:color w:val="333333"/>
          <w:sz w:val="18"/>
          <w:szCs w:val="18"/>
        </w:rPr>
        <w:br/>
      </w:r>
      <w:r>
        <w:rPr>
          <w:rFonts w:ascii="Source Sans Pro" w:hAnsi="Source Sans Pro"/>
          <w:color w:val="333333"/>
          <w:sz w:val="23"/>
          <w:szCs w:val="23"/>
          <w:shd w:val="clear" w:color="auto" w:fill="FFFFFF"/>
        </w:rPr>
        <w:t>slično, izmeni cenu putovanja za odgovarajudi iznos ili otkaže putovanje najkasnije pet dana pre polaska na putovanje. ● U okviru</w:t>
      </w:r>
      <w:r>
        <w:rPr>
          <w:rFonts w:ascii="Source Sans Pro" w:hAnsi="Source Sans Pro"/>
          <w:color w:val="333333"/>
          <w:sz w:val="18"/>
          <w:szCs w:val="18"/>
        </w:rPr>
        <w:br/>
      </w:r>
      <w:r>
        <w:rPr>
          <w:rFonts w:ascii="Source Sans Pro" w:hAnsi="Source Sans Pro"/>
          <w:color w:val="333333"/>
          <w:sz w:val="23"/>
          <w:szCs w:val="23"/>
          <w:shd w:val="clear" w:color="auto" w:fill="FFFFFF"/>
        </w:rPr>
        <w:t>razgledanja gradova ili lokaliteta navedenih u programima putovanja organizatora putovanja, nisu predviđene posete ni obilasci enterijera</w:t>
      </w:r>
      <w:r>
        <w:rPr>
          <w:rFonts w:ascii="Source Sans Pro" w:hAnsi="Source Sans Pro"/>
          <w:color w:val="333333"/>
          <w:sz w:val="18"/>
          <w:szCs w:val="18"/>
        </w:rPr>
        <w:br/>
      </w:r>
      <w:r>
        <w:rPr>
          <w:rFonts w:ascii="Source Sans Pro" w:hAnsi="Source Sans Pro"/>
          <w:color w:val="333333"/>
          <w:sz w:val="23"/>
          <w:szCs w:val="23"/>
          <w:shd w:val="clear" w:color="auto" w:fill="FFFFFF"/>
        </w:rPr>
        <w:t>javnih građevina, institucija i spomenika kulture, osim kada je to posebno naznačeno. ● Organizator putovanja ima licencu OTP 196/2010 izdatu 10. februara 2010. godine od strane Min. turizma Republike Srbije. Organizator putovanja ima garanciju putovanja u visini 300.000.- EUR kojom se za slučaj insolventnosti organizatora putovanja obezbeđuju troškovi nužnog smeštaja, ishrane i povratka putnika sa putovanja u mesto polaska u zemlji i inostranstvu, kao i sva nastala potraživanja putnika i za slučaj naknade štete obezbeđuje naknada štete koja se prouzrokuje putniku neispunjenjem, delimičnim ispunjenjem ili neurednim ispunjenjem obaveza organizatora putovanja, koje su određene opštim uslovima i programom putovanja po Ugovoru o garanciji putovanja broj 0094/2018 od 25.01.2018. godine, zaključenog sa ugovaračem osiguranja Nacionalnom asocijacijom turističkih agencija PU “YUTA”, Beograd, ul. Kondina br. 14, koja se aktivira kod Nacionalne asocijacije turističkih agencija PU “YUTA”, 011 3228 686, 011 3228 687, prijavom na adresu YUTA, Beograd, ul. Kondina br. 14 ili na mail: garancijaputovanja@yuta.rs, polisa broj 300059989 od 25.01.2018. godine Akcionarskog društva za osiguranje „DDOR Novi sad”</w:t>
      </w:r>
      <w:r>
        <w:rPr>
          <w:rFonts w:ascii="Source Sans Pro" w:hAnsi="Source Sans Pro"/>
          <w:color w:val="333333"/>
          <w:sz w:val="18"/>
          <w:szCs w:val="18"/>
          <w:shd w:val="clear" w:color="auto" w:fill="FFFFFF"/>
        </w:rPr>
        <w:t>.</w:t>
      </w:r>
    </w:p>
    <w:sectPr w:rsidR="009F0464" w:rsidSect="009F0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25B0"/>
    <w:rsid w:val="001A25B0"/>
    <w:rsid w:val="009F0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735</Words>
  <Characters>4192</Characters>
  <Application>Microsoft Office Word</Application>
  <DocSecurity>0</DocSecurity>
  <Lines>34</Lines>
  <Paragraphs>9</Paragraphs>
  <ScaleCrop>false</ScaleCrop>
  <Company>Toshiba</Company>
  <LinksUpToDate>false</LinksUpToDate>
  <CharactersWithSpaces>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dc:creator>
  <cp:lastModifiedBy>Miki</cp:lastModifiedBy>
  <cp:revision>1</cp:revision>
  <dcterms:created xsi:type="dcterms:W3CDTF">2018-11-27T18:22:00Z</dcterms:created>
  <dcterms:modified xsi:type="dcterms:W3CDTF">2018-11-27T18:25:00Z</dcterms:modified>
</cp:coreProperties>
</file>