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74C" w:rsidRPr="00F0074C" w:rsidRDefault="00F0074C" w:rsidP="00F0074C">
      <w:pPr>
        <w:shd w:val="clear" w:color="auto" w:fill="FFFFFF"/>
        <w:spacing w:before="120" w:after="0" w:line="240" w:lineRule="auto"/>
        <w:rPr>
          <w:rFonts w:ascii="Times" w:eastAsia="Times New Roman" w:hAnsi="Times" w:cs="Times"/>
          <w:color w:val="333333"/>
          <w:sz w:val="24"/>
          <w:szCs w:val="24"/>
        </w:rPr>
      </w:pPr>
      <w:r w:rsidRPr="00F0074C">
        <w:rPr>
          <w:rFonts w:ascii="Source Sans Pro" w:eastAsia="Times New Roman" w:hAnsi="Source Sans Pro" w:cs="Times"/>
          <w:b/>
          <w:bCs/>
          <w:color w:val="333333"/>
          <w:sz w:val="23"/>
          <w:szCs w:val="23"/>
        </w:rPr>
        <w:t>UMANJENJA</w:t>
      </w:r>
      <w:r w:rsidRPr="00F0074C">
        <w:rPr>
          <w:rFonts w:ascii="Calibri" w:eastAsia="Times New Roman" w:hAnsi="Calibri" w:cs="Times"/>
          <w:b/>
          <w:bCs/>
          <w:color w:val="333333"/>
        </w:rPr>
        <w:br/>
      </w:r>
      <w:r w:rsidRPr="00F0074C">
        <w:rPr>
          <w:rFonts w:ascii="Source Sans Pro" w:eastAsia="Times New Roman" w:hAnsi="Source Sans Pro" w:cs="Times"/>
          <w:color w:val="333333"/>
          <w:sz w:val="23"/>
          <w:szCs w:val="23"/>
        </w:rPr>
        <w:t>● Umanjenje za treću odraslu osobu u dvokrevetnoj sobi sa trećim (pomoćnim) ležajem je 10%. (isključivo na upit)</w:t>
      </w:r>
      <w:r w:rsidRPr="00F0074C">
        <w:rPr>
          <w:rFonts w:ascii="Calibri" w:eastAsia="Times New Roman" w:hAnsi="Calibri" w:cs="Times"/>
          <w:color w:val="333333"/>
          <w:sz w:val="16"/>
          <w:szCs w:val="16"/>
        </w:rPr>
        <w:br/>
      </w:r>
      <w:r w:rsidRPr="00F0074C">
        <w:rPr>
          <w:rFonts w:ascii="Source Sans Pro" w:eastAsia="Times New Roman" w:hAnsi="Source Sans Pro" w:cs="Times"/>
          <w:color w:val="333333"/>
          <w:sz w:val="23"/>
          <w:szCs w:val="23"/>
        </w:rPr>
        <w:t>● Umanjenje za dete do 12 godina u dvokrevetnoj sobi sa trećim (pomoćnim) ležajem je 15%. (isključivo na upit)</w:t>
      </w:r>
      <w:r w:rsidRPr="00F0074C">
        <w:rPr>
          <w:rFonts w:ascii="Calibri" w:eastAsia="Times New Roman" w:hAnsi="Calibri" w:cs="Times"/>
          <w:color w:val="333333"/>
          <w:sz w:val="16"/>
          <w:szCs w:val="16"/>
        </w:rPr>
        <w:br/>
      </w:r>
      <w:r w:rsidRPr="00F0074C">
        <w:rPr>
          <w:rFonts w:ascii="Calibri" w:eastAsia="Times New Roman" w:hAnsi="Calibri" w:cs="Times"/>
          <w:color w:val="333333"/>
          <w:sz w:val="16"/>
          <w:szCs w:val="16"/>
        </w:rPr>
        <w:br/>
      </w:r>
    </w:p>
    <w:p w:rsidR="00F0074C" w:rsidRPr="00F0074C" w:rsidRDefault="00F0074C" w:rsidP="00F0074C">
      <w:pPr>
        <w:shd w:val="clear" w:color="auto" w:fill="FFFFFF"/>
        <w:spacing w:before="40" w:after="0" w:line="240" w:lineRule="auto"/>
        <w:rPr>
          <w:rFonts w:ascii="Times" w:eastAsia="Times New Roman" w:hAnsi="Times" w:cs="Times"/>
          <w:color w:val="333333"/>
          <w:sz w:val="24"/>
          <w:szCs w:val="24"/>
        </w:rPr>
      </w:pPr>
      <w:r w:rsidRPr="00F0074C">
        <w:rPr>
          <w:rFonts w:ascii="Source Sans Pro" w:eastAsia="Times New Roman" w:hAnsi="Source Sans Pro" w:cs="Times"/>
          <w:b/>
          <w:bCs/>
          <w:color w:val="333333"/>
          <w:sz w:val="23"/>
          <w:szCs w:val="23"/>
        </w:rPr>
        <w:t>OPCIONE DOPLATE</w:t>
      </w:r>
      <w:r w:rsidRPr="00F0074C">
        <w:rPr>
          <w:rFonts w:ascii="Calibri" w:eastAsia="Times New Roman" w:hAnsi="Calibri" w:cs="Times"/>
          <w:color w:val="333333"/>
        </w:rPr>
        <w:br/>
      </w:r>
      <w:r w:rsidRPr="00F0074C">
        <w:rPr>
          <w:rFonts w:ascii="Source Sans Pro" w:eastAsia="Times New Roman" w:hAnsi="Source Sans Pro" w:cs="Times"/>
          <w:color w:val="333333"/>
          <w:sz w:val="23"/>
          <w:szCs w:val="23"/>
        </w:rPr>
        <w:t>● Željeni red sedišta u autobusu 8 evra po sedištu, minimalna uplata za dva sedišta</w:t>
      </w:r>
      <w:r w:rsidRPr="00F0074C">
        <w:rPr>
          <w:rFonts w:ascii="Calibri" w:eastAsia="Times New Roman" w:hAnsi="Calibri" w:cs="Times"/>
          <w:color w:val="333333"/>
          <w:sz w:val="16"/>
          <w:szCs w:val="16"/>
        </w:rPr>
        <w:br/>
      </w:r>
      <w:r w:rsidRPr="00F0074C">
        <w:rPr>
          <w:rFonts w:ascii="Source Sans Pro" w:eastAsia="Times New Roman" w:hAnsi="Source Sans Pro" w:cs="Times"/>
          <w:color w:val="333333"/>
          <w:sz w:val="23"/>
          <w:szCs w:val="23"/>
        </w:rPr>
        <w:t>● Doplata za dodatno sedište: 80 evra</w:t>
      </w:r>
      <w:r w:rsidRPr="00F0074C">
        <w:rPr>
          <w:rFonts w:ascii="Calibri" w:eastAsia="Times New Roman" w:hAnsi="Calibri" w:cs="Times"/>
          <w:color w:val="333333"/>
          <w:sz w:val="16"/>
          <w:szCs w:val="16"/>
        </w:rPr>
        <w:br/>
      </w:r>
      <w:r w:rsidRPr="00F0074C">
        <w:rPr>
          <w:rFonts w:ascii="Calibri" w:eastAsia="Times New Roman" w:hAnsi="Calibri" w:cs="Times"/>
          <w:color w:val="333333"/>
          <w:sz w:val="16"/>
          <w:szCs w:val="16"/>
        </w:rPr>
        <w:br/>
      </w:r>
    </w:p>
    <w:p w:rsidR="00F0074C" w:rsidRPr="00F0074C" w:rsidRDefault="00F0074C" w:rsidP="00F0074C">
      <w:pPr>
        <w:shd w:val="clear" w:color="auto" w:fill="FFFFFF"/>
        <w:spacing w:before="40" w:after="0" w:line="240" w:lineRule="auto"/>
        <w:rPr>
          <w:rFonts w:ascii="Times" w:eastAsia="Times New Roman" w:hAnsi="Times" w:cs="Times"/>
          <w:color w:val="333333"/>
          <w:sz w:val="24"/>
          <w:szCs w:val="24"/>
        </w:rPr>
      </w:pPr>
      <w:r w:rsidRPr="00F0074C">
        <w:rPr>
          <w:rFonts w:ascii="Source Sans Pro" w:eastAsia="Times New Roman" w:hAnsi="Source Sans Pro" w:cs="Times"/>
          <w:b/>
          <w:bCs/>
          <w:color w:val="333333"/>
          <w:sz w:val="23"/>
          <w:szCs w:val="23"/>
        </w:rPr>
        <w:t> </w:t>
      </w:r>
    </w:p>
    <w:p w:rsidR="00F0074C" w:rsidRPr="00F0074C" w:rsidRDefault="00F0074C" w:rsidP="00F0074C">
      <w:pPr>
        <w:shd w:val="clear" w:color="auto" w:fill="FFFFFF"/>
        <w:spacing w:before="40" w:after="0" w:line="240" w:lineRule="auto"/>
        <w:rPr>
          <w:rFonts w:ascii="Times" w:eastAsia="Times New Roman" w:hAnsi="Times" w:cs="Times"/>
          <w:color w:val="333333"/>
          <w:sz w:val="24"/>
          <w:szCs w:val="24"/>
        </w:rPr>
      </w:pPr>
      <w:r w:rsidRPr="00F0074C">
        <w:rPr>
          <w:rFonts w:ascii="Source Sans Pro" w:eastAsia="Times New Roman" w:hAnsi="Source Sans Pro" w:cs="Times"/>
          <w:b/>
          <w:bCs/>
          <w:color w:val="333333"/>
          <w:sz w:val="23"/>
          <w:szCs w:val="23"/>
        </w:rPr>
        <w:t> </w:t>
      </w:r>
    </w:p>
    <w:p w:rsidR="00F0074C" w:rsidRPr="00F0074C" w:rsidRDefault="00F0074C" w:rsidP="00F0074C">
      <w:pPr>
        <w:shd w:val="clear" w:color="auto" w:fill="FFFFFF"/>
        <w:spacing w:before="40" w:after="0" w:line="240" w:lineRule="auto"/>
        <w:rPr>
          <w:rFonts w:ascii="Times" w:eastAsia="Times New Roman" w:hAnsi="Times" w:cs="Times"/>
          <w:color w:val="333333"/>
          <w:sz w:val="24"/>
          <w:szCs w:val="24"/>
        </w:rPr>
      </w:pPr>
      <w:r w:rsidRPr="00F0074C">
        <w:rPr>
          <w:rFonts w:ascii="Source Sans Pro" w:eastAsia="Times New Roman" w:hAnsi="Source Sans Pro" w:cs="Times"/>
          <w:b/>
          <w:bCs/>
          <w:color w:val="333333"/>
          <w:sz w:val="23"/>
          <w:szCs w:val="23"/>
        </w:rPr>
        <w:t>SMEŠTAJ</w:t>
      </w:r>
    </w:p>
    <w:p w:rsidR="00F0074C" w:rsidRPr="00F0074C" w:rsidRDefault="00F0074C" w:rsidP="00F0074C">
      <w:pPr>
        <w:shd w:val="clear" w:color="auto" w:fill="FFFFFF"/>
        <w:spacing w:after="0" w:line="240" w:lineRule="auto"/>
        <w:rPr>
          <w:rFonts w:ascii="Times" w:eastAsia="Times New Roman" w:hAnsi="Times" w:cs="Times"/>
          <w:color w:val="333333"/>
          <w:sz w:val="24"/>
          <w:szCs w:val="24"/>
        </w:rPr>
      </w:pPr>
      <w:r w:rsidRPr="00F0074C">
        <w:rPr>
          <w:rFonts w:ascii="Source Sans Pro" w:eastAsia="Times New Roman" w:hAnsi="Source Sans Pro" w:cs="Times"/>
          <w:color w:val="333333"/>
          <w:sz w:val="23"/>
          <w:szCs w:val="23"/>
        </w:rPr>
        <w:t> </w:t>
      </w:r>
    </w:p>
    <w:p w:rsidR="00F0074C" w:rsidRPr="00F0074C" w:rsidRDefault="00F0074C" w:rsidP="00F0074C">
      <w:pPr>
        <w:shd w:val="clear" w:color="auto" w:fill="FFFFFF"/>
        <w:spacing w:after="0" w:line="240" w:lineRule="auto"/>
        <w:rPr>
          <w:rFonts w:ascii="Times" w:eastAsia="Times New Roman" w:hAnsi="Times" w:cs="Times"/>
          <w:color w:val="333333"/>
          <w:sz w:val="24"/>
          <w:szCs w:val="24"/>
        </w:rPr>
      </w:pPr>
      <w:r w:rsidRPr="00F0074C">
        <w:rPr>
          <w:rFonts w:ascii="Source Sans Pro" w:eastAsia="Times New Roman" w:hAnsi="Source Sans Pro" w:cs="Times"/>
          <w:b/>
          <w:bCs/>
          <w:color w:val="333333"/>
          <w:sz w:val="23"/>
          <w:szCs w:val="23"/>
        </w:rPr>
        <w:t>HOTEL ANTICO ACQUEDOTTO***</w:t>
      </w:r>
      <w:r w:rsidRPr="00F0074C">
        <w:rPr>
          <w:rFonts w:ascii="Source Sans Pro" w:eastAsia="Times New Roman" w:hAnsi="Source Sans Pro" w:cs="Times"/>
          <w:b/>
          <w:bCs/>
          <w:color w:val="0000FF"/>
          <w:sz w:val="23"/>
          <w:szCs w:val="23"/>
        </w:rPr>
        <w:t> </w:t>
      </w:r>
      <w:hyperlink r:id="rId4" w:tgtFrame="_blank" w:history="1">
        <w:r w:rsidRPr="00F0074C">
          <w:rPr>
            <w:rFonts w:ascii="Source Sans Pro" w:eastAsia="Times New Roman" w:hAnsi="Source Sans Pro" w:cs="Times"/>
            <w:b/>
            <w:bCs/>
            <w:color w:val="1155CC"/>
            <w:sz w:val="23"/>
          </w:rPr>
          <w:t>www.hotelanticoacquedotto.it</w:t>
        </w:r>
      </w:hyperlink>
    </w:p>
    <w:p w:rsidR="00F0074C" w:rsidRPr="00F0074C" w:rsidRDefault="00F0074C" w:rsidP="00F0074C">
      <w:pPr>
        <w:shd w:val="clear" w:color="auto" w:fill="FFFFFF"/>
        <w:spacing w:after="0" w:line="240" w:lineRule="auto"/>
        <w:rPr>
          <w:rFonts w:ascii="MyriadPro-Bold" w:eastAsia="Times New Roman" w:hAnsi="MyriadPro-Bold" w:cs="Times New Roman"/>
          <w:color w:val="333333"/>
          <w:sz w:val="20"/>
          <w:szCs w:val="20"/>
        </w:rPr>
      </w:pPr>
      <w:r w:rsidRPr="00F0074C">
        <w:rPr>
          <w:rFonts w:ascii="Source Sans Pro" w:eastAsia="Times New Roman" w:hAnsi="Source Sans Pro" w:cs="Times New Roman"/>
          <w:color w:val="383838"/>
          <w:sz w:val="23"/>
          <w:szCs w:val="23"/>
          <w:shd w:val="clear" w:color="auto" w:fill="FFFFFF"/>
        </w:rPr>
        <w:t>Hotel Antico Acquedotto je smešten u zelenoj stambenoj zoni  blizu drevnog rimskog akvadukta.Dobro je povezan sa centom grada, na samo  50m od hotela prolaze linije tramvaja i autobusa, koje povezuju ovaj deo grada sa Termini stanicom. U blizini hotela je i popularni deo Rima, Pinjeto, koji postaje sve više poznat po restoranima I barovima. </w:t>
      </w:r>
      <w:r w:rsidRPr="00F0074C">
        <w:rPr>
          <w:rFonts w:ascii="Source Sans Pro" w:eastAsia="Times New Roman" w:hAnsi="Source Sans Pro" w:cs="Times New Roman"/>
          <w:color w:val="333333"/>
          <w:sz w:val="23"/>
          <w:szCs w:val="23"/>
          <w:shd w:val="clear" w:color="auto" w:fill="FFFFFF"/>
        </w:rPr>
        <w:t>Hotel </w:t>
      </w:r>
      <w:r w:rsidRPr="00F0074C">
        <w:rPr>
          <w:rFonts w:ascii="Source Sans Pro" w:eastAsia="Times New Roman" w:hAnsi="Source Sans Pro" w:cs="Times New Roman"/>
          <w:color w:val="333333"/>
          <w:sz w:val="23"/>
          <w:szCs w:val="23"/>
          <w:lang/>
        </w:rPr>
        <w:t>ima recepciju, aperitiv bar i restoran. Sobe su  standardno opremljene, sa telefonom i TV – om. Wi–fi je besplatan . </w:t>
      </w:r>
      <w:r w:rsidRPr="00F0074C">
        <w:rPr>
          <w:rFonts w:ascii="Source Sans Pro" w:eastAsia="Times New Roman" w:hAnsi="Source Sans Pro" w:cs="Times New Roman"/>
          <w:color w:val="333333"/>
          <w:sz w:val="23"/>
          <w:szCs w:val="23"/>
        </w:rPr>
        <w:t>Doručak je kontinentalni–samoposluživanje.</w:t>
      </w:r>
    </w:p>
    <w:p w:rsidR="00F0074C" w:rsidRPr="00F0074C" w:rsidRDefault="00F0074C" w:rsidP="00F0074C">
      <w:pPr>
        <w:shd w:val="clear" w:color="auto" w:fill="FFFFFF"/>
        <w:spacing w:after="0" w:line="240" w:lineRule="auto"/>
        <w:rPr>
          <w:rFonts w:ascii="Times" w:eastAsia="Times New Roman" w:hAnsi="Times" w:cs="Times"/>
          <w:color w:val="333333"/>
          <w:sz w:val="24"/>
          <w:szCs w:val="24"/>
        </w:rPr>
      </w:pPr>
      <w:r w:rsidRPr="00F0074C">
        <w:rPr>
          <w:rFonts w:ascii="Source Sans Pro" w:eastAsia="Times New Roman" w:hAnsi="Source Sans Pro" w:cs="Times"/>
          <w:color w:val="333333"/>
          <w:sz w:val="23"/>
          <w:szCs w:val="23"/>
        </w:rPr>
        <w:t> </w:t>
      </w:r>
    </w:p>
    <w:p w:rsidR="00F0074C" w:rsidRPr="00F0074C" w:rsidRDefault="00F0074C" w:rsidP="00F0074C">
      <w:pPr>
        <w:shd w:val="clear" w:color="auto" w:fill="FFFFFF"/>
        <w:spacing w:after="0" w:line="240" w:lineRule="auto"/>
        <w:rPr>
          <w:rFonts w:ascii="MyriadPro-Bold" w:eastAsia="Times New Roman" w:hAnsi="MyriadPro-Bold" w:cs="Times New Roman"/>
          <w:color w:val="333333"/>
          <w:sz w:val="20"/>
          <w:szCs w:val="20"/>
        </w:rPr>
      </w:pPr>
      <w:r w:rsidRPr="00F0074C">
        <w:rPr>
          <w:rFonts w:ascii="Source Sans Pro" w:eastAsia="Times New Roman" w:hAnsi="Source Sans Pro" w:cs="Times New Roman"/>
          <w:color w:val="333333"/>
          <w:sz w:val="23"/>
          <w:szCs w:val="23"/>
        </w:rPr>
        <w:t>● Organizator putovanja zadržava pravo zamene navedenih hotela sličnim hotelima iste ili više kategorije.</w:t>
      </w:r>
    </w:p>
    <w:p w:rsidR="00F0074C" w:rsidRPr="00F0074C" w:rsidRDefault="00F0074C" w:rsidP="00F0074C">
      <w:pPr>
        <w:shd w:val="clear" w:color="auto" w:fill="FFFFFF"/>
        <w:spacing w:before="40" w:after="0" w:line="240" w:lineRule="auto"/>
        <w:rPr>
          <w:rFonts w:ascii="Times" w:eastAsia="Times New Roman" w:hAnsi="Times" w:cs="Times"/>
          <w:color w:val="333333"/>
          <w:sz w:val="24"/>
          <w:szCs w:val="24"/>
        </w:rPr>
      </w:pPr>
      <w:r w:rsidRPr="00F0074C">
        <w:rPr>
          <w:rFonts w:ascii="Source Sans Pro" w:eastAsia="Times New Roman" w:hAnsi="Source Sans Pro" w:cs="Times"/>
          <w:color w:val="000000"/>
          <w:sz w:val="23"/>
          <w:szCs w:val="23"/>
          <w:lang/>
        </w:rPr>
        <w:t>● Sobe sa pomoćnim ležajem su manje konforne i treći , pomoćni ležaj  može biti manji od standardnih dimenzija.</w:t>
      </w:r>
    </w:p>
    <w:p w:rsidR="00F0074C" w:rsidRPr="00F0074C" w:rsidRDefault="00F0074C" w:rsidP="00F0074C">
      <w:pPr>
        <w:shd w:val="clear" w:color="auto" w:fill="FFFFFF"/>
        <w:spacing w:before="40" w:after="0" w:line="240" w:lineRule="auto"/>
        <w:rPr>
          <w:rFonts w:ascii="Times" w:eastAsia="Times New Roman" w:hAnsi="Times" w:cs="Times"/>
          <w:color w:val="333333"/>
          <w:sz w:val="24"/>
          <w:szCs w:val="24"/>
        </w:rPr>
      </w:pPr>
      <w:r w:rsidRPr="00F0074C">
        <w:rPr>
          <w:rFonts w:ascii="Source Sans Pro" w:eastAsia="Times New Roman" w:hAnsi="Source Sans Pro" w:cs="Times"/>
          <w:b/>
          <w:bCs/>
          <w:color w:val="333333"/>
          <w:sz w:val="23"/>
          <w:szCs w:val="23"/>
        </w:rPr>
        <w:t>FAKULTATIVNI IZLETI</w:t>
      </w:r>
      <w:r w:rsidRPr="00F0074C">
        <w:rPr>
          <w:rFonts w:ascii="Calibri" w:eastAsia="Times New Roman" w:hAnsi="Calibri" w:cs="Times"/>
          <w:color w:val="333333"/>
        </w:rPr>
        <w:br/>
      </w:r>
      <w:r w:rsidRPr="00F0074C">
        <w:rPr>
          <w:rFonts w:ascii="Source Sans Pro" w:eastAsia="Times New Roman" w:hAnsi="Source Sans Pro" w:cs="Times"/>
          <w:color w:val="333333"/>
          <w:sz w:val="23"/>
          <w:szCs w:val="23"/>
        </w:rPr>
        <w:t>● </w:t>
      </w:r>
      <w:r w:rsidRPr="00F0074C">
        <w:rPr>
          <w:rFonts w:ascii="Source Sans Pro" w:eastAsia="Times New Roman" w:hAnsi="Source Sans Pro" w:cs="Times"/>
          <w:color w:val="333333"/>
          <w:sz w:val="23"/>
          <w:szCs w:val="23"/>
          <w:u w:val="single"/>
          <w:lang w:val="es-CL"/>
        </w:rPr>
        <w:t>Poludnevni fakultativni izlet Forum i Koloseum</w:t>
      </w:r>
      <w:r w:rsidRPr="00F0074C">
        <w:rPr>
          <w:rFonts w:ascii="Source Sans Pro" w:eastAsia="Times New Roman" w:hAnsi="Source Sans Pro" w:cs="Times"/>
          <w:color w:val="333333"/>
          <w:sz w:val="23"/>
          <w:szCs w:val="23"/>
          <w:lang w:val="es-CL"/>
        </w:rPr>
        <w:t>: Cena izleta: 35 evra. U cenu je uklučen odlazak autobusom (povratak je individualan)</w:t>
      </w:r>
      <w:r w:rsidRPr="00F0074C">
        <w:rPr>
          <w:rFonts w:ascii="Source Sans Pro" w:eastAsia="Times New Roman" w:hAnsi="Source Sans Pro" w:cs="Times"/>
          <w:color w:val="333333"/>
          <w:sz w:val="23"/>
          <w:szCs w:val="23"/>
        </w:rPr>
        <w:t>, </w:t>
      </w:r>
      <w:r w:rsidRPr="00F0074C">
        <w:rPr>
          <w:rFonts w:ascii="Source Sans Pro" w:eastAsia="Times New Roman" w:hAnsi="Source Sans Pro" w:cs="Times"/>
          <w:color w:val="333333"/>
          <w:sz w:val="23"/>
          <w:szCs w:val="23"/>
          <w:lang w:val="es-CL"/>
        </w:rPr>
        <w:t>rezervacija, ulaznica za Koleoseum, Forum, Palatino, usluge vodiča.</w:t>
      </w:r>
      <w:r w:rsidRPr="00F0074C">
        <w:rPr>
          <w:rFonts w:ascii="Calibri" w:eastAsia="Times New Roman" w:hAnsi="Calibri" w:cs="Times"/>
          <w:color w:val="333333"/>
          <w:sz w:val="17"/>
          <w:szCs w:val="17"/>
          <w:lang w:val="es-CL"/>
        </w:rPr>
        <w:br/>
      </w:r>
      <w:r w:rsidRPr="00F0074C">
        <w:rPr>
          <w:rFonts w:ascii="Source Sans Pro" w:eastAsia="Times New Roman" w:hAnsi="Source Sans Pro" w:cs="Times"/>
          <w:color w:val="333333"/>
          <w:sz w:val="23"/>
          <w:szCs w:val="23"/>
        </w:rPr>
        <w:t>● </w:t>
      </w:r>
      <w:r w:rsidRPr="00F0074C">
        <w:rPr>
          <w:rFonts w:ascii="Source Sans Pro" w:eastAsia="Times New Roman" w:hAnsi="Source Sans Pro" w:cs="Times"/>
          <w:color w:val="333333"/>
          <w:sz w:val="23"/>
          <w:szCs w:val="23"/>
          <w:u w:val="single"/>
        </w:rPr>
        <w:t>Celodnevni  izlet  Napulj:</w:t>
      </w:r>
      <w:r w:rsidRPr="00F0074C">
        <w:rPr>
          <w:rFonts w:ascii="Source Sans Pro" w:eastAsia="Times New Roman" w:hAnsi="Source Sans Pro" w:cs="Times"/>
          <w:color w:val="333333"/>
          <w:sz w:val="23"/>
          <w:szCs w:val="23"/>
        </w:rPr>
        <w:t> Cena izleta: Napulj 35 evra. U cenu je uključen prevoz autobusom,  usluge vodi</w:t>
      </w:r>
      <w:r w:rsidRPr="00F0074C">
        <w:rPr>
          <w:rFonts w:ascii="Source Sans Pro" w:eastAsia="Times New Roman" w:hAnsi="Source Sans Pro" w:cs="Times"/>
          <w:color w:val="333333"/>
          <w:sz w:val="23"/>
          <w:szCs w:val="23"/>
          <w:lang/>
        </w:rPr>
        <w:t>ča i razgledanje prema programu.</w:t>
      </w:r>
    </w:p>
    <w:p w:rsidR="00F0074C" w:rsidRPr="00F0074C" w:rsidRDefault="00F0074C" w:rsidP="00F0074C">
      <w:pPr>
        <w:shd w:val="clear" w:color="auto" w:fill="FFFFFF"/>
        <w:spacing w:before="40" w:after="0" w:line="240" w:lineRule="auto"/>
        <w:rPr>
          <w:rFonts w:ascii="Times" w:eastAsia="Times New Roman" w:hAnsi="Times" w:cs="Times"/>
          <w:color w:val="333333"/>
          <w:sz w:val="24"/>
          <w:szCs w:val="24"/>
        </w:rPr>
      </w:pPr>
      <w:r w:rsidRPr="00F0074C">
        <w:rPr>
          <w:rFonts w:ascii="Source Sans Pro" w:eastAsia="Times New Roman" w:hAnsi="Source Sans Pro" w:cs="Times"/>
          <w:color w:val="333333"/>
          <w:sz w:val="23"/>
          <w:szCs w:val="23"/>
        </w:rPr>
        <w:t>● </w:t>
      </w:r>
      <w:r w:rsidRPr="00F0074C">
        <w:rPr>
          <w:rFonts w:ascii="Source Sans Pro" w:eastAsia="Times New Roman" w:hAnsi="Source Sans Pro" w:cs="Times"/>
          <w:color w:val="333333"/>
          <w:sz w:val="23"/>
          <w:szCs w:val="23"/>
          <w:u w:val="single"/>
          <w:lang w:val="es-CL"/>
        </w:rPr>
        <w:t>Poludnevna fakultativna poseta Vatikanu</w:t>
      </w:r>
      <w:r w:rsidRPr="00F0074C">
        <w:rPr>
          <w:rFonts w:ascii="Source Sans Pro" w:eastAsia="Times New Roman" w:hAnsi="Source Sans Pro" w:cs="Times"/>
          <w:color w:val="333333"/>
          <w:sz w:val="23"/>
          <w:szCs w:val="23"/>
        </w:rPr>
        <w:t>: Cena izleta: 40 evra odrasli / 20 evra deca do 12 godina. U cenu je uključen</w:t>
      </w:r>
      <w:r w:rsidRPr="00F0074C">
        <w:rPr>
          <w:rFonts w:ascii="Source Sans Pro" w:eastAsia="Times New Roman" w:hAnsi="Source Sans Pro" w:cs="Times"/>
          <w:color w:val="333333"/>
          <w:sz w:val="23"/>
          <w:szCs w:val="23"/>
          <w:lang w:val="es-CL"/>
        </w:rPr>
        <w:t> odlazak autobusom, (povratak je individualan)</w:t>
      </w:r>
      <w:r w:rsidRPr="00F0074C">
        <w:rPr>
          <w:rFonts w:ascii="Source Sans Pro" w:eastAsia="Times New Roman" w:hAnsi="Source Sans Pro" w:cs="Times"/>
          <w:color w:val="333333"/>
          <w:sz w:val="23"/>
          <w:szCs w:val="23"/>
        </w:rPr>
        <w:t>, rezervacija, ulaznica i usluge vodiča.</w:t>
      </w:r>
      <w:r w:rsidRPr="00F0074C">
        <w:rPr>
          <w:rFonts w:ascii="Calibri" w:eastAsia="Times New Roman" w:hAnsi="Calibri" w:cs="Times"/>
          <w:color w:val="333333"/>
          <w:sz w:val="17"/>
          <w:szCs w:val="17"/>
          <w:lang/>
        </w:rPr>
        <w:br/>
      </w:r>
      <w:r w:rsidRPr="00F0074C">
        <w:rPr>
          <w:rFonts w:ascii="Source Sans Pro" w:eastAsia="Times New Roman" w:hAnsi="Source Sans Pro" w:cs="Times"/>
          <w:color w:val="333333"/>
          <w:sz w:val="23"/>
          <w:szCs w:val="23"/>
        </w:rPr>
        <w:t>●</w:t>
      </w:r>
      <w:r w:rsidRPr="00F0074C">
        <w:rPr>
          <w:rFonts w:ascii="Source Sans Pro" w:eastAsia="Times New Roman" w:hAnsi="Source Sans Pro" w:cs="Times"/>
          <w:color w:val="333333"/>
          <w:sz w:val="23"/>
          <w:szCs w:val="23"/>
          <w:lang w:val="es-CL"/>
        </w:rPr>
        <w:t> Prijavljivanje za izlete je prilikom prijavljivanja za putovanje, a plaćanje je u Italiji, isključivo u evrima</w:t>
      </w:r>
      <w:r w:rsidRPr="00F0074C">
        <w:rPr>
          <w:rFonts w:ascii="Source Sans Pro" w:eastAsia="Times New Roman" w:hAnsi="Source Sans Pro" w:cs="Times"/>
          <w:color w:val="333333"/>
          <w:sz w:val="23"/>
          <w:szCs w:val="23"/>
        </w:rPr>
        <w:t>. Potrebno je najmanje 30 prijavljenih učesnika za realizaciju izleta. U slučaju manjeg broja prijavljenih, izlet bi mogao da se realizuje uz korigovanje cene.</w:t>
      </w:r>
    </w:p>
    <w:p w:rsidR="00F0074C" w:rsidRPr="00F0074C" w:rsidRDefault="00F0074C" w:rsidP="00F0074C">
      <w:pPr>
        <w:shd w:val="clear" w:color="auto" w:fill="FFFFFF"/>
        <w:spacing w:before="40" w:after="0" w:line="240" w:lineRule="auto"/>
        <w:rPr>
          <w:rFonts w:ascii="Times" w:eastAsia="Times New Roman" w:hAnsi="Times" w:cs="Times"/>
          <w:color w:val="333333"/>
          <w:sz w:val="24"/>
          <w:szCs w:val="24"/>
        </w:rPr>
      </w:pPr>
      <w:r w:rsidRPr="00F0074C">
        <w:rPr>
          <w:rFonts w:ascii="Source Sans Pro" w:eastAsia="Times New Roman" w:hAnsi="Source Sans Pro" w:cs="Times"/>
          <w:color w:val="000000"/>
          <w:sz w:val="23"/>
          <w:szCs w:val="23"/>
          <w:lang/>
        </w:rPr>
        <w:t>●</w:t>
      </w:r>
      <w:r w:rsidRPr="00F0074C">
        <w:rPr>
          <w:rFonts w:ascii="Source Sans Pro" w:eastAsia="Times New Roman" w:hAnsi="Source Sans Pro" w:cs="Times"/>
          <w:color w:val="333333"/>
          <w:sz w:val="23"/>
          <w:szCs w:val="23"/>
          <w:lang/>
        </w:rPr>
        <w:t> </w:t>
      </w:r>
      <w:r w:rsidRPr="00F0074C">
        <w:rPr>
          <w:rFonts w:ascii="Source Sans Pro" w:eastAsia="Times New Roman" w:hAnsi="Source Sans Pro" w:cs="Times"/>
          <w:color w:val="333333"/>
          <w:sz w:val="23"/>
          <w:szCs w:val="23"/>
          <w:lang w:val="sr-Latn-CS"/>
        </w:rPr>
        <w:t>Organizator putovanja zadr</w:t>
      </w:r>
      <w:r w:rsidRPr="00F0074C">
        <w:rPr>
          <w:rFonts w:ascii="Source Sans Pro" w:eastAsia="Times New Roman" w:hAnsi="Source Sans Pro" w:cs="Times"/>
          <w:color w:val="333333"/>
          <w:sz w:val="23"/>
          <w:szCs w:val="23"/>
          <w:lang/>
        </w:rPr>
        <w:t>žava pravo izmene termina i uslova izvođenja fakultativnih izleta predviđenih programom putovanja, kao i redosleda njihovih realizacija usled objektivnih okolnosti (državnih i  verskih praznika )na određenoj destinacij, kada  neki od lokaliteta, muzeja ili tržnih centara ne rade.</w:t>
      </w:r>
    </w:p>
    <w:p w:rsidR="00F0074C" w:rsidRPr="00F0074C" w:rsidRDefault="00F0074C" w:rsidP="00F0074C">
      <w:pPr>
        <w:shd w:val="clear" w:color="auto" w:fill="FFFFFF"/>
        <w:spacing w:before="40" w:after="0" w:line="240" w:lineRule="auto"/>
        <w:rPr>
          <w:rFonts w:ascii="Times" w:eastAsia="Times New Roman" w:hAnsi="Times" w:cs="Times"/>
          <w:color w:val="333333"/>
          <w:sz w:val="24"/>
          <w:szCs w:val="24"/>
        </w:rPr>
      </w:pPr>
      <w:r w:rsidRPr="00F0074C">
        <w:rPr>
          <w:rFonts w:ascii="Source Sans Pro" w:eastAsia="Times New Roman" w:hAnsi="Source Sans Pro" w:cs="Times"/>
          <w:b/>
          <w:bCs/>
          <w:color w:val="333333"/>
          <w:sz w:val="23"/>
          <w:szCs w:val="23"/>
        </w:rPr>
        <w:t>VAŽNE NAPOMENE ZA PUTOVANJE </w:t>
      </w:r>
      <w:r w:rsidRPr="00F0074C">
        <w:rPr>
          <w:rFonts w:ascii="Source Sans Pro" w:eastAsia="Times New Roman" w:hAnsi="Source Sans Pro" w:cs="Times"/>
          <w:color w:val="333333"/>
          <w:sz w:val="23"/>
          <w:szCs w:val="23"/>
        </w:rPr>
        <w:t>“</w:t>
      </w:r>
      <w:r w:rsidRPr="00F0074C">
        <w:rPr>
          <w:rFonts w:ascii="Source Sans Pro" w:eastAsia="Times New Roman" w:hAnsi="Source Sans Pro" w:cs="Times"/>
          <w:b/>
          <w:bCs/>
          <w:color w:val="333333"/>
          <w:sz w:val="23"/>
          <w:szCs w:val="23"/>
        </w:rPr>
        <w:t>RIM</w:t>
      </w:r>
      <w:r w:rsidRPr="00F0074C">
        <w:rPr>
          <w:rFonts w:ascii="Source Sans Pro" w:eastAsia="Times New Roman" w:hAnsi="Source Sans Pro" w:cs="Times"/>
          <w:color w:val="333333"/>
          <w:sz w:val="23"/>
          <w:szCs w:val="23"/>
        </w:rPr>
        <w:t>”● Potrebno je najmanje 40 putnika za realizaciju ovog putovanja ● Uz blagovremeni upit u poslovnicama Organizatora putovanja, postoji mogućnost smeštaja u jednokrevetnim ili dvokrevetnim sobama sa pomoćnim ležajem.</w:t>
      </w:r>
    </w:p>
    <w:p w:rsidR="00F0074C" w:rsidRPr="00F0074C" w:rsidRDefault="00F0074C" w:rsidP="00F0074C">
      <w:pPr>
        <w:shd w:val="clear" w:color="auto" w:fill="FFFFFF"/>
        <w:spacing w:before="40" w:after="0" w:line="240" w:lineRule="auto"/>
        <w:rPr>
          <w:rFonts w:ascii="Times" w:eastAsia="Times New Roman" w:hAnsi="Times" w:cs="Times"/>
          <w:color w:val="333333"/>
          <w:sz w:val="24"/>
          <w:szCs w:val="24"/>
        </w:rPr>
      </w:pPr>
      <w:r w:rsidRPr="00F0074C">
        <w:rPr>
          <w:rFonts w:ascii="Source Sans Pro" w:eastAsia="Times New Roman" w:hAnsi="Source Sans Pro" w:cs="Times"/>
          <w:b/>
          <w:bCs/>
          <w:color w:val="333333"/>
          <w:sz w:val="23"/>
          <w:szCs w:val="23"/>
        </w:rPr>
        <w:lastRenderedPageBreak/>
        <w:t>USLOVI I NAČIN PLAĆANJA </w:t>
      </w:r>
      <w:r w:rsidRPr="00F0074C">
        <w:rPr>
          <w:rFonts w:ascii="Source Sans Pro" w:eastAsia="Times New Roman" w:hAnsi="Source Sans Pro" w:cs="Times"/>
          <w:color w:val="333333"/>
          <w:sz w:val="23"/>
          <w:szCs w:val="23"/>
        </w:rPr>
        <w:t> Cena putovanja iskazana je u evrima, a plaćanje je u dinarskoj protivrednosti, po prodajnom kursu za efektivu banke INTESA, na dan uplate. Prilikom prijavljivanja i zaključivanja ugovora o putovanju, uplaćuje se akontacija u iznosu od 40% cene a najkasnije 15 dana pre polaska na putovanje uplaćuje se preostalih 60% do punog iznosa cene putovanja. Plaćanje može biti:1) Avansno: a) gotovinom, b) čekovima, c) uplatom na račun Organizatora putovanja ili d) platnim karticama (Visa, Master, American Express, Maestro i Dina).2) Uplatom na rate bez kamate – akontacija 40%, a ostatak:a) čekovima do pet jednakih mesečnih rata (sa datumima 10. ili 20. u mesecu); čekovi moraju biti deponovani u agenciji najkasnije 10 dana od datuma rezervacije;b) platnim karticama (Visa, Master, American Express Banca Intesa–e i Komercijalne banke) na maksimalno šest mesečnih rata; kartica mora biti provučena kroz POS terminal u agenciji najkasnije 10 dana od datuma rezervacije;c) putem administrativne zabrane sa firmama sa kojima Organizator putovanja ima potpisan ugovor.3) Uplatom celokupnog iznosa platnim karticama (Visa, Master, American Express Banca Intesa–e i Komercijalne banke) na maksimalno šest mesečnih rata.</w:t>
      </w:r>
    </w:p>
    <w:p w:rsidR="00F0074C" w:rsidRPr="00F0074C" w:rsidRDefault="00F0074C" w:rsidP="00F0074C">
      <w:pPr>
        <w:shd w:val="clear" w:color="auto" w:fill="FFFFFF"/>
        <w:spacing w:after="0" w:line="240" w:lineRule="auto"/>
        <w:rPr>
          <w:rFonts w:ascii="Times" w:eastAsia="Times New Roman" w:hAnsi="Times" w:cs="Times"/>
          <w:color w:val="333333"/>
          <w:sz w:val="24"/>
          <w:szCs w:val="24"/>
        </w:rPr>
      </w:pPr>
      <w:r w:rsidRPr="00F0074C">
        <w:rPr>
          <w:rFonts w:ascii="Source Sans Pro" w:eastAsia="Times New Roman" w:hAnsi="Source Sans Pro" w:cs="Times"/>
          <w:b/>
          <w:bCs/>
          <w:color w:val="333333"/>
          <w:sz w:val="23"/>
          <w:szCs w:val="23"/>
        </w:rPr>
        <w:t>MEĐUNARODNO PUTNO ZDRAVSTVENO OSIGURANJE  </w:t>
      </w:r>
      <w:r w:rsidRPr="00F0074C">
        <w:rPr>
          <w:rFonts w:ascii="Source Sans Pro" w:eastAsia="Times New Roman" w:hAnsi="Source Sans Pro" w:cs="Times"/>
          <w:color w:val="333333"/>
          <w:sz w:val="23"/>
          <w:szCs w:val="23"/>
        </w:rPr>
        <w:t>Organizator putovanja</w:t>
      </w:r>
      <w:r w:rsidRPr="00F0074C">
        <w:rPr>
          <w:rFonts w:ascii="Source Sans Pro" w:eastAsia="Times New Roman" w:hAnsi="Source Sans Pro" w:cs="Times"/>
          <w:color w:val="333333"/>
          <w:sz w:val="23"/>
          <w:szCs w:val="23"/>
          <w:lang/>
        </w:rPr>
        <w:t> preporučuje putnicima da pre polaska na putovanje pribave polisu međunarodnog putnog zdravstvenog osiguranja. U poslovnicama Organizatora putovanja moguće je uz fotokopiju prve strane pasoša pribaviti polisu osiguravača Generali Osiguranje Srbija  koja pokriva u slučaju potrebe, za sve vreme putovanja, troškove lečenja i bolničke troškove. Cena polise je približno jedan evro po danu provedenom na putovanju.</w:t>
      </w:r>
    </w:p>
    <w:p w:rsidR="00F0074C" w:rsidRPr="00F0074C" w:rsidRDefault="00F0074C" w:rsidP="00F0074C">
      <w:pPr>
        <w:shd w:val="clear" w:color="auto" w:fill="FFFFFF"/>
        <w:spacing w:after="0" w:line="240" w:lineRule="auto"/>
        <w:rPr>
          <w:rFonts w:ascii="Times" w:eastAsia="Times New Roman" w:hAnsi="Times" w:cs="Times"/>
          <w:color w:val="333333"/>
          <w:sz w:val="24"/>
          <w:szCs w:val="24"/>
        </w:rPr>
      </w:pPr>
      <w:r w:rsidRPr="00F0074C">
        <w:rPr>
          <w:rFonts w:ascii="Source Sans Pro" w:eastAsia="Times New Roman" w:hAnsi="Source Sans Pro" w:cs="Times"/>
          <w:b/>
          <w:bCs/>
          <w:color w:val="333333"/>
          <w:sz w:val="23"/>
          <w:szCs w:val="23"/>
          <w:lang/>
        </w:rPr>
        <w:t>OPŠTE NAPOMENE </w:t>
      </w:r>
      <w:r w:rsidRPr="00F0074C">
        <w:rPr>
          <w:rFonts w:ascii="Source Sans Pro" w:eastAsia="Times New Roman" w:hAnsi="Source Sans Pro" w:cs="Times"/>
          <w:color w:val="333333"/>
          <w:sz w:val="23"/>
          <w:szCs w:val="23"/>
          <w:lang/>
        </w:rPr>
        <w:t> </w:t>
      </w:r>
      <w:r w:rsidRPr="00F0074C">
        <w:rPr>
          <w:rFonts w:ascii="Source Sans Pro" w:eastAsia="Times New Roman" w:hAnsi="Source Sans Pro" w:cs="Times"/>
          <w:color w:val="333333"/>
          <w:sz w:val="23"/>
          <w:szCs w:val="23"/>
        </w:rPr>
        <w:t>Organizator putovanja zadržava pravo da, u slučaju izmene cene prevoza, izmene deviznog kursa, nedovoljnog broja prijavljenih putnika i slično, izmeni cenu putovanja za odgovarajući iznos ili otkaže putovanje najkasnije pet dana pre polaska na putovanje. ● U okviru razgledanja gradova ili lokaliteta navedenih u programima putovanja Organizatora putovanja, nisu predviđene posete ni obilasci enterijera javnih građevina, institucija i spomenika kulture, osim kada je to posebno naznačeno. ● Za putovanje u inostranstvo putnik treba da poseduje važeći pasoš sa rokom važenja od najmanje šest meseci od dana završetka putovanja. Putnik je lično odgovoran za ispravnost i važenje svog pasoša.</w:t>
      </w:r>
    </w:p>
    <w:p w:rsidR="00F0074C" w:rsidRPr="00F0074C" w:rsidRDefault="00F0074C" w:rsidP="00F0074C">
      <w:pPr>
        <w:shd w:val="clear" w:color="auto" w:fill="FFFFFF"/>
        <w:spacing w:after="0" w:line="240" w:lineRule="auto"/>
        <w:jc w:val="both"/>
        <w:rPr>
          <w:rFonts w:ascii="Times" w:eastAsia="Times New Roman" w:hAnsi="Times" w:cs="Times"/>
          <w:color w:val="333333"/>
          <w:sz w:val="24"/>
          <w:szCs w:val="24"/>
        </w:rPr>
      </w:pPr>
      <w:r w:rsidRPr="00F0074C">
        <w:rPr>
          <w:rFonts w:ascii="Source Sans Pro" w:eastAsia="Times New Roman" w:hAnsi="Source Sans Pro" w:cs="Times"/>
          <w:color w:val="333333"/>
          <w:sz w:val="23"/>
          <w:szCs w:val="23"/>
        </w:rPr>
        <w:t>●</w:t>
      </w:r>
      <w:r w:rsidRPr="00F0074C">
        <w:rPr>
          <w:rFonts w:ascii="Source Sans Pro" w:eastAsia="Times New Roman" w:hAnsi="Source Sans Pro" w:cs="Times"/>
          <w:color w:val="333333"/>
          <w:sz w:val="23"/>
          <w:szCs w:val="23"/>
          <w:lang w:val="en-GB"/>
        </w:rPr>
        <w:t>Zbog po</w:t>
      </w:r>
      <w:r w:rsidRPr="00F0074C">
        <w:rPr>
          <w:rFonts w:ascii="Source Sans Pro" w:eastAsia="Times New Roman" w:hAnsi="Source Sans Pro" w:cs="Times"/>
          <w:color w:val="333333"/>
          <w:sz w:val="23"/>
          <w:szCs w:val="23"/>
          <w:lang w:val="sr-Latn-CS"/>
        </w:rPr>
        <w:t>š</w:t>
      </w:r>
      <w:r w:rsidRPr="00F0074C">
        <w:rPr>
          <w:rFonts w:ascii="Source Sans Pro" w:eastAsia="Times New Roman" w:hAnsi="Source Sans Pro" w:cs="Times"/>
          <w:color w:val="333333"/>
          <w:sz w:val="23"/>
          <w:szCs w:val="23"/>
          <w:lang w:val="en-GB"/>
        </w:rPr>
        <w:t>tovanja satnica predvi</w:t>
      </w:r>
      <w:r w:rsidRPr="00F0074C">
        <w:rPr>
          <w:rFonts w:ascii="Source Sans Pro" w:eastAsia="Times New Roman" w:hAnsi="Source Sans Pro" w:cs="Times"/>
          <w:color w:val="333333"/>
          <w:sz w:val="23"/>
          <w:szCs w:val="23"/>
          <w:lang w:val="sr-Latn-CS"/>
        </w:rPr>
        <w:t>đ</w:t>
      </w:r>
      <w:r w:rsidRPr="00F0074C">
        <w:rPr>
          <w:rFonts w:ascii="Source Sans Pro" w:eastAsia="Times New Roman" w:hAnsi="Source Sans Pro" w:cs="Times"/>
          <w:color w:val="333333"/>
          <w:sz w:val="23"/>
          <w:szCs w:val="23"/>
          <w:lang w:val="en-GB"/>
        </w:rPr>
        <w:t>enih programom putovanja</w:t>
      </w:r>
      <w:r w:rsidRPr="00F0074C">
        <w:rPr>
          <w:rFonts w:ascii="Source Sans Pro" w:eastAsia="Times New Roman" w:hAnsi="Source Sans Pro" w:cs="Times"/>
          <w:color w:val="333333"/>
          <w:sz w:val="23"/>
          <w:szCs w:val="23"/>
          <w:lang w:val="sr-Latn-CS"/>
        </w:rPr>
        <w:t>, </w:t>
      </w:r>
      <w:r w:rsidRPr="00F0074C">
        <w:rPr>
          <w:rFonts w:ascii="Source Sans Pro" w:eastAsia="Times New Roman" w:hAnsi="Source Sans Pro" w:cs="Times"/>
          <w:color w:val="333333"/>
          <w:sz w:val="23"/>
          <w:szCs w:val="23"/>
          <w:lang w:val="en-GB"/>
        </w:rPr>
        <w:t>kao i po</w:t>
      </w:r>
      <w:r w:rsidRPr="00F0074C">
        <w:rPr>
          <w:rFonts w:ascii="Source Sans Pro" w:eastAsia="Times New Roman" w:hAnsi="Source Sans Pro" w:cs="Times"/>
          <w:color w:val="333333"/>
          <w:sz w:val="23"/>
          <w:szCs w:val="23"/>
          <w:lang w:val="sr-Latn-CS"/>
        </w:rPr>
        <w:t>š</w:t>
      </w:r>
      <w:r w:rsidRPr="00F0074C">
        <w:rPr>
          <w:rFonts w:ascii="Source Sans Pro" w:eastAsia="Times New Roman" w:hAnsi="Source Sans Pro" w:cs="Times"/>
          <w:color w:val="333333"/>
          <w:sz w:val="23"/>
          <w:szCs w:val="23"/>
          <w:lang w:val="en-GB"/>
        </w:rPr>
        <w:t>tovanja vremena ostalih putnika iz grupe</w:t>
      </w:r>
      <w:r w:rsidRPr="00F0074C">
        <w:rPr>
          <w:rFonts w:ascii="Source Sans Pro" w:eastAsia="Times New Roman" w:hAnsi="Source Sans Pro" w:cs="Times"/>
          <w:color w:val="333333"/>
          <w:sz w:val="23"/>
          <w:szCs w:val="23"/>
          <w:lang w:val="sr-Latn-CS"/>
        </w:rPr>
        <w:t>,</w:t>
      </w:r>
      <w:r w:rsidRPr="00F0074C">
        <w:rPr>
          <w:rFonts w:ascii="Source Sans Pro" w:eastAsia="Times New Roman" w:hAnsi="Source Sans Pro" w:cs="Times"/>
          <w:color w:val="333333"/>
          <w:sz w:val="23"/>
          <w:szCs w:val="23"/>
          <w:lang w:val="en-GB"/>
        </w:rPr>
        <w:t>ne garantujemo mogu</w:t>
      </w:r>
      <w:r w:rsidRPr="00F0074C">
        <w:rPr>
          <w:rFonts w:ascii="Source Sans Pro" w:eastAsia="Times New Roman" w:hAnsi="Source Sans Pro" w:cs="Times"/>
          <w:color w:val="333333"/>
          <w:sz w:val="23"/>
          <w:szCs w:val="23"/>
          <w:lang w:val="sr-Latn-CS"/>
        </w:rPr>
        <w:t>ć</w:t>
      </w:r>
      <w:r w:rsidRPr="00F0074C">
        <w:rPr>
          <w:rFonts w:ascii="Source Sans Pro" w:eastAsia="Times New Roman" w:hAnsi="Source Sans Pro" w:cs="Times"/>
          <w:color w:val="333333"/>
          <w:sz w:val="23"/>
          <w:szCs w:val="23"/>
          <w:lang w:val="en-GB"/>
        </w:rPr>
        <w:t>nost zadr</w:t>
      </w:r>
      <w:r w:rsidRPr="00F0074C">
        <w:rPr>
          <w:rFonts w:ascii="Source Sans Pro" w:eastAsia="Times New Roman" w:hAnsi="Source Sans Pro" w:cs="Times"/>
          <w:color w:val="333333"/>
          <w:sz w:val="23"/>
          <w:szCs w:val="23"/>
          <w:lang w:val="sr-Latn-CS"/>
        </w:rPr>
        <w:t>ž</w:t>
      </w:r>
      <w:r w:rsidRPr="00F0074C">
        <w:rPr>
          <w:rFonts w:ascii="Source Sans Pro" w:eastAsia="Times New Roman" w:hAnsi="Source Sans Pro" w:cs="Times"/>
          <w:color w:val="333333"/>
          <w:sz w:val="23"/>
          <w:szCs w:val="23"/>
          <w:lang w:val="en-GB"/>
        </w:rPr>
        <w:t>avanja na granici koja predstavlja izlazak iz Evropske Unije</w:t>
      </w:r>
      <w:r w:rsidRPr="00F0074C">
        <w:rPr>
          <w:rFonts w:ascii="Source Sans Pro" w:eastAsia="Times New Roman" w:hAnsi="Source Sans Pro" w:cs="Times"/>
          <w:color w:val="333333"/>
          <w:sz w:val="23"/>
          <w:szCs w:val="23"/>
          <w:lang w:val="sr-Latn-CS"/>
        </w:rPr>
        <w:t>, </w:t>
      </w:r>
      <w:r w:rsidRPr="00F0074C">
        <w:rPr>
          <w:rFonts w:ascii="Source Sans Pro" w:eastAsia="Times New Roman" w:hAnsi="Source Sans Pro" w:cs="Times"/>
          <w:color w:val="333333"/>
          <w:sz w:val="23"/>
          <w:szCs w:val="23"/>
          <w:lang w:val="en-GB"/>
        </w:rPr>
        <w:t>radi overe ra</w:t>
      </w:r>
      <w:r w:rsidRPr="00F0074C">
        <w:rPr>
          <w:rFonts w:ascii="Source Sans Pro" w:eastAsia="Times New Roman" w:hAnsi="Source Sans Pro" w:cs="Times"/>
          <w:color w:val="333333"/>
          <w:sz w:val="23"/>
          <w:szCs w:val="23"/>
          <w:lang w:val="sr-Latn-CS"/>
        </w:rPr>
        <w:t>č</w:t>
      </w:r>
      <w:r w:rsidRPr="00F0074C">
        <w:rPr>
          <w:rFonts w:ascii="Source Sans Pro" w:eastAsia="Times New Roman" w:hAnsi="Source Sans Pro" w:cs="Times"/>
          <w:color w:val="333333"/>
          <w:sz w:val="23"/>
          <w:szCs w:val="23"/>
          <w:lang w:val="en-GB"/>
        </w:rPr>
        <w:t>una ipovra</w:t>
      </w:r>
      <w:r w:rsidRPr="00F0074C">
        <w:rPr>
          <w:rFonts w:ascii="Source Sans Pro" w:eastAsia="Times New Roman" w:hAnsi="Source Sans Pro" w:cs="Times"/>
          <w:color w:val="333333"/>
          <w:sz w:val="23"/>
          <w:szCs w:val="23"/>
          <w:lang w:val="sr-Latn-CS"/>
        </w:rPr>
        <w:t>ć</w:t>
      </w:r>
      <w:r w:rsidRPr="00F0074C">
        <w:rPr>
          <w:rFonts w:ascii="Source Sans Pro" w:eastAsia="Times New Roman" w:hAnsi="Source Sans Pro" w:cs="Times"/>
          <w:color w:val="333333"/>
          <w:sz w:val="23"/>
          <w:szCs w:val="23"/>
          <w:lang w:val="en-GB"/>
        </w:rPr>
        <w:t>aja poreza iz Evropske Unije TAX FREE</w:t>
      </w:r>
      <w:r w:rsidRPr="00F0074C">
        <w:rPr>
          <w:rFonts w:ascii="Source Sans Pro" w:eastAsia="Times New Roman" w:hAnsi="Source Sans Pro" w:cs="Times"/>
          <w:color w:val="333333"/>
          <w:sz w:val="23"/>
          <w:szCs w:val="23"/>
          <w:lang w:val="sr-Latn-CS"/>
        </w:rPr>
        <w:t>)</w:t>
      </w:r>
    </w:p>
    <w:p w:rsidR="00F0074C" w:rsidRPr="00F0074C" w:rsidRDefault="00F0074C" w:rsidP="00F0074C">
      <w:pPr>
        <w:shd w:val="clear" w:color="auto" w:fill="FFFFFF"/>
        <w:spacing w:after="0" w:line="240" w:lineRule="auto"/>
        <w:rPr>
          <w:rFonts w:ascii="Times" w:eastAsia="Times New Roman" w:hAnsi="Times" w:cs="Times"/>
          <w:color w:val="333333"/>
          <w:sz w:val="24"/>
          <w:szCs w:val="24"/>
        </w:rPr>
      </w:pPr>
      <w:r w:rsidRPr="00F0074C">
        <w:rPr>
          <w:rFonts w:ascii="Source Sans Pro" w:eastAsia="Times New Roman" w:hAnsi="Source Sans Pro" w:cs="Times"/>
          <w:color w:val="333333"/>
          <w:sz w:val="23"/>
          <w:szCs w:val="23"/>
        </w:rPr>
        <w:t>●Organizator putovanja ima licencu OTP 196/2010 izdatu 10. februara 2010. godine od strane Min. turizma Republike Srbije. Organizator putovanja ima garanciju putovanja u visini 300.000.- EUR kojom se za slučaj insolventnosti organizatora putovanja obezbeđuju troškovi nužnog smeštaja, ishrane i povratka putnika sa putovanja u mesto polaska u zemlji i inostranstvu, kao i sva nastala potraživanja putnika i za slučaj naknade štete obezbeđuje naknada štete koja se prouzrokuje putniku neispunjenjem, delimičnim ispunjenjem ili neurednim ispunjenjem obaveza organizatora putovanja, koje su određene opštim uslovima i programom putovanja po Ugovoru o garanciji putovanja broj 0094/2018 od 25.01.2018. godine, zaključenog sa ugovaračem osiguranja Nacionalnom asocijacijom turističkih agencija PU “YUTA”, Beograd, ul. Kondina br. 14, koja se aktivira kod Nacionalne asocijacije turističkih agencija PU “YUTA”, 011 3228 686, 011 3228 687, prijavom na adresu YUTA, Beograd, ul. Kondina br. 14 ili na mail: </w:t>
      </w:r>
      <w:hyperlink r:id="rId5" w:history="1">
        <w:r w:rsidRPr="00F0074C">
          <w:rPr>
            <w:rFonts w:ascii="Source Sans Pro" w:eastAsia="Times New Roman" w:hAnsi="Source Sans Pro" w:cs="Times"/>
            <w:color w:val="0000FF"/>
            <w:sz w:val="23"/>
          </w:rPr>
          <w:t>garancijaputovanja@yuta.rs</w:t>
        </w:r>
      </w:hyperlink>
      <w:r w:rsidRPr="00F0074C">
        <w:rPr>
          <w:rFonts w:ascii="Source Sans Pro" w:eastAsia="Times New Roman" w:hAnsi="Source Sans Pro" w:cs="Times"/>
          <w:color w:val="333333"/>
          <w:sz w:val="23"/>
          <w:szCs w:val="23"/>
        </w:rPr>
        <w:t>, polisa broj 300059989 od 25.01.2018. godine Akcionarskog društva za osiguranje „DDOR Novi sad”.</w:t>
      </w:r>
    </w:p>
    <w:p w:rsidR="009F0464" w:rsidRDefault="009F0464"/>
    <w:sectPr w:rsidR="009F0464" w:rsidSect="009F0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AFF" w:usb1="C0007843" w:usb2="00000009" w:usb3="00000000" w:csb0="000001FF" w:csb1="00000000"/>
  </w:font>
  <w:font w:name="MyriadPro-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074C"/>
    <w:rsid w:val="009F0464"/>
    <w:rsid w:val="00F00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74C"/>
    <w:rPr>
      <w:color w:val="0000FF"/>
      <w:u w:val="single"/>
    </w:rPr>
  </w:style>
  <w:style w:type="paragraph" w:customStyle="1" w:styleId="default">
    <w:name w:val="default"/>
    <w:basedOn w:val="Normal"/>
    <w:rsid w:val="00F007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arancijaputovanja@yuta.rs" TargetMode="External"/><Relationship Id="rId4" Type="http://schemas.openxmlformats.org/officeDocument/2006/relationships/hyperlink" Target="http://www.hotelanticoacquedotto.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969</Words>
  <Characters>5525</Characters>
  <Application>Microsoft Office Word</Application>
  <DocSecurity>0</DocSecurity>
  <Lines>46</Lines>
  <Paragraphs>12</Paragraphs>
  <ScaleCrop>false</ScaleCrop>
  <Company>Toshiba</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dc:creator>
  <cp:lastModifiedBy>Miki</cp:lastModifiedBy>
  <cp:revision>1</cp:revision>
  <dcterms:created xsi:type="dcterms:W3CDTF">2018-11-27T18:17:00Z</dcterms:created>
  <dcterms:modified xsi:type="dcterms:W3CDTF">2018-11-27T18:18:00Z</dcterms:modified>
</cp:coreProperties>
</file>