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DA5F4BB"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25CDC90"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w:t>
      </w:r>
      <w:bookmarkStart w:id="0" w:name="_GoBack"/>
      <w:bookmarkEnd w:id="0"/>
      <w:r w:rsidRPr="4ABDCFE3">
        <w:rPr>
          <w:rFonts w:ascii="Times New Roman" w:eastAsia="Times New Roman" w:hAnsi="Times New Roman" w:cs="Times New Roman"/>
          <w:i/>
          <w:iCs/>
          <w:highlight w:val="yellow"/>
        </w:rPr>
        <w:t xml:space="preserve">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5A4B5A8C" w14:textId="61CDC250" w:rsidR="00CA4BC6" w:rsidRP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Problem Statement and Research Motivation Poverty remains a persistent challenge in the United States, significantly impacting children and vulnerable populations. Despite numerous policies aimed at alleviation, disparities persist, particularly across states with varying median incomes. Understanding these patterns is crucial to addressing systemic inequalities. According to Smith et al. (2020), child poverty has long-term implications on health and education, making it a critical area for research. This study focuses on analyzing the correlation between poverty percentages and household incomes to provide actionable insights.</w:t>
      </w:r>
    </w:p>
    <w:p w14:paraId="75014D62" w14:textId="77777777" w:rsidR="00CA4BC6" w:rsidRDefault="00CA4BC6" w:rsidP="00CA4BC6">
      <w:pPr>
        <w:pStyle w:val="ListParagraph"/>
        <w:ind w:left="1440"/>
        <w:jc w:val="both"/>
        <w:rPr>
          <w:rFonts w:ascii="Times New Roman" w:eastAsia="Times New Roman" w:hAnsi="Times New Roman" w:cs="Times New Roman"/>
          <w:lang w:val="en-US"/>
        </w:rPr>
      </w:pPr>
    </w:p>
    <w:p w14:paraId="6CC0E272" w14:textId="7BC5F97E" w:rsidR="00CA4BC6" w:rsidRP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The Dataset The dataset "est13us.csv" provides comprehensive state-level data on poverty estimates and percentages, broken down by age groups, including children aged 0-17 and 0-4. Additionally, it includes median household income figures and confidence intervals, enabling a nuanced analysis of poverty disparities across the United States.</w:t>
      </w:r>
    </w:p>
    <w:p w14:paraId="100A720C" w14:textId="77777777" w:rsidR="00CA4BC6" w:rsidRDefault="00CA4BC6" w:rsidP="00CA4BC6">
      <w:pPr>
        <w:pStyle w:val="ListParagraph"/>
        <w:ind w:left="1440"/>
        <w:jc w:val="both"/>
        <w:rPr>
          <w:rFonts w:ascii="Times New Roman" w:eastAsia="Times New Roman" w:hAnsi="Times New Roman" w:cs="Times New Roman"/>
          <w:lang w:val="en-US"/>
        </w:rPr>
      </w:pPr>
    </w:p>
    <w:p w14:paraId="0072925A" w14:textId="32E4D69F" w:rsid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07E2881" w14:textId="77777777" w:rsidR="00CA4BC6" w:rsidRPr="00CA4BC6" w:rsidRDefault="00CA4BC6" w:rsidP="00CA4BC6">
      <w:pPr>
        <w:pStyle w:val="ListParagraph"/>
        <w:ind w:left="1440"/>
        <w:jc w:val="both"/>
        <w:rPr>
          <w:rFonts w:ascii="Times New Roman" w:eastAsia="Times New Roman" w:hAnsi="Times New Roman" w:cs="Times New Roman"/>
          <w:lang w:val="en-US"/>
        </w:rPr>
      </w:pPr>
    </w:p>
    <w:p w14:paraId="46711C4B" w14:textId="1997F5A7" w:rsid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Null Hypothesis (H0):</w:t>
      </w:r>
      <w:r w:rsidRPr="00CA4BC6">
        <w:rPr>
          <w:rFonts w:ascii="Times New Roman" w:eastAsia="Times New Roman" w:hAnsi="Times New Roman" w:cs="Times New Roman"/>
          <w:lang w:val="en-US"/>
        </w:rPr>
        <w:t xml:space="preserve"> There is no correlation between Median Household Income and Poverty Percent across all age groups in the US.</w:t>
      </w:r>
    </w:p>
    <w:p w14:paraId="374538E6" w14:textId="77777777" w:rsidR="00CA4BC6" w:rsidRPr="00CA4BC6" w:rsidRDefault="00CA4BC6" w:rsidP="00CA4BC6">
      <w:pPr>
        <w:pStyle w:val="ListParagraph"/>
        <w:ind w:left="1440"/>
        <w:jc w:val="both"/>
        <w:rPr>
          <w:rFonts w:ascii="Times New Roman" w:eastAsia="Times New Roman" w:hAnsi="Times New Roman" w:cs="Times New Roman"/>
          <w:lang w:val="en-US"/>
        </w:rPr>
      </w:pPr>
    </w:p>
    <w:p w14:paraId="7C573FEF" w14:textId="77777777" w:rsidR="00CA4BC6" w:rsidRPr="00CA4BC6" w:rsidRDefault="00CA4BC6" w:rsidP="00CA4BC6">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Alternative Hypothesis (H1):</w:t>
      </w:r>
      <w:r w:rsidRPr="00CA4BC6">
        <w:rPr>
          <w:rFonts w:ascii="Times New Roman" w:eastAsia="Times New Roman" w:hAnsi="Times New Roman" w:cs="Times New Roman"/>
          <w:lang w:val="en-US"/>
        </w:rPr>
        <w:t xml:space="preserve"> There is a correlation between Median Household Income and Poverty Percent across all age groups in the US.</w:t>
      </w:r>
    </w:p>
    <w:p w14:paraId="44ED0870" w14:textId="77777777" w:rsidR="00CA4BC6" w:rsidRDefault="00CA4BC6" w:rsidP="00CA4BC6">
      <w:pPr>
        <w:pStyle w:val="ListParagraph"/>
        <w:ind w:left="1440"/>
        <w:jc w:val="both"/>
        <w:rPr>
          <w:rFonts w:ascii="Times New Roman" w:eastAsia="Times New Roman" w:hAnsi="Times New Roman" w:cs="Times New Roman"/>
          <w:b/>
          <w:bCs/>
          <w:lang w:val="en-US"/>
        </w:rPr>
      </w:pPr>
    </w:p>
    <w:p w14:paraId="368F645C" w14:textId="75A48E1E" w:rsidR="7FBAA7B2" w:rsidRPr="00CA4BC6" w:rsidRDefault="00CA4BC6" w:rsidP="00CA4BC6">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H1:</w:t>
      </w:r>
      <w:r w:rsidRPr="00CA4BC6">
        <w:rPr>
          <w:rFonts w:ascii="Times New Roman" w:eastAsia="Times New Roman" w:hAnsi="Times New Roman" w:cs="Times New Roman"/>
          <w:lang w:val="en-US"/>
        </w:rPr>
        <w:t xml:space="preserve"> There is a significant relationship between poverty percentages and median household incomes across U.S. states. Statistical testing and correlation analysis will determine the validity of these hypotheses.</w:t>
      </w: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63EFE8A1" w14:textId="77777777" w:rsidR="00F67AC2" w:rsidRDefault="00F67AC2" w:rsidP="00F67AC2">
      <w:pPr>
        <w:pStyle w:val="ListParagraph"/>
        <w:rPr>
          <w:rFonts w:ascii="Times New Roman" w:eastAsia="Times New Roman" w:hAnsi="Times New Roman" w:cs="Times New Roman"/>
        </w:rPr>
      </w:pPr>
    </w:p>
    <w:p w14:paraId="259F1BC8" w14:textId="10FB4F5A" w:rsidR="00F67AC2" w:rsidRDefault="00C27707" w:rsidP="00F67AC2">
      <w:pPr>
        <w:pStyle w:val="ListParagraph"/>
        <w:numPr>
          <w:ilvl w:val="1"/>
          <w:numId w:val="32"/>
        </w:numPr>
        <w:ind w:hanging="720"/>
        <w:jc w:val="both"/>
        <w:rPr>
          <w:rFonts w:ascii="Times New Roman" w:eastAsia="Times New Roman" w:hAnsi="Times New Roman" w:cs="Times New Roman"/>
          <w:b/>
          <w:bCs/>
          <w:lang w:val="en-US"/>
        </w:rPr>
      </w:pPr>
      <w:r w:rsidRPr="00C27707">
        <w:rPr>
          <w:rFonts w:ascii="Times New Roman" w:eastAsia="Times New Roman" w:hAnsi="Times New Roman" w:cs="Times New Roman"/>
          <w:b/>
          <w:bCs/>
          <w:lang w:val="en-US"/>
        </w:rPr>
        <w:t>Research Papers</w:t>
      </w:r>
    </w:p>
    <w:p w14:paraId="25806A7D" w14:textId="77777777" w:rsidR="00C27707" w:rsidRPr="00C27707" w:rsidRDefault="00C27707" w:rsidP="00C27707">
      <w:pPr>
        <w:pStyle w:val="ListParagraph"/>
        <w:ind w:left="1440"/>
        <w:jc w:val="both"/>
        <w:rPr>
          <w:rFonts w:ascii="Times New Roman" w:eastAsia="Times New Roman" w:hAnsi="Times New Roman" w:cs="Times New Roman"/>
          <w:b/>
          <w:bCs/>
          <w:lang w:val="en-US"/>
        </w:rPr>
      </w:pPr>
    </w:p>
    <w:p w14:paraId="1315723B" w14:textId="05BC5896" w:rsidR="00F67AC2" w:rsidRP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Smith et al. (2020):</w:t>
      </w:r>
      <w:r w:rsidRPr="00F67AC2">
        <w:rPr>
          <w:rFonts w:ascii="Times New Roman" w:eastAsia="Times New Roman" w:hAnsi="Times New Roman" w:cs="Times New Roman"/>
          <w:lang w:val="en-US"/>
        </w:rPr>
        <w:t xml:space="preserve"> Investigated the long-term effects of child poverty, highlighting the significant role of household income in influencing poverty levels. The study emphasizes the need for targeted policies to address economic disparities, providing a foundation for analyzing this dataset.</w:t>
      </w:r>
    </w:p>
    <w:p w14:paraId="25602ECF" w14:textId="77777777" w:rsidR="00F67AC2" w:rsidRPr="00F67AC2" w:rsidRDefault="00F67AC2" w:rsidP="00F67AC2">
      <w:pPr>
        <w:pStyle w:val="ListParagraph"/>
        <w:ind w:left="1440"/>
        <w:jc w:val="both"/>
        <w:rPr>
          <w:rFonts w:ascii="Times New Roman" w:eastAsia="Times New Roman" w:hAnsi="Times New Roman" w:cs="Times New Roman"/>
          <w:lang w:val="en-US"/>
        </w:rPr>
      </w:pPr>
    </w:p>
    <w:p w14:paraId="38CBFA88" w14:textId="496E3E7D" w:rsid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Johnson and Lee (2019):</w:t>
      </w:r>
      <w:r w:rsidRPr="00F67AC2">
        <w:rPr>
          <w:rFonts w:ascii="Times New Roman" w:eastAsia="Times New Roman" w:hAnsi="Times New Roman" w:cs="Times New Roman"/>
          <w:lang w:val="en-US"/>
        </w:rPr>
        <w:t xml:space="preserve"> Analyzed state-level variations in poverty rates across the U.S., demonstrating the impact of geographic and </w:t>
      </w:r>
      <w:r w:rsidRPr="00F67AC2">
        <w:rPr>
          <w:rFonts w:ascii="Times New Roman" w:eastAsia="Times New Roman" w:hAnsi="Times New Roman" w:cs="Times New Roman"/>
          <w:lang w:val="en-US"/>
        </w:rPr>
        <w:lastRenderedPageBreak/>
        <w:t>demographic factors. This research aligns closely with the dataset’s focus on state-level poverty and income statistics.</w:t>
      </w:r>
    </w:p>
    <w:p w14:paraId="521C5D6C" w14:textId="77777777" w:rsidR="00F67AC2" w:rsidRPr="00F67AC2" w:rsidRDefault="00F67AC2" w:rsidP="00F67AC2">
      <w:pPr>
        <w:pStyle w:val="ListParagraph"/>
        <w:ind w:left="1440"/>
        <w:jc w:val="both"/>
        <w:rPr>
          <w:rFonts w:ascii="Times New Roman" w:eastAsia="Times New Roman" w:hAnsi="Times New Roman" w:cs="Times New Roman"/>
          <w:lang w:val="en-US"/>
        </w:rPr>
      </w:pPr>
    </w:p>
    <w:p w14:paraId="0456F69F" w14:textId="77777777" w:rsidR="00F67AC2" w:rsidRP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Chen (2021):</w:t>
      </w:r>
      <w:r w:rsidRPr="00F67AC2">
        <w:rPr>
          <w:rFonts w:ascii="Times New Roman" w:eastAsia="Times New Roman" w:hAnsi="Times New Roman" w:cs="Times New Roman"/>
          <w:lang w:val="en-US"/>
        </w:rPr>
        <w:t xml:space="preserve"> Explored the relationship between median household income and socioeconomic outcomes, emphasizing the importance of income redistribution policies in reducing poverty. The dataset complements these findings by offering granular state-level insights.</w:t>
      </w:r>
    </w:p>
    <w:p w14:paraId="3503EEEF" w14:textId="77777777" w:rsidR="00F67AC2" w:rsidRPr="00F67AC2" w:rsidRDefault="00F67AC2" w:rsidP="00F67AC2">
      <w:pPr>
        <w:pStyle w:val="ListParagraph"/>
        <w:ind w:left="1440"/>
        <w:rPr>
          <w:rFonts w:ascii="Times New Roman" w:eastAsia="Times New Roman" w:hAnsi="Times New Roman" w:cs="Times New Roman"/>
          <w:lang w:val="en-US"/>
        </w:rPr>
      </w:pPr>
    </w:p>
    <w:p w14:paraId="70CED9C1" w14:textId="298C56BC" w:rsidR="00F67AC2" w:rsidRPr="00F67AC2" w:rsidRDefault="00F67AC2" w:rsidP="00F67AC2">
      <w:pPr>
        <w:pStyle w:val="ListParagraph"/>
        <w:numPr>
          <w:ilvl w:val="1"/>
          <w:numId w:val="32"/>
        </w:numPr>
        <w:ind w:hanging="720"/>
        <w:jc w:val="both"/>
        <w:rPr>
          <w:rFonts w:ascii="Times New Roman" w:eastAsia="Times New Roman" w:hAnsi="Times New Roman" w:cs="Times New Roman"/>
          <w:lang w:val="en-US"/>
        </w:rPr>
      </w:pPr>
      <w:r w:rsidRPr="00F67AC2">
        <w:rPr>
          <w:rFonts w:ascii="Times New Roman" w:eastAsia="Times New Roman" w:hAnsi="Times New Roman" w:cs="Times New Roman"/>
          <w:lang w:val="en-US"/>
        </w:rPr>
        <w:t>Why RQ is of Interest Understanding the relationship between median household income and poverty percentages is critical for addressing socioeconomic disparities. While prior studies have explored poverty trends at a national level, they often neglect state-level variations that are vital for localized policy decisions. This research bridges the gap by focusing on granular data to uncover patterns and correlations, providing evidence for tailored interventions. Future studies can build on these insights to refine poverty reduction strategies and target the most affected populations.</w:t>
      </w:r>
    </w:p>
    <w:p w14:paraId="2ED17DF3" w14:textId="6426D262" w:rsidR="5D5E0517" w:rsidRPr="00F67AC2" w:rsidRDefault="5D5E0517" w:rsidP="00C27707">
      <w:pPr>
        <w:pStyle w:val="ListParagraph"/>
        <w:ind w:left="1440"/>
        <w:rPr>
          <w:rFonts w:ascii="Times New Roman" w:eastAsia="Times New Roman" w:hAnsi="Times New Roman" w:cs="Times New Roman"/>
        </w:rPr>
      </w:pP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AA5CB45" w14:textId="414A3AEE" w:rsidR="7FBAA7B2" w:rsidRPr="00445032" w:rsidRDefault="00445032" w:rsidP="00445032">
      <w:pPr>
        <w:pStyle w:val="ListParagraph"/>
        <w:numPr>
          <w:ilvl w:val="1"/>
          <w:numId w:val="32"/>
        </w:numPr>
        <w:ind w:hanging="720"/>
        <w:rPr>
          <w:rFonts w:ascii="Times New Roman" w:eastAsia="Times New Roman" w:hAnsi="Times New Roman" w:cs="Times New Roman"/>
          <w:i/>
          <w:iCs/>
        </w:rPr>
      </w:pPr>
      <w:r>
        <w:rPr>
          <w:rFonts w:ascii="Times New Roman" w:eastAsia="Times New Roman" w:hAnsi="Times New Roman" w:cs="Times New Roman"/>
        </w:rPr>
        <w:t>A</w:t>
      </w:r>
      <w:r w:rsidRPr="00445032">
        <w:rPr>
          <w:rFonts w:ascii="Times New Roman" w:eastAsia="Times New Roman" w:hAnsi="Times New Roman" w:cs="Times New Roman"/>
        </w:rPr>
        <w:t xml:space="preserve"> scatterplot with a regression line is appropriate to visualize the correlation between </w:t>
      </w:r>
      <w:r w:rsidRPr="00445032">
        <w:rPr>
          <w:rFonts w:ascii="Times New Roman" w:eastAsia="Times New Roman" w:hAnsi="Times New Roman" w:cs="Times New Roman"/>
          <w:b/>
          <w:bCs/>
        </w:rPr>
        <w:t>Median Household Income</w:t>
      </w:r>
      <w:r w:rsidRPr="00445032">
        <w:rPr>
          <w:rFonts w:ascii="Times New Roman" w:eastAsia="Times New Roman" w:hAnsi="Times New Roman" w:cs="Times New Roman"/>
        </w:rPr>
        <w:t xml:space="preserve"> and </w:t>
      </w:r>
      <w:r w:rsidRPr="00445032">
        <w:rPr>
          <w:rFonts w:ascii="Times New Roman" w:eastAsia="Times New Roman" w:hAnsi="Times New Roman" w:cs="Times New Roman"/>
          <w:b/>
          <w:bCs/>
        </w:rPr>
        <w:t>Poverty Percent</w:t>
      </w:r>
      <w:r w:rsidRPr="00445032">
        <w:rPr>
          <w:rFonts w:ascii="Times New Roman" w:eastAsia="Times New Roman" w:hAnsi="Times New Roman" w:cs="Times New Roman"/>
        </w:rPr>
        <w:t>. It highlights the trend and strength of their relationship. Points represent states or regions, while the regression line indicates the overall trend. Informative labels and units ensure clarity.</w:t>
      </w:r>
    </w:p>
    <w:p w14:paraId="2426EAB6" w14:textId="77777777" w:rsidR="00445032" w:rsidRPr="00445032" w:rsidRDefault="00445032" w:rsidP="00445032">
      <w:pPr>
        <w:pStyle w:val="ListParagraph"/>
        <w:ind w:left="1440"/>
        <w:rPr>
          <w:rFonts w:ascii="Times New Roman" w:eastAsia="Times New Roman" w:hAnsi="Times New Roman" w:cs="Times New Roman"/>
          <w:i/>
          <w:iCs/>
        </w:rPr>
      </w:pPr>
    </w:p>
    <w:p w14:paraId="5E6F7B7D" w14:textId="026D3C0D" w:rsidR="00445032" w:rsidRDefault="00445032" w:rsidP="00445032">
      <w:pPr>
        <w:ind w:left="1440"/>
        <w:rPr>
          <w:rFonts w:ascii="Times New Roman" w:eastAsia="Times New Roman" w:hAnsi="Times New Roman" w:cs="Times New Roman"/>
          <w:i/>
          <w:iCs/>
        </w:rPr>
      </w:pPr>
      <w:r>
        <w:rPr>
          <w:rFonts w:ascii="Times New Roman" w:eastAsia="Times New Roman" w:hAnsi="Times New Roman" w:cs="Times New Roman"/>
          <w:i/>
          <w:iCs/>
          <w:noProof/>
          <w:lang w:val="en-US"/>
        </w:rPr>
        <w:drawing>
          <wp:inline distT="0" distB="0" distL="0" distR="0" wp14:anchorId="33A5616A" wp14:editId="7E651016">
            <wp:extent cx="4616450" cy="2187520"/>
            <wp:effectExtent l="0" t="0" r="0" b="3810"/>
            <wp:docPr id="1146132511" name="Picture 1" descr="A graph with a red line and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32511" name="Picture 1" descr="A graph with a red line and blue dots"/>
                    <pic:cNvPicPr/>
                  </pic:nvPicPr>
                  <pic:blipFill>
                    <a:blip r:embed="rId7">
                      <a:extLst>
                        <a:ext uri="{28A0092B-C50C-407E-A947-70E740481C1C}">
                          <a14:useLocalDpi xmlns:a14="http://schemas.microsoft.com/office/drawing/2010/main" val="0"/>
                        </a:ext>
                      </a:extLst>
                    </a:blip>
                    <a:stretch>
                      <a:fillRect/>
                    </a:stretch>
                  </pic:blipFill>
                  <pic:spPr>
                    <a:xfrm>
                      <a:off x="0" y="0"/>
                      <a:ext cx="4647318" cy="2202147"/>
                    </a:xfrm>
                    <a:prstGeom prst="rect">
                      <a:avLst/>
                    </a:prstGeom>
                  </pic:spPr>
                </pic:pic>
              </a:graphicData>
            </a:graphic>
          </wp:inline>
        </w:drawing>
      </w:r>
    </w:p>
    <w:p w14:paraId="1CE5D143" w14:textId="77777777" w:rsidR="00445032" w:rsidRPr="00445032" w:rsidRDefault="00445032" w:rsidP="00445032">
      <w:pPr>
        <w:ind w:left="1440"/>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AE21E7" w:rsidR="00D07DF7" w:rsidRPr="00E20F09" w:rsidRDefault="00E20F09" w:rsidP="00E20F09">
      <w:pPr>
        <w:pStyle w:val="ListParagraph"/>
        <w:numPr>
          <w:ilvl w:val="0"/>
          <w:numId w:val="22"/>
        </w:numPr>
        <w:ind w:left="1800"/>
        <w:rPr>
          <w:rFonts w:ascii="Times New Roman" w:eastAsia="Times New Roman" w:hAnsi="Times New Roman" w:cs="Times New Roman"/>
          <w:iCs/>
          <w:highlight w:val="yellow"/>
          <w:lang w:val="en-US"/>
        </w:rPr>
      </w:pPr>
      <w:r w:rsidRPr="00E20F09">
        <w:rPr>
          <w:rFonts w:ascii="Times New Roman" w:eastAsia="Times New Roman" w:hAnsi="Times New Roman" w:cs="Times New Roman"/>
          <w:iCs/>
          <w:highlight w:val="green"/>
          <w:lang w:val="en-US"/>
        </w:rPr>
        <w:t>Each plot serves a specific purpose: Poverty estimates by state reveal regional disparities, aiding targeted policymaking. Median household income distribution highlights economic inequality across states for financial assessments. Confidence interval plots show data reliability, ensuring trustworthy conclusions. Collectively, these plots deepen understanding of socio-economic conditions and inform resource allocation</w:t>
      </w:r>
      <w:r w:rsidRPr="00E20F09">
        <w:rPr>
          <w:rFonts w:ascii="Times New Roman" w:eastAsia="Times New Roman" w:hAnsi="Times New Roman" w:cs="Times New Roman"/>
          <w:iCs/>
          <w:highlight w:val="yellow"/>
          <w:lang w:val="en-US"/>
        </w:rPr>
        <w:t>.</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18E6F0E9" w:rsidR="75C3D8EA" w:rsidRPr="00564EC8" w:rsidRDefault="00564EC8" w:rsidP="7FBAA7B2">
      <w:pPr>
        <w:pStyle w:val="ListParagraph"/>
        <w:numPr>
          <w:ilvl w:val="0"/>
          <w:numId w:val="21"/>
        </w:numPr>
        <w:ind w:left="1800"/>
        <w:rPr>
          <w:rFonts w:ascii="Times New Roman" w:eastAsia="Times New Roman" w:hAnsi="Times New Roman" w:cs="Times New Roman"/>
          <w:iCs/>
          <w:highlight w:val="green"/>
        </w:rPr>
      </w:pPr>
      <w:r w:rsidRPr="00564EC8">
        <w:rPr>
          <w:rFonts w:ascii="Times New Roman" w:eastAsia="Times New Roman" w:hAnsi="Times New Roman" w:cs="Times New Roman"/>
          <w:iCs/>
          <w:highlight w:val="green"/>
        </w:rPr>
        <w:lastRenderedPageBreak/>
        <w:t xml:space="preserve">The plots reveal significant socio-economic patterns: states show varying poverty rates, with some regions experiencing higher disparities. Median household incomes vary widely, reflecting economic inequality. Confidence intervals indicate the reliability of these estimates, emphasizing the importance of cautious interpretation. Collectively, these insights guide policies targeting poverty and income disparities </w:t>
      </w:r>
      <w:proofErr w:type="gramStart"/>
      <w:r w:rsidRPr="00564EC8">
        <w:rPr>
          <w:rFonts w:ascii="Times New Roman" w:eastAsia="Times New Roman" w:hAnsi="Times New Roman" w:cs="Times New Roman"/>
          <w:iCs/>
          <w:highlight w:val="green"/>
        </w:rPr>
        <w:t>effectively.</w:t>
      </w:r>
      <w:r w:rsidR="79AA512A" w:rsidRPr="00564EC8">
        <w:rPr>
          <w:rFonts w:ascii="Times New Roman" w:eastAsia="Times New Roman" w:hAnsi="Times New Roman" w:cs="Times New Roman"/>
          <w:iCs/>
          <w:highlight w:val="green"/>
        </w:rPr>
        <w:t>.</w:t>
      </w:r>
      <w:proofErr w:type="gramEnd"/>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E0627" w14:textId="77777777" w:rsidR="004236D8" w:rsidRDefault="004236D8" w:rsidP="000F7A9B">
      <w:r>
        <w:separator/>
      </w:r>
    </w:p>
  </w:endnote>
  <w:endnote w:type="continuationSeparator" w:id="0">
    <w:p w14:paraId="630EC2E8" w14:textId="77777777" w:rsidR="004236D8" w:rsidRDefault="004236D8" w:rsidP="000F7A9B">
      <w:r>
        <w:continuationSeparator/>
      </w:r>
    </w:p>
  </w:endnote>
  <w:endnote w:type="continuationNotice" w:id="1">
    <w:p w14:paraId="79EF48E9" w14:textId="77777777" w:rsidR="004236D8" w:rsidRDefault="00423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75775596"/>
      <w:docPartObj>
        <w:docPartGallery w:val="Page Numbers (Bottom of Page)"/>
        <w:docPartUnique/>
      </w:docPartObj>
    </w:sdtPr>
    <w:sdtEndPr>
      <w:rPr>
        <w:rStyle w:val="PageNumber"/>
      </w:rPr>
    </w:sdtEnd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49032875"/>
      <w:docPartObj>
        <w:docPartGallery w:val="Page Numbers (Bottom of Page)"/>
        <w:docPartUnique/>
      </w:docPartObj>
    </w:sdtPr>
    <w:sdtEndPr>
      <w:rPr>
        <w:rStyle w:val="PageNumber"/>
      </w:rPr>
    </w:sdtEndPr>
    <w:sdtContent>
      <w:p w14:paraId="1C7FA141" w14:textId="32D4E2D9"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4EC8">
          <w:rPr>
            <w:rStyle w:val="PageNumber"/>
            <w:noProof/>
          </w:rPr>
          <w:t>3</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C5184" w14:textId="77777777" w:rsidR="004236D8" w:rsidRDefault="004236D8" w:rsidP="000F7A9B">
      <w:r>
        <w:separator/>
      </w:r>
    </w:p>
  </w:footnote>
  <w:footnote w:type="continuationSeparator" w:id="0">
    <w:p w14:paraId="366A7EFC" w14:textId="77777777" w:rsidR="004236D8" w:rsidRDefault="004236D8" w:rsidP="000F7A9B">
      <w:r>
        <w:continuationSeparator/>
      </w:r>
    </w:p>
  </w:footnote>
  <w:footnote w:type="continuationNotice" w:id="1">
    <w:p w14:paraId="5A869D9A" w14:textId="77777777" w:rsidR="004236D8" w:rsidRDefault="004236D8"/>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7B4"/>
    <w:multiLevelType w:val="multilevel"/>
    <w:tmpl w:val="607C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9AE5575"/>
    <w:multiLevelType w:val="multilevel"/>
    <w:tmpl w:val="5F02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C64E9"/>
    <w:multiLevelType w:val="multilevel"/>
    <w:tmpl w:val="FA04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4"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5"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6"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9"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0"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1"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2"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4"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6"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0"/>
  </w:num>
  <w:num w:numId="2">
    <w:abstractNumId w:val="1"/>
  </w:num>
  <w:num w:numId="3">
    <w:abstractNumId w:val="11"/>
  </w:num>
  <w:num w:numId="4">
    <w:abstractNumId w:val="31"/>
  </w:num>
  <w:num w:numId="5">
    <w:abstractNumId w:val="21"/>
  </w:num>
  <w:num w:numId="6">
    <w:abstractNumId w:val="13"/>
  </w:num>
  <w:num w:numId="7">
    <w:abstractNumId w:val="33"/>
  </w:num>
  <w:num w:numId="8">
    <w:abstractNumId w:val="22"/>
  </w:num>
  <w:num w:numId="9">
    <w:abstractNumId w:val="27"/>
  </w:num>
  <w:num w:numId="10">
    <w:abstractNumId w:val="8"/>
  </w:num>
  <w:num w:numId="11">
    <w:abstractNumId w:val="26"/>
  </w:num>
  <w:num w:numId="12">
    <w:abstractNumId w:val="6"/>
  </w:num>
  <w:num w:numId="13">
    <w:abstractNumId w:val="19"/>
  </w:num>
  <w:num w:numId="14">
    <w:abstractNumId w:val="14"/>
  </w:num>
  <w:num w:numId="15">
    <w:abstractNumId w:val="17"/>
  </w:num>
  <w:num w:numId="16">
    <w:abstractNumId w:val="18"/>
  </w:num>
  <w:num w:numId="17">
    <w:abstractNumId w:val="7"/>
  </w:num>
  <w:num w:numId="18">
    <w:abstractNumId w:val="2"/>
  </w:num>
  <w:num w:numId="19">
    <w:abstractNumId w:val="20"/>
  </w:num>
  <w:num w:numId="20">
    <w:abstractNumId w:val="12"/>
  </w:num>
  <w:num w:numId="21">
    <w:abstractNumId w:val="16"/>
  </w:num>
  <w:num w:numId="22">
    <w:abstractNumId w:val="5"/>
  </w:num>
  <w:num w:numId="23">
    <w:abstractNumId w:val="23"/>
  </w:num>
  <w:num w:numId="24">
    <w:abstractNumId w:val="25"/>
  </w:num>
  <w:num w:numId="25">
    <w:abstractNumId w:val="28"/>
  </w:num>
  <w:num w:numId="26">
    <w:abstractNumId w:val="3"/>
  </w:num>
  <w:num w:numId="27">
    <w:abstractNumId w:val="15"/>
  </w:num>
  <w:num w:numId="28">
    <w:abstractNumId w:val="29"/>
  </w:num>
  <w:num w:numId="29">
    <w:abstractNumId w:val="35"/>
  </w:num>
  <w:num w:numId="30">
    <w:abstractNumId w:val="32"/>
  </w:num>
  <w:num w:numId="31">
    <w:abstractNumId w:val="24"/>
  </w:num>
  <w:num w:numId="32">
    <w:abstractNumId w:val="34"/>
  </w:num>
  <w:num w:numId="33">
    <w:abstractNumId w:val="4"/>
  </w:num>
  <w:num w:numId="34">
    <w:abstractNumId w:val="9"/>
  </w:num>
  <w:num w:numId="35">
    <w:abstractNumId w:val="0"/>
  </w:num>
  <w:num w:numId="36">
    <w:abstractNumId w:val="10"/>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D6"/>
    <w:rsid w:val="000050CF"/>
    <w:rsid w:val="00020D50"/>
    <w:rsid w:val="00075040"/>
    <w:rsid w:val="000B3FFC"/>
    <w:rsid w:val="000F7A9B"/>
    <w:rsid w:val="00125225"/>
    <w:rsid w:val="00132622"/>
    <w:rsid w:val="00161399"/>
    <w:rsid w:val="00164848"/>
    <w:rsid w:val="00186000"/>
    <w:rsid w:val="001971F1"/>
    <w:rsid w:val="0021180A"/>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236D8"/>
    <w:rsid w:val="00442D7F"/>
    <w:rsid w:val="00445032"/>
    <w:rsid w:val="0047462E"/>
    <w:rsid w:val="004942F0"/>
    <w:rsid w:val="00496D7F"/>
    <w:rsid w:val="004E74FD"/>
    <w:rsid w:val="00544349"/>
    <w:rsid w:val="00563ABA"/>
    <w:rsid w:val="00564EC8"/>
    <w:rsid w:val="005B4638"/>
    <w:rsid w:val="005C0287"/>
    <w:rsid w:val="005C56CD"/>
    <w:rsid w:val="005E431C"/>
    <w:rsid w:val="005E65FE"/>
    <w:rsid w:val="005E6DCD"/>
    <w:rsid w:val="0060489D"/>
    <w:rsid w:val="00637EB8"/>
    <w:rsid w:val="006911B0"/>
    <w:rsid w:val="00695C53"/>
    <w:rsid w:val="006E14BD"/>
    <w:rsid w:val="00730A5B"/>
    <w:rsid w:val="007749BF"/>
    <w:rsid w:val="007919F5"/>
    <w:rsid w:val="007E5960"/>
    <w:rsid w:val="0084182B"/>
    <w:rsid w:val="0084254D"/>
    <w:rsid w:val="00846C6A"/>
    <w:rsid w:val="00882D92"/>
    <w:rsid w:val="00893DDB"/>
    <w:rsid w:val="008B6212"/>
    <w:rsid w:val="008C1BCD"/>
    <w:rsid w:val="008E2DF2"/>
    <w:rsid w:val="00916B8B"/>
    <w:rsid w:val="009279F0"/>
    <w:rsid w:val="00953C8E"/>
    <w:rsid w:val="009614ED"/>
    <w:rsid w:val="009A4C41"/>
    <w:rsid w:val="009C2821"/>
    <w:rsid w:val="009E4512"/>
    <w:rsid w:val="009F760B"/>
    <w:rsid w:val="00A315D2"/>
    <w:rsid w:val="00A508EB"/>
    <w:rsid w:val="00A766EC"/>
    <w:rsid w:val="00B3092F"/>
    <w:rsid w:val="00B70B58"/>
    <w:rsid w:val="00B97D7C"/>
    <w:rsid w:val="00BC4CBB"/>
    <w:rsid w:val="00BC4DE6"/>
    <w:rsid w:val="00C27707"/>
    <w:rsid w:val="00C46A88"/>
    <w:rsid w:val="00C825A1"/>
    <w:rsid w:val="00CA4BC6"/>
    <w:rsid w:val="00CA7E3A"/>
    <w:rsid w:val="00CD56D6"/>
    <w:rsid w:val="00CD679F"/>
    <w:rsid w:val="00CF7397"/>
    <w:rsid w:val="00D07DF7"/>
    <w:rsid w:val="00D10385"/>
    <w:rsid w:val="00D40433"/>
    <w:rsid w:val="00D41136"/>
    <w:rsid w:val="00D51143"/>
    <w:rsid w:val="00D610AD"/>
    <w:rsid w:val="00D736D3"/>
    <w:rsid w:val="00D857AE"/>
    <w:rsid w:val="00D911ED"/>
    <w:rsid w:val="00DA04D4"/>
    <w:rsid w:val="00DA1492"/>
    <w:rsid w:val="00DA7833"/>
    <w:rsid w:val="00DD179D"/>
    <w:rsid w:val="00DF4FF0"/>
    <w:rsid w:val="00DF7999"/>
    <w:rsid w:val="00E04064"/>
    <w:rsid w:val="00E04520"/>
    <w:rsid w:val="00E20F09"/>
    <w:rsid w:val="00E7239C"/>
    <w:rsid w:val="00E82355"/>
    <w:rsid w:val="00EB4177"/>
    <w:rsid w:val="00ED30FE"/>
    <w:rsid w:val="00F0288F"/>
    <w:rsid w:val="00F06F16"/>
    <w:rsid w:val="00F270E1"/>
    <w:rsid w:val="00F3547D"/>
    <w:rsid w:val="00F66B0C"/>
    <w:rsid w:val="00F67AC2"/>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CA4BC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62308">
      <w:bodyDiv w:val="1"/>
      <w:marLeft w:val="0"/>
      <w:marRight w:val="0"/>
      <w:marTop w:val="0"/>
      <w:marBottom w:val="0"/>
      <w:divBdr>
        <w:top w:val="none" w:sz="0" w:space="0" w:color="auto"/>
        <w:left w:val="none" w:sz="0" w:space="0" w:color="auto"/>
        <w:bottom w:val="none" w:sz="0" w:space="0" w:color="auto"/>
        <w:right w:val="none" w:sz="0" w:space="0" w:color="auto"/>
      </w:divBdr>
    </w:div>
    <w:div w:id="439226642">
      <w:bodyDiv w:val="1"/>
      <w:marLeft w:val="0"/>
      <w:marRight w:val="0"/>
      <w:marTop w:val="0"/>
      <w:marBottom w:val="0"/>
      <w:divBdr>
        <w:top w:val="none" w:sz="0" w:space="0" w:color="auto"/>
        <w:left w:val="none" w:sz="0" w:space="0" w:color="auto"/>
        <w:bottom w:val="none" w:sz="0" w:space="0" w:color="auto"/>
        <w:right w:val="none" w:sz="0" w:space="0" w:color="auto"/>
      </w:divBdr>
    </w:div>
    <w:div w:id="465392077">
      <w:bodyDiv w:val="1"/>
      <w:marLeft w:val="0"/>
      <w:marRight w:val="0"/>
      <w:marTop w:val="0"/>
      <w:marBottom w:val="0"/>
      <w:divBdr>
        <w:top w:val="none" w:sz="0" w:space="0" w:color="auto"/>
        <w:left w:val="none" w:sz="0" w:space="0" w:color="auto"/>
        <w:bottom w:val="none" w:sz="0" w:space="0" w:color="auto"/>
        <w:right w:val="none" w:sz="0" w:space="0" w:color="auto"/>
      </w:divBdr>
    </w:div>
    <w:div w:id="541284692">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65979069">
      <w:bodyDiv w:val="1"/>
      <w:marLeft w:val="0"/>
      <w:marRight w:val="0"/>
      <w:marTop w:val="0"/>
      <w:marBottom w:val="0"/>
      <w:divBdr>
        <w:top w:val="none" w:sz="0" w:space="0" w:color="auto"/>
        <w:left w:val="none" w:sz="0" w:space="0" w:color="auto"/>
        <w:bottom w:val="none" w:sz="0" w:space="0" w:color="auto"/>
        <w:right w:val="none" w:sz="0" w:space="0" w:color="auto"/>
      </w:divBdr>
    </w:div>
    <w:div w:id="692464238">
      <w:bodyDiv w:val="1"/>
      <w:marLeft w:val="0"/>
      <w:marRight w:val="0"/>
      <w:marTop w:val="0"/>
      <w:marBottom w:val="0"/>
      <w:divBdr>
        <w:top w:val="none" w:sz="0" w:space="0" w:color="auto"/>
        <w:left w:val="none" w:sz="0" w:space="0" w:color="auto"/>
        <w:bottom w:val="none" w:sz="0" w:space="0" w:color="auto"/>
        <w:right w:val="none" w:sz="0" w:space="0" w:color="auto"/>
      </w:divBdr>
    </w:div>
    <w:div w:id="749043576">
      <w:bodyDiv w:val="1"/>
      <w:marLeft w:val="0"/>
      <w:marRight w:val="0"/>
      <w:marTop w:val="0"/>
      <w:marBottom w:val="0"/>
      <w:divBdr>
        <w:top w:val="none" w:sz="0" w:space="0" w:color="auto"/>
        <w:left w:val="none" w:sz="0" w:space="0" w:color="auto"/>
        <w:bottom w:val="none" w:sz="0" w:space="0" w:color="auto"/>
        <w:right w:val="none" w:sz="0" w:space="0" w:color="auto"/>
      </w:divBdr>
    </w:div>
    <w:div w:id="852888604">
      <w:bodyDiv w:val="1"/>
      <w:marLeft w:val="0"/>
      <w:marRight w:val="0"/>
      <w:marTop w:val="0"/>
      <w:marBottom w:val="0"/>
      <w:divBdr>
        <w:top w:val="none" w:sz="0" w:space="0" w:color="auto"/>
        <w:left w:val="none" w:sz="0" w:space="0" w:color="auto"/>
        <w:bottom w:val="none" w:sz="0" w:space="0" w:color="auto"/>
        <w:right w:val="none" w:sz="0" w:space="0" w:color="auto"/>
      </w:divBdr>
    </w:div>
    <w:div w:id="1100683115">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438136216">
      <w:bodyDiv w:val="1"/>
      <w:marLeft w:val="0"/>
      <w:marRight w:val="0"/>
      <w:marTop w:val="0"/>
      <w:marBottom w:val="0"/>
      <w:divBdr>
        <w:top w:val="none" w:sz="0" w:space="0" w:color="auto"/>
        <w:left w:val="none" w:sz="0" w:space="0" w:color="auto"/>
        <w:bottom w:val="none" w:sz="0" w:space="0" w:color="auto"/>
        <w:right w:val="none" w:sz="0" w:space="0" w:color="auto"/>
      </w:divBdr>
    </w:div>
    <w:div w:id="1459253552">
      <w:bodyDiv w:val="1"/>
      <w:marLeft w:val="0"/>
      <w:marRight w:val="0"/>
      <w:marTop w:val="0"/>
      <w:marBottom w:val="0"/>
      <w:divBdr>
        <w:top w:val="none" w:sz="0" w:space="0" w:color="auto"/>
        <w:left w:val="none" w:sz="0" w:space="0" w:color="auto"/>
        <w:bottom w:val="none" w:sz="0" w:space="0" w:color="auto"/>
        <w:right w:val="none" w:sz="0" w:space="0" w:color="auto"/>
      </w:divBdr>
    </w:div>
    <w:div w:id="1559704184">
      <w:bodyDiv w:val="1"/>
      <w:marLeft w:val="0"/>
      <w:marRight w:val="0"/>
      <w:marTop w:val="0"/>
      <w:marBottom w:val="0"/>
      <w:divBdr>
        <w:top w:val="none" w:sz="0" w:space="0" w:color="auto"/>
        <w:left w:val="none" w:sz="0" w:space="0" w:color="auto"/>
        <w:bottom w:val="none" w:sz="0" w:space="0" w:color="auto"/>
        <w:right w:val="none" w:sz="0" w:space="0" w:color="auto"/>
      </w:divBdr>
    </w:div>
    <w:div w:id="1708215008">
      <w:bodyDiv w:val="1"/>
      <w:marLeft w:val="0"/>
      <w:marRight w:val="0"/>
      <w:marTop w:val="0"/>
      <w:marBottom w:val="0"/>
      <w:divBdr>
        <w:top w:val="none" w:sz="0" w:space="0" w:color="auto"/>
        <w:left w:val="none" w:sz="0" w:space="0" w:color="auto"/>
        <w:bottom w:val="none" w:sz="0" w:space="0" w:color="auto"/>
        <w:right w:val="none" w:sz="0" w:space="0" w:color="auto"/>
      </w:divBdr>
    </w:div>
    <w:div w:id="1743407228">
      <w:bodyDiv w:val="1"/>
      <w:marLeft w:val="0"/>
      <w:marRight w:val="0"/>
      <w:marTop w:val="0"/>
      <w:marBottom w:val="0"/>
      <w:divBdr>
        <w:top w:val="none" w:sz="0" w:space="0" w:color="auto"/>
        <w:left w:val="none" w:sz="0" w:space="0" w:color="auto"/>
        <w:bottom w:val="none" w:sz="0" w:space="0" w:color="auto"/>
        <w:right w:val="none" w:sz="0" w:space="0" w:color="auto"/>
      </w:divBdr>
    </w:div>
    <w:div w:id="1770538476">
      <w:bodyDiv w:val="1"/>
      <w:marLeft w:val="0"/>
      <w:marRight w:val="0"/>
      <w:marTop w:val="0"/>
      <w:marBottom w:val="0"/>
      <w:divBdr>
        <w:top w:val="none" w:sz="0" w:space="0" w:color="auto"/>
        <w:left w:val="none" w:sz="0" w:space="0" w:color="auto"/>
        <w:bottom w:val="none" w:sz="0" w:space="0" w:color="auto"/>
        <w:right w:val="none" w:sz="0" w:space="0" w:color="auto"/>
      </w:divBdr>
    </w:div>
    <w:div w:id="1822185686">
      <w:bodyDiv w:val="1"/>
      <w:marLeft w:val="0"/>
      <w:marRight w:val="0"/>
      <w:marTop w:val="0"/>
      <w:marBottom w:val="0"/>
      <w:divBdr>
        <w:top w:val="none" w:sz="0" w:space="0" w:color="auto"/>
        <w:left w:val="none" w:sz="0" w:space="0" w:color="auto"/>
        <w:bottom w:val="none" w:sz="0" w:space="0" w:color="auto"/>
        <w:right w:val="none" w:sz="0" w:space="0" w:color="auto"/>
      </w:divBdr>
    </w:div>
    <w:div w:id="1968050467">
      <w:bodyDiv w:val="1"/>
      <w:marLeft w:val="0"/>
      <w:marRight w:val="0"/>
      <w:marTop w:val="0"/>
      <w:marBottom w:val="0"/>
      <w:divBdr>
        <w:top w:val="none" w:sz="0" w:space="0" w:color="auto"/>
        <w:left w:val="none" w:sz="0" w:space="0" w:color="auto"/>
        <w:bottom w:val="none" w:sz="0" w:space="0" w:color="auto"/>
        <w:right w:val="none" w:sz="0" w:space="0" w:color="auto"/>
      </w:divBdr>
    </w:div>
    <w:div w:id="1991447998">
      <w:bodyDiv w:val="1"/>
      <w:marLeft w:val="0"/>
      <w:marRight w:val="0"/>
      <w:marTop w:val="0"/>
      <w:marBottom w:val="0"/>
      <w:divBdr>
        <w:top w:val="none" w:sz="0" w:space="0" w:color="auto"/>
        <w:left w:val="none" w:sz="0" w:space="0" w:color="auto"/>
        <w:bottom w:val="none" w:sz="0" w:space="0" w:color="auto"/>
        <w:right w:val="none" w:sz="0" w:space="0" w:color="auto"/>
      </w:divBdr>
    </w:div>
    <w:div w:id="2025744500">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 w:id="2109570503">
      <w:bodyDiv w:val="1"/>
      <w:marLeft w:val="0"/>
      <w:marRight w:val="0"/>
      <w:marTop w:val="0"/>
      <w:marBottom w:val="0"/>
      <w:divBdr>
        <w:top w:val="none" w:sz="0" w:space="0" w:color="auto"/>
        <w:left w:val="none" w:sz="0" w:space="0" w:color="auto"/>
        <w:bottom w:val="none" w:sz="0" w:space="0" w:color="auto"/>
        <w:right w:val="none" w:sz="0" w:space="0" w:color="auto"/>
      </w:divBdr>
    </w:div>
    <w:div w:id="2119518311">
      <w:bodyDiv w:val="1"/>
      <w:marLeft w:val="0"/>
      <w:marRight w:val="0"/>
      <w:marTop w:val="0"/>
      <w:marBottom w:val="0"/>
      <w:divBdr>
        <w:top w:val="none" w:sz="0" w:space="0" w:color="auto"/>
        <w:left w:val="none" w:sz="0" w:space="0" w:color="auto"/>
        <w:bottom w:val="none" w:sz="0" w:space="0" w:color="auto"/>
        <w:right w:val="none" w:sz="0" w:space="0" w:color="auto"/>
      </w:divBdr>
    </w:div>
    <w:div w:id="212646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6</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Shining star</cp:lastModifiedBy>
  <cp:revision>47</cp:revision>
  <dcterms:created xsi:type="dcterms:W3CDTF">2024-11-23T19:35:00Z</dcterms:created>
  <dcterms:modified xsi:type="dcterms:W3CDTF">2024-12-31T15:43:00Z</dcterms:modified>
</cp:coreProperties>
</file>