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448C" w14:textId="78E03C09" w:rsidR="007A6660" w:rsidRDefault="00103031">
      <w:r>
        <w:t>TP  REDES</w:t>
      </w:r>
    </w:p>
    <w:sectPr w:rsidR="007A6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31"/>
    <w:rsid w:val="00103031"/>
    <w:rsid w:val="007A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7286"/>
  <w15:chartTrackingRefBased/>
  <w15:docId w15:val="{ED30DE90-8AE9-4EE5-9841-2B0FEE74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Laclau</dc:creator>
  <cp:keywords/>
  <dc:description/>
  <cp:lastModifiedBy>Mariano Laclau</cp:lastModifiedBy>
  <cp:revision>1</cp:revision>
  <dcterms:created xsi:type="dcterms:W3CDTF">2025-04-27T18:04:00Z</dcterms:created>
  <dcterms:modified xsi:type="dcterms:W3CDTF">2025-04-27T18:05:00Z</dcterms:modified>
</cp:coreProperties>
</file>