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E9755" w14:textId="76AFE671" w:rsidR="00805091" w:rsidRPr="0065035D" w:rsidRDefault="00805091" w:rsidP="000B606B">
      <w:pPr>
        <w:ind w:left="5040" w:hanging="220"/>
      </w:pPr>
    </w:p>
    <w:p w14:paraId="1EB18AC5" w14:textId="7630F57D" w:rsidR="00654664" w:rsidRPr="0065035D" w:rsidRDefault="00654664"/>
    <w:p w14:paraId="61F151D8" w14:textId="01DDBFE9" w:rsidR="00654664" w:rsidRPr="0065035D" w:rsidRDefault="00654664"/>
    <w:sdt>
      <w:sdtPr>
        <w:rPr>
          <w:rFonts w:ascii="Arial Unicode MS" w:eastAsia="Arial Unicode MS" w:hAnsi="Arial Unicode MS" w:cs="Arial Unicode MS"/>
          <w:szCs w:val="24"/>
        </w:rPr>
        <w:id w:val="-1079900469"/>
        <w:docPartObj>
          <w:docPartGallery w:val="Cover Pages"/>
          <w:docPartUnique/>
        </w:docPartObj>
      </w:sdtPr>
      <w:sdtEndPr>
        <w:rPr>
          <w:rFonts w:ascii="Calibri" w:eastAsia="Times New Roman" w:hAnsi="Calibri" w:cs="Arial"/>
          <w:bCs/>
          <w:iCs/>
          <w:color w:val="000000" w:themeColor="text1"/>
          <w:sz w:val="28"/>
          <w:szCs w:val="22"/>
        </w:rPr>
      </w:sdtEndPr>
      <w:sdtContent>
        <w:p w14:paraId="40E9F0E9" w14:textId="45CD9184" w:rsidR="00654664" w:rsidRPr="0065035D" w:rsidRDefault="00C56208" w:rsidP="00D95490">
          <w:r w:rsidRPr="0065035D">
            <w:rPr>
              <w:rStyle w:val="DireccionesyoSubdirecciones"/>
              <w:noProof/>
              <w:sz w:val="24"/>
            </w:rPr>
            <mc:AlternateContent>
              <mc:Choice Requires="wps">
                <w:drawing>
                  <wp:anchor distT="45720" distB="45720" distL="114300" distR="114300" simplePos="0" relativeHeight="251660290" behindDoc="0" locked="0" layoutInCell="1" allowOverlap="1" wp14:anchorId="6A5E25D4" wp14:editId="268A8060">
                    <wp:simplePos x="0" y="0"/>
                    <wp:positionH relativeFrom="column">
                      <wp:posOffset>249118</wp:posOffset>
                    </wp:positionH>
                    <wp:positionV relativeFrom="paragraph">
                      <wp:posOffset>47031</wp:posOffset>
                    </wp:positionV>
                    <wp:extent cx="37242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404620"/>
                            </a:xfrm>
                            <a:prstGeom prst="rect">
                              <a:avLst/>
                            </a:prstGeom>
                            <a:solidFill>
                              <a:srgbClr val="FFFFFF"/>
                            </a:solidFill>
                            <a:ln w="9525">
                              <a:noFill/>
                              <a:miter lim="800000"/>
                              <a:headEnd/>
                              <a:tailEnd/>
                            </a:ln>
                          </wps:spPr>
                          <wps:txbx>
                            <w:txbxContent>
                              <w:p w14:paraId="17AD839E" w14:textId="77777777" w:rsidR="00B248BF" w:rsidRPr="0065035D" w:rsidRDefault="00B248BF" w:rsidP="00C56208">
                                <w:pPr>
                                  <w:rPr>
                                    <w:rStyle w:val="DireccionesyoSubdirecciones"/>
                                    <w:rFonts w:asciiTheme="majorHAnsi" w:hAnsiTheme="majorHAnsi" w:cstheme="majorHAnsi"/>
                                    <w:sz w:val="24"/>
                                  </w:rPr>
                                </w:pPr>
                                <w:r w:rsidRPr="0065035D">
                                  <w:rPr>
                                    <w:rStyle w:val="DireccionesyoSubdirecciones"/>
                                    <w:rFonts w:asciiTheme="majorHAnsi" w:hAnsiTheme="majorHAnsi" w:cstheme="majorHAnsi"/>
                                    <w:sz w:val="24"/>
                                  </w:rPr>
                                  <w:t>dIRECCIÓN EJECUTIVA</w:t>
                                </w:r>
                              </w:p>
                              <w:p w14:paraId="7D739EDF" w14:textId="375B66E8" w:rsidR="00C56208" w:rsidRPr="0065035D" w:rsidRDefault="00B248BF" w:rsidP="00C56208">
                                <w:pPr>
                                  <w:rPr>
                                    <w:rStyle w:val="DireccionesyoSubdirecciones"/>
                                    <w:rFonts w:asciiTheme="majorHAnsi" w:hAnsiTheme="majorHAnsi" w:cstheme="majorHAnsi"/>
                                    <w:sz w:val="24"/>
                                  </w:rPr>
                                </w:pPr>
                                <w:r w:rsidRPr="0065035D">
                                  <w:rPr>
                                    <w:rStyle w:val="DireccionesyoSubdirecciones"/>
                                    <w:rFonts w:asciiTheme="majorHAnsi" w:hAnsiTheme="majorHAnsi" w:cstheme="majorHAnsi"/>
                                    <w:sz w:val="24"/>
                                  </w:rPr>
                                  <w:t xml:space="preserve">DIRECCIÓN DE </w:t>
                                </w:r>
                                <w:r w:rsidR="00D955B6" w:rsidRPr="0065035D">
                                  <w:rPr>
                                    <w:rStyle w:val="DireccionesyoSubdirecciones"/>
                                    <w:rFonts w:asciiTheme="majorHAnsi" w:hAnsiTheme="majorHAnsi" w:cstheme="majorHAnsi"/>
                                    <w:sz w:val="24"/>
                                  </w:rPr>
                                  <w:t>OPERACIONES</w:t>
                                </w:r>
                              </w:p>
                              <w:p w14:paraId="4B44C1CC" w14:textId="487B261E" w:rsidR="00B248BF" w:rsidRPr="0065035D" w:rsidRDefault="00B248BF" w:rsidP="00C56208">
                                <w:pPr>
                                  <w:rPr>
                                    <w:rFonts w:asciiTheme="majorHAnsi" w:hAnsiTheme="majorHAnsi" w:cstheme="majorHAnsi"/>
                                    <w:b/>
                                    <w:caps/>
                                    <w:color w:val="1F2532"/>
                                    <w:sz w:val="24"/>
                                  </w:rPr>
                                </w:pPr>
                                <w:r w:rsidRPr="0065035D">
                                  <w:rPr>
                                    <w:rStyle w:val="DireccionesyoSubdirecciones"/>
                                    <w:rFonts w:asciiTheme="majorHAnsi" w:hAnsiTheme="majorHAnsi" w:cstheme="majorHAnsi"/>
                                    <w:sz w:val="24"/>
                                  </w:rPr>
                                  <w:t xml:space="preserve">SUB DIRECCIÓN DE </w:t>
                                </w:r>
                                <w:r w:rsidR="00D955B6" w:rsidRPr="0065035D">
                                  <w:rPr>
                                    <w:rStyle w:val="DireccionesyoSubdirecciones"/>
                                    <w:rFonts w:asciiTheme="majorHAnsi" w:hAnsiTheme="majorHAnsi" w:cstheme="majorHAnsi"/>
                                    <w:sz w:val="24"/>
                                  </w:rPr>
                                  <w:t>EVALUACIÓN</w:t>
                                </w:r>
                              </w:p>
                              <w:p w14:paraId="27CB8CFF" w14:textId="77777777" w:rsidR="00B248BF" w:rsidRPr="0065035D" w:rsidRDefault="00B248BF" w:rsidP="00C56208">
                                <w:pPr>
                                  <w:rPr>
                                    <w:rFonts w:asciiTheme="majorHAnsi" w:eastAsia="Times New Roman" w:hAnsiTheme="majorHAnsi" w:cstheme="majorHAnsi"/>
                                    <w:bCs/>
                                    <w:iCs/>
                                    <w:sz w:val="28"/>
                                  </w:rPr>
                                </w:pPr>
                              </w:p>
                              <w:p w14:paraId="46ECDCF7" w14:textId="41BB6B9F" w:rsidR="00B248BF" w:rsidRPr="00F82254" w:rsidRDefault="00B248BF" w:rsidP="00C56208">
                                <w:pPr>
                                  <w:rPr>
                                    <w:rFonts w:asciiTheme="majorHAnsi" w:hAnsiTheme="majorHAnsi" w:cstheme="majorHAnsi"/>
                                    <w:b/>
                                    <w:color w:val="FF0000"/>
                                    <w:lang w:val="en-US"/>
                                  </w:rPr>
                                </w:pPr>
                                <w:r w:rsidRPr="00F82254">
                                  <w:rPr>
                                    <w:rFonts w:asciiTheme="majorHAnsi" w:eastAsia="Times New Roman" w:hAnsiTheme="majorHAnsi" w:cstheme="majorHAnsi"/>
                                    <w:b/>
                                    <w:iCs/>
                                    <w:lang w:val="en-US"/>
                                  </w:rPr>
                                  <w:t>COES/D/D</w:t>
                                </w:r>
                                <w:r w:rsidR="00D955B6" w:rsidRPr="00F82254">
                                  <w:rPr>
                                    <w:rFonts w:asciiTheme="majorHAnsi" w:eastAsia="Times New Roman" w:hAnsiTheme="majorHAnsi" w:cstheme="majorHAnsi"/>
                                    <w:b/>
                                    <w:iCs/>
                                    <w:lang w:val="en-US"/>
                                  </w:rPr>
                                  <w:t>O</w:t>
                                </w:r>
                                <w:r w:rsidRPr="00F82254">
                                  <w:rPr>
                                    <w:rFonts w:asciiTheme="majorHAnsi" w:eastAsia="Times New Roman" w:hAnsiTheme="majorHAnsi" w:cstheme="majorHAnsi"/>
                                    <w:b/>
                                    <w:iCs/>
                                    <w:lang w:val="en-US"/>
                                  </w:rPr>
                                  <w:t>/</w:t>
                                </w:r>
                                <w:r w:rsidR="00D955B6" w:rsidRPr="00F82254">
                                  <w:rPr>
                                    <w:rFonts w:asciiTheme="majorHAnsi" w:eastAsia="Times New Roman" w:hAnsiTheme="majorHAnsi" w:cstheme="majorHAnsi"/>
                                    <w:b/>
                                    <w:iCs/>
                                    <w:lang w:val="en-US"/>
                                  </w:rPr>
                                  <w:t>SEV</w:t>
                                </w:r>
                                <w:r w:rsidRPr="00F82254">
                                  <w:rPr>
                                    <w:rFonts w:asciiTheme="majorHAnsi" w:eastAsia="Times New Roman" w:hAnsiTheme="majorHAnsi" w:cstheme="majorHAnsi"/>
                                    <w:b/>
                                    <w:iCs/>
                                    <w:lang w:val="en-US"/>
                                  </w:rPr>
                                  <w:t>-INF-</w:t>
                                </w:r>
                                <w:r w:rsidR="00163BBA" w:rsidRPr="00F82254">
                                  <w:rPr>
                                    <w:rFonts w:asciiTheme="majorHAnsi" w:eastAsia="Times New Roman" w:hAnsiTheme="majorHAnsi" w:cstheme="majorHAnsi"/>
                                    <w:b/>
                                    <w:iCs/>
                                    <w:lang w:val="en-US"/>
                                  </w:rPr>
                                  <w:t>061</w:t>
                                </w:r>
                                <w:r w:rsidR="00F82254" w:rsidRPr="00291307">
                                  <w:rPr>
                                    <w:rFonts w:asciiTheme="majorHAnsi" w:eastAsia="Times New Roman" w:hAnsiTheme="majorHAnsi" w:cstheme="majorHAnsi"/>
                                    <w:b/>
                                    <w:iCs/>
                                    <w:lang w:val="en-US"/>
                                  </w:rPr>
                                  <w:t>-</w:t>
                                </w:r>
                                <w:r w:rsidR="00F82254" w:rsidRPr="00291307">
                                  <w:rPr>
                                    <w:rFonts w:asciiTheme="majorHAnsi" w:eastAsia="Times New Roman" w:hAnsiTheme="majorHAnsi" w:cstheme="majorHAnsi"/>
                                    <w:b/>
                                    <w:iCs/>
                                    <w:lang w:val="es-ES"/>
                                  </w:rPr>
                                  <w:t>{</w:t>
                                </w:r>
                                <w:proofErr w:type="spellStart"/>
                                <w:r w:rsidR="00F82254" w:rsidRPr="00291307">
                                  <w:rPr>
                                    <w:rFonts w:asciiTheme="majorHAnsi" w:eastAsia="Times New Roman" w:hAnsiTheme="majorHAnsi" w:cstheme="majorHAnsi"/>
                                    <w:b/>
                                    <w:iCs/>
                                    <w:lang w:val="es-ES"/>
                                  </w:rPr>
                                  <w:t>AnioPeriodo</w:t>
                                </w:r>
                                <w:proofErr w:type="spellEnd"/>
                                <w:r w:rsidR="00F82254" w:rsidRPr="00291307">
                                  <w:rPr>
                                    <w:rFonts w:asciiTheme="majorHAnsi" w:eastAsia="Times New Roman" w:hAnsiTheme="majorHAnsi" w:cstheme="majorHAnsi"/>
                                    <w:b/>
                                    <w:iCs/>
                                    <w:lang w:val="es-ES"/>
                                  </w:rPr>
                                  <w:t>}</w:t>
                                </w:r>
                              </w:p>
                              <w:p w14:paraId="105099E4" w14:textId="5E73B32C" w:rsidR="00B248BF" w:rsidRPr="00F82254" w:rsidRDefault="00B248BF">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5E25D4" id="_x0000_t202" coordsize="21600,21600" o:spt="202" path="m,l,21600r21600,l21600,xe">
                    <v:stroke joinstyle="miter"/>
                    <v:path gradientshapeok="t" o:connecttype="rect"/>
                  </v:shapetype>
                  <v:shape id="Cuadro de texto 2" o:spid="_x0000_s1026" type="#_x0000_t202" style="position:absolute;margin-left:19.6pt;margin-top:3.7pt;width:293.25pt;height:110.6pt;z-index:25166029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" stroked="f">
                    <v:textbox style="mso-fit-shape-to-text:t">
                      <w:txbxContent>
                        <w:p w14:paraId="17AD839E" w14:textId="77777777" w:rsidR="00B248BF" w:rsidRPr="0065035D" w:rsidRDefault="00B248BF" w:rsidP="00C56208">
                          <w:pPr>
                            <w:rPr>
                              <w:rStyle w:val="DireccionesyoSubdirecciones"/>
                              <w:rFonts w:asciiTheme="majorHAnsi" w:hAnsiTheme="majorHAnsi" w:cstheme="majorHAnsi"/>
                              <w:sz w:val="24"/>
                            </w:rPr>
                          </w:pPr>
                          <w:r w:rsidRPr="0065035D">
                            <w:rPr>
                              <w:rStyle w:val="DireccionesyoSubdirecciones"/>
                              <w:rFonts w:asciiTheme="majorHAnsi" w:hAnsiTheme="majorHAnsi" w:cstheme="majorHAnsi"/>
                              <w:sz w:val="24"/>
                            </w:rPr>
                            <w:t>dIRECCIÓN EJECUTIVA</w:t>
                          </w:r>
                        </w:p>
                        <w:p w14:paraId="7D739EDF" w14:textId="375B66E8" w:rsidR="00C56208" w:rsidRPr="0065035D" w:rsidRDefault="00B248BF" w:rsidP="00C56208">
                          <w:pPr>
                            <w:rPr>
                              <w:rStyle w:val="DireccionesyoSubdirecciones"/>
                              <w:rFonts w:asciiTheme="majorHAnsi" w:hAnsiTheme="majorHAnsi" w:cstheme="majorHAnsi"/>
                              <w:sz w:val="24"/>
                            </w:rPr>
                          </w:pPr>
                          <w:r w:rsidRPr="0065035D">
                            <w:rPr>
                              <w:rStyle w:val="DireccionesyoSubdirecciones"/>
                              <w:rFonts w:asciiTheme="majorHAnsi" w:hAnsiTheme="majorHAnsi" w:cstheme="majorHAnsi"/>
                              <w:sz w:val="24"/>
                            </w:rPr>
                            <w:t xml:space="preserve">DIRECCIÓN DE </w:t>
                          </w:r>
                          <w:r w:rsidR="00D955B6" w:rsidRPr="0065035D">
                            <w:rPr>
                              <w:rStyle w:val="DireccionesyoSubdirecciones"/>
                              <w:rFonts w:asciiTheme="majorHAnsi" w:hAnsiTheme="majorHAnsi" w:cstheme="majorHAnsi"/>
                              <w:sz w:val="24"/>
                            </w:rPr>
                            <w:t>OPERACIONES</w:t>
                          </w:r>
                        </w:p>
                        <w:p w14:paraId="4B44C1CC" w14:textId="487B261E" w:rsidR="00B248BF" w:rsidRPr="0065035D" w:rsidRDefault="00B248BF" w:rsidP="00C56208">
                          <w:pPr>
                            <w:rPr>
                              <w:rFonts w:asciiTheme="majorHAnsi" w:hAnsiTheme="majorHAnsi" w:cstheme="majorHAnsi"/>
                              <w:b/>
                              <w:caps/>
                              <w:color w:val="1F2532"/>
                              <w:sz w:val="24"/>
                            </w:rPr>
                          </w:pPr>
                          <w:r w:rsidRPr="0065035D">
                            <w:rPr>
                              <w:rStyle w:val="DireccionesyoSubdirecciones"/>
                              <w:rFonts w:asciiTheme="majorHAnsi" w:hAnsiTheme="majorHAnsi" w:cstheme="majorHAnsi"/>
                              <w:sz w:val="24"/>
                            </w:rPr>
                            <w:t xml:space="preserve">SUB DIRECCIÓN DE </w:t>
                          </w:r>
                          <w:r w:rsidR="00D955B6" w:rsidRPr="0065035D">
                            <w:rPr>
                              <w:rStyle w:val="DireccionesyoSubdirecciones"/>
                              <w:rFonts w:asciiTheme="majorHAnsi" w:hAnsiTheme="majorHAnsi" w:cstheme="majorHAnsi"/>
                              <w:sz w:val="24"/>
                            </w:rPr>
                            <w:t>EVALUACIÓN</w:t>
                          </w:r>
                        </w:p>
                        <w:p w14:paraId="27CB8CFF" w14:textId="77777777" w:rsidR="00B248BF" w:rsidRPr="0065035D" w:rsidRDefault="00B248BF" w:rsidP="00C56208">
                          <w:pPr>
                            <w:rPr>
                              <w:rFonts w:asciiTheme="majorHAnsi" w:eastAsia="Times New Roman" w:hAnsiTheme="majorHAnsi" w:cstheme="majorHAnsi"/>
                              <w:bCs/>
                              <w:iCs/>
                              <w:sz w:val="28"/>
                            </w:rPr>
                          </w:pPr>
                        </w:p>
                        <w:p w14:paraId="46ECDCF7" w14:textId="41BB6B9F" w:rsidR="00B248BF" w:rsidRPr="00F82254" w:rsidRDefault="00B248BF" w:rsidP="00C56208">
                          <w:pPr>
                            <w:rPr>
                              <w:rFonts w:asciiTheme="majorHAnsi" w:hAnsiTheme="majorHAnsi" w:cstheme="majorHAnsi"/>
                              <w:b/>
                              <w:color w:val="FF0000"/>
                              <w:lang w:val="en-US"/>
                            </w:rPr>
                          </w:pPr>
                          <w:r w:rsidRPr="00F82254">
                            <w:rPr>
                              <w:rFonts w:asciiTheme="majorHAnsi" w:eastAsia="Times New Roman" w:hAnsiTheme="majorHAnsi" w:cstheme="majorHAnsi"/>
                              <w:b/>
                              <w:iCs/>
                              <w:lang w:val="en-US"/>
                            </w:rPr>
                            <w:t>COES/D/D</w:t>
                          </w:r>
                          <w:r w:rsidR="00D955B6" w:rsidRPr="00F82254">
                            <w:rPr>
                              <w:rFonts w:asciiTheme="majorHAnsi" w:eastAsia="Times New Roman" w:hAnsiTheme="majorHAnsi" w:cstheme="majorHAnsi"/>
                              <w:b/>
                              <w:iCs/>
                              <w:lang w:val="en-US"/>
                            </w:rPr>
                            <w:t>O</w:t>
                          </w:r>
                          <w:r w:rsidRPr="00F82254">
                            <w:rPr>
                              <w:rFonts w:asciiTheme="majorHAnsi" w:eastAsia="Times New Roman" w:hAnsiTheme="majorHAnsi" w:cstheme="majorHAnsi"/>
                              <w:b/>
                              <w:iCs/>
                              <w:lang w:val="en-US"/>
                            </w:rPr>
                            <w:t>/</w:t>
                          </w:r>
                          <w:r w:rsidR="00D955B6" w:rsidRPr="00F82254">
                            <w:rPr>
                              <w:rFonts w:asciiTheme="majorHAnsi" w:eastAsia="Times New Roman" w:hAnsiTheme="majorHAnsi" w:cstheme="majorHAnsi"/>
                              <w:b/>
                              <w:iCs/>
                              <w:lang w:val="en-US"/>
                            </w:rPr>
                            <w:t>SEV</w:t>
                          </w:r>
                          <w:r w:rsidRPr="00F82254">
                            <w:rPr>
                              <w:rFonts w:asciiTheme="majorHAnsi" w:eastAsia="Times New Roman" w:hAnsiTheme="majorHAnsi" w:cstheme="majorHAnsi"/>
                              <w:b/>
                              <w:iCs/>
                              <w:lang w:val="en-US"/>
                            </w:rPr>
                            <w:t>-INF-</w:t>
                          </w:r>
                          <w:r w:rsidR="00163BBA" w:rsidRPr="00F82254">
                            <w:rPr>
                              <w:rFonts w:asciiTheme="majorHAnsi" w:eastAsia="Times New Roman" w:hAnsiTheme="majorHAnsi" w:cstheme="majorHAnsi"/>
                              <w:b/>
                              <w:iCs/>
                              <w:lang w:val="en-US"/>
                            </w:rPr>
                            <w:t>061</w:t>
                          </w:r>
                          <w:r w:rsidR="00F82254" w:rsidRPr="00291307">
                            <w:rPr>
                              <w:rFonts w:asciiTheme="majorHAnsi" w:eastAsia="Times New Roman" w:hAnsiTheme="majorHAnsi" w:cstheme="majorHAnsi"/>
                              <w:b/>
                              <w:iCs/>
                              <w:lang w:val="en-US"/>
                            </w:rPr>
                            <w:t>-</w:t>
                          </w:r>
                          <w:r w:rsidR="00F82254" w:rsidRPr="00291307">
                            <w:rPr>
                              <w:rFonts w:asciiTheme="majorHAnsi" w:eastAsia="Times New Roman" w:hAnsiTheme="majorHAnsi" w:cstheme="majorHAnsi"/>
                              <w:b/>
                              <w:iCs/>
                              <w:lang w:val="es-ES"/>
                            </w:rPr>
                            <w:t>{</w:t>
                          </w:r>
                          <w:proofErr w:type="spellStart"/>
                          <w:r w:rsidR="00F82254" w:rsidRPr="00291307">
                            <w:rPr>
                              <w:rFonts w:asciiTheme="majorHAnsi" w:eastAsia="Times New Roman" w:hAnsiTheme="majorHAnsi" w:cstheme="majorHAnsi"/>
                              <w:b/>
                              <w:iCs/>
                              <w:lang w:val="es-ES"/>
                            </w:rPr>
                            <w:t>AnioPeriodo</w:t>
                          </w:r>
                          <w:proofErr w:type="spellEnd"/>
                          <w:r w:rsidR="00F82254" w:rsidRPr="00291307">
                            <w:rPr>
                              <w:rFonts w:asciiTheme="majorHAnsi" w:eastAsia="Times New Roman" w:hAnsiTheme="majorHAnsi" w:cstheme="majorHAnsi"/>
                              <w:b/>
                              <w:iCs/>
                              <w:lang w:val="es-ES"/>
                            </w:rPr>
                            <w:t>}</w:t>
                          </w:r>
                        </w:p>
                        <w:p w14:paraId="105099E4" w14:textId="5E73B32C" w:rsidR="00B248BF" w:rsidRPr="00F82254" w:rsidRDefault="00B248BF">
                          <w:pPr>
                            <w:rPr>
                              <w:lang w:val="en-US"/>
                            </w:rPr>
                          </w:pPr>
                        </w:p>
                      </w:txbxContent>
                    </v:textbox>
                    <w10:wrap type="square"/>
                  </v:shape>
                </w:pict>
              </mc:Fallback>
            </mc:AlternateContent>
          </w:r>
        </w:p>
        <w:p w14:paraId="69CBF0E3" w14:textId="7E05C18A" w:rsidR="00654664" w:rsidRPr="0065035D" w:rsidRDefault="00654664" w:rsidP="00D95490">
          <w:pPr>
            <w:rPr>
              <w:color w:val="1F2532"/>
            </w:rPr>
          </w:pPr>
        </w:p>
        <w:p w14:paraId="4FE510ED" w14:textId="5E6C17CA" w:rsidR="00654664" w:rsidRPr="0065035D" w:rsidRDefault="00654664" w:rsidP="00D95490">
          <w:pPr>
            <w:spacing w:line="240" w:lineRule="auto"/>
            <w:rPr>
              <w:rStyle w:val="DireccionesyoSubdirecciones"/>
            </w:rPr>
          </w:pPr>
        </w:p>
        <w:p w14:paraId="5DB1985F" w14:textId="3557F71A" w:rsidR="00334C2F" w:rsidRPr="0065035D" w:rsidRDefault="00BE6390" w:rsidP="00334C2F">
          <w:pPr>
            <w:spacing w:line="240" w:lineRule="auto"/>
            <w:jc w:val="right"/>
            <w:rPr>
              <w:rFonts w:ascii="Calibri" w:hAnsi="Calibri"/>
              <w:b/>
              <w:caps/>
              <w:color w:val="1F2532"/>
              <w:sz w:val="28"/>
            </w:rPr>
          </w:pPr>
          <w:r w:rsidRPr="0065035D">
            <w:rPr>
              <w:rStyle w:val="DireccionesyoSubdirecciones"/>
            </w:rPr>
            <w:t xml:space="preserve">         </w:t>
          </w:r>
        </w:p>
      </w:sdtContent>
    </w:sdt>
    <w:p w14:paraId="0F977D22" w14:textId="19262980" w:rsidR="00654664" w:rsidRPr="0065035D" w:rsidRDefault="00654664" w:rsidP="00334C2F">
      <w:pPr>
        <w:pStyle w:val="xl42"/>
        <w:pBdr>
          <w:left w:val="none" w:sz="0" w:space="0" w:color="auto"/>
          <w:bottom w:val="none" w:sz="0" w:space="0" w:color="auto"/>
          <w:right w:val="none" w:sz="0" w:space="0" w:color="auto"/>
        </w:pBdr>
        <w:spacing w:before="0" w:beforeAutospacing="0" w:after="0" w:afterAutospacing="0"/>
        <w:jc w:val="left"/>
        <w:textAlignment w:val="auto"/>
        <w:rPr>
          <w:rFonts w:ascii="Calibri" w:eastAsia="Times New Roman" w:hAnsi="Calibri" w:cs="Arial"/>
          <w:bCs/>
          <w:iCs/>
          <w:color w:val="000000" w:themeColor="text1"/>
          <w:sz w:val="28"/>
          <w:lang w:val="es-PE"/>
        </w:rPr>
      </w:pPr>
    </w:p>
    <w:p w14:paraId="5982EBF4" w14:textId="5AAE5A28" w:rsidR="00B248BF" w:rsidRPr="0065035D" w:rsidRDefault="00141743" w:rsidP="00141743">
      <w:pPr>
        <w:tabs>
          <w:tab w:val="left" w:pos="1920"/>
        </w:tabs>
        <w:rPr>
          <w:rStyle w:val="DireccionesyoSubdirecciones"/>
          <w:sz w:val="24"/>
        </w:rPr>
      </w:pPr>
      <w:r w:rsidRPr="0065035D">
        <w:rPr>
          <w:rStyle w:val="DireccionesyoSubdirecciones"/>
          <w:sz w:val="24"/>
        </w:rPr>
        <w:tab/>
      </w:r>
    </w:p>
    <w:p w14:paraId="4B06F33F" w14:textId="26F5FDE0" w:rsidR="00B248BF" w:rsidRPr="0065035D" w:rsidRDefault="00B248BF" w:rsidP="00C56208">
      <w:pPr>
        <w:rPr>
          <w:rStyle w:val="DireccionesyoSubdirecciones"/>
          <w:sz w:val="24"/>
        </w:rPr>
      </w:pPr>
    </w:p>
    <w:p w14:paraId="1A300631" w14:textId="59B6B79A" w:rsidR="00B248BF" w:rsidRPr="0065035D" w:rsidRDefault="00B248BF" w:rsidP="00FB02BB">
      <w:pPr>
        <w:jc w:val="right"/>
        <w:rPr>
          <w:rStyle w:val="DireccionesyoSubdirecciones"/>
          <w:sz w:val="24"/>
        </w:rPr>
      </w:pPr>
    </w:p>
    <w:p w14:paraId="692FA9F2" w14:textId="2CA0A3E9" w:rsidR="00B248BF" w:rsidRPr="0065035D" w:rsidRDefault="00B248BF" w:rsidP="00FB02BB">
      <w:pPr>
        <w:jc w:val="right"/>
        <w:rPr>
          <w:rStyle w:val="DireccionesyoSubdirecciones"/>
          <w:sz w:val="24"/>
        </w:rPr>
      </w:pPr>
    </w:p>
    <w:p w14:paraId="26B612CD" w14:textId="6812D9DB" w:rsidR="00B248BF" w:rsidRPr="0065035D" w:rsidRDefault="00C56208" w:rsidP="00FB02BB">
      <w:pPr>
        <w:jc w:val="right"/>
        <w:rPr>
          <w:rStyle w:val="DireccionesyoSubdirecciones"/>
          <w:sz w:val="24"/>
        </w:rPr>
      </w:pPr>
      <w:r w:rsidRPr="0065035D">
        <w:rPr>
          <w:noProof/>
        </w:rPr>
        <mc:AlternateContent>
          <mc:Choice Requires="wps">
            <w:drawing>
              <wp:anchor distT="0" distB="0" distL="114300" distR="114300" simplePos="0" relativeHeight="251658240" behindDoc="0" locked="0" layoutInCell="1" allowOverlap="1" wp14:anchorId="2457CBA0" wp14:editId="3173C7D9">
                <wp:simplePos x="0" y="0"/>
                <wp:positionH relativeFrom="page">
                  <wp:posOffset>438150</wp:posOffset>
                </wp:positionH>
                <wp:positionV relativeFrom="page">
                  <wp:posOffset>4114799</wp:posOffset>
                </wp:positionV>
                <wp:extent cx="7115175" cy="2625725"/>
                <wp:effectExtent l="0" t="0" r="0" b="317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115175" cy="2625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12E16A" w14:textId="77777777" w:rsidR="00654664" w:rsidRPr="0065035D" w:rsidRDefault="00654664" w:rsidP="00654664">
                            <w:pPr>
                              <w:jc w:val="right"/>
                              <w:rPr>
                                <w:rFonts w:asciiTheme="majorHAnsi" w:hAnsiTheme="majorHAnsi" w:cstheme="majorHAnsi"/>
                                <w:bCs/>
                                <w:color w:val="0077A5"/>
                                <w:sz w:val="64"/>
                                <w:szCs w:val="64"/>
                              </w:rPr>
                            </w:pPr>
                            <w:r w:rsidRPr="0065035D">
                              <w:rPr>
                                <w:rFonts w:asciiTheme="majorHAnsi" w:hAnsiTheme="majorHAnsi" w:cstheme="majorHAnsi"/>
                                <w:bCs/>
                                <w:color w:val="0077A5"/>
                                <w:sz w:val="64"/>
                                <w:szCs w:val="64"/>
                              </w:rPr>
                              <w:t xml:space="preserve">INFORME TÉCNICO   </w:t>
                            </w:r>
                          </w:p>
                          <w:p w14:paraId="43FFBAFC" w14:textId="235CFBB2" w:rsidR="00D955B6" w:rsidRPr="0065035D" w:rsidRDefault="00D955B6" w:rsidP="00D955B6">
                            <w:pPr>
                              <w:jc w:val="right"/>
                              <w:rPr>
                                <w:rFonts w:asciiTheme="majorHAnsi" w:hAnsiTheme="majorHAnsi" w:cstheme="majorHAnsi"/>
                                <w:bCs/>
                                <w:color w:val="1F2532"/>
                                <w:sz w:val="34"/>
                                <w:szCs w:val="34"/>
                              </w:rPr>
                            </w:pPr>
                            <w:r w:rsidRPr="0065035D">
                              <w:rPr>
                                <w:rFonts w:asciiTheme="majorHAnsi" w:hAnsiTheme="majorHAnsi" w:cstheme="majorHAnsi"/>
                                <w:bCs/>
                                <w:color w:val="1F2532"/>
                                <w:sz w:val="34"/>
                                <w:szCs w:val="34"/>
                              </w:rPr>
                              <w:t xml:space="preserve">CÁLCULO DE RESARCIMIENTOS EN APLICACIÓN DEL NUMERAL 3.5 DE LA NTCSE </w:t>
                            </w:r>
                          </w:p>
                          <w:p w14:paraId="44B53874" w14:textId="77777777" w:rsidR="00D955B6" w:rsidRPr="00291307" w:rsidRDefault="00D955B6" w:rsidP="00D955B6">
                            <w:pPr>
                              <w:jc w:val="right"/>
                              <w:rPr>
                                <w:rFonts w:asciiTheme="majorHAnsi" w:hAnsiTheme="majorHAnsi" w:cstheme="majorHAnsi"/>
                                <w:bCs/>
                                <w:sz w:val="34"/>
                                <w:szCs w:val="34"/>
                              </w:rPr>
                            </w:pPr>
                          </w:p>
                          <w:p w14:paraId="3BF4FC88" w14:textId="5F254CFA" w:rsidR="00F94792" w:rsidRPr="00291307" w:rsidRDefault="00F82254" w:rsidP="00F94792">
                            <w:pPr>
                              <w:jc w:val="right"/>
                              <w:rPr>
                                <w:rFonts w:asciiTheme="majorHAnsi" w:hAnsiTheme="majorHAnsi" w:cstheme="majorHAnsi"/>
                                <w:b/>
                                <w:bCs/>
                                <w:sz w:val="28"/>
                                <w:szCs w:val="36"/>
                              </w:rPr>
                            </w:pPr>
                            <w:r w:rsidRPr="00291307">
                              <w:rPr>
                                <w:rFonts w:asciiTheme="majorHAnsi" w:hAnsiTheme="majorHAnsi" w:cstheme="majorHAnsi"/>
                                <w:bCs/>
                                <w:sz w:val="36"/>
                                <w:szCs w:val="36"/>
                              </w:rPr>
                              <w:t>{</w:t>
                            </w:r>
                            <w:proofErr w:type="spellStart"/>
                            <w:r w:rsidRPr="00291307">
                              <w:rPr>
                                <w:rFonts w:asciiTheme="majorHAnsi" w:hAnsiTheme="majorHAnsi" w:cstheme="majorHAnsi"/>
                                <w:bCs/>
                                <w:sz w:val="36"/>
                                <w:szCs w:val="36"/>
                              </w:rPr>
                              <w:t>NUMPERIODO</w:t>
                            </w:r>
                            <w:proofErr w:type="spellEnd"/>
                            <w:r w:rsidRPr="00291307">
                              <w:rPr>
                                <w:rFonts w:asciiTheme="majorHAnsi" w:hAnsiTheme="majorHAnsi" w:cstheme="majorHAnsi"/>
                                <w:bCs/>
                                <w:sz w:val="36"/>
                                <w:szCs w:val="36"/>
                              </w:rPr>
                              <w:t>} {</w:t>
                            </w:r>
                            <w:proofErr w:type="spellStart"/>
                            <w:r w:rsidRPr="00291307">
                              <w:rPr>
                                <w:rFonts w:asciiTheme="majorHAnsi" w:hAnsiTheme="majorHAnsi" w:cstheme="majorHAnsi"/>
                                <w:bCs/>
                                <w:sz w:val="36"/>
                                <w:szCs w:val="36"/>
                              </w:rPr>
                              <w:t>TIPOPERIODO</w:t>
                            </w:r>
                            <w:proofErr w:type="spellEnd"/>
                            <w:r w:rsidRPr="00291307">
                              <w:rPr>
                                <w:rFonts w:asciiTheme="majorHAnsi" w:hAnsiTheme="majorHAnsi" w:cstheme="majorHAnsi"/>
                                <w:bCs/>
                                <w:sz w:val="36"/>
                                <w:szCs w:val="36"/>
                              </w:rPr>
                              <w:t xml:space="preserve">} </w:t>
                            </w:r>
                            <w:r w:rsidR="00F94792" w:rsidRPr="00291307">
                              <w:rPr>
                                <w:rFonts w:asciiTheme="majorHAnsi" w:hAnsiTheme="majorHAnsi" w:cstheme="majorHAnsi"/>
                                <w:bCs/>
                                <w:sz w:val="36"/>
                                <w:szCs w:val="36"/>
                              </w:rPr>
                              <w:t xml:space="preserve">AÑO </w:t>
                            </w:r>
                            <w:r w:rsidRPr="00291307">
                              <w:rPr>
                                <w:rFonts w:asciiTheme="majorHAnsi" w:hAnsiTheme="majorHAnsi" w:cstheme="majorHAnsi"/>
                                <w:bCs/>
                                <w:sz w:val="36"/>
                                <w:szCs w:val="36"/>
                              </w:rPr>
                              <w:t>{</w:t>
                            </w:r>
                            <w:proofErr w:type="spellStart"/>
                            <w:r w:rsidRPr="00291307">
                              <w:rPr>
                                <w:rFonts w:asciiTheme="majorHAnsi" w:hAnsiTheme="majorHAnsi" w:cstheme="majorHAnsi"/>
                                <w:bCs/>
                                <w:sz w:val="36"/>
                                <w:szCs w:val="36"/>
                              </w:rPr>
                              <w:t>AnioPeriodo</w:t>
                            </w:r>
                            <w:proofErr w:type="spellEnd"/>
                            <w:r w:rsidRPr="00291307">
                              <w:rPr>
                                <w:rFonts w:asciiTheme="majorHAnsi" w:hAnsiTheme="majorHAnsi" w:cstheme="majorHAnsi"/>
                                <w:bCs/>
                                <w:sz w:val="36"/>
                                <w:szCs w:val="36"/>
                              </w:rPr>
                              <w:t>}</w:t>
                            </w:r>
                          </w:p>
                          <w:p w14:paraId="77438AFC" w14:textId="2917CFEA" w:rsidR="00D955B6" w:rsidRPr="00291307" w:rsidRDefault="00F82254" w:rsidP="00D955B6">
                            <w:pPr>
                              <w:jc w:val="right"/>
                              <w:rPr>
                                <w:rFonts w:asciiTheme="majorHAnsi" w:hAnsiTheme="majorHAnsi" w:cstheme="majorHAnsi"/>
                                <w:b/>
                                <w:bCs/>
                                <w:sz w:val="34"/>
                                <w:szCs w:val="34"/>
                              </w:rPr>
                            </w:pPr>
                            <w:r w:rsidRPr="00291307">
                              <w:rPr>
                                <w:rFonts w:asciiTheme="majorHAnsi" w:hAnsiTheme="majorHAnsi" w:cstheme="majorHAnsi"/>
                                <w:b/>
                                <w:bCs/>
                                <w:sz w:val="34"/>
                                <w:szCs w:val="34"/>
                              </w:rPr>
                              <w:t>{</w:t>
                            </w:r>
                            <w:proofErr w:type="spellStart"/>
                            <w:r w:rsidRPr="00291307">
                              <w:rPr>
                                <w:rFonts w:asciiTheme="majorHAnsi" w:hAnsiTheme="majorHAnsi" w:cstheme="majorHAnsi"/>
                                <w:b/>
                                <w:bCs/>
                                <w:sz w:val="34"/>
                                <w:szCs w:val="34"/>
                              </w:rPr>
                              <w:t>NumRevision</w:t>
                            </w:r>
                            <w:proofErr w:type="spellEnd"/>
                            <w:r w:rsidRPr="00291307">
                              <w:rPr>
                                <w:rFonts w:asciiTheme="majorHAnsi" w:hAnsiTheme="majorHAnsi" w:cstheme="majorHAnsi"/>
                                <w:b/>
                                <w:bCs/>
                                <w:sz w:val="34"/>
                                <w:szCs w:val="34"/>
                              </w:rPr>
                              <w:t>}</w:t>
                            </w:r>
                          </w:p>
                          <w:p w14:paraId="3F36A813" w14:textId="77777777" w:rsidR="00654664" w:rsidRPr="0065035D" w:rsidRDefault="00654664" w:rsidP="00654664">
                            <w:pPr>
                              <w:jc w:val="right"/>
                              <w:rPr>
                                <w:color w:val="4F81BD" w:themeColor="accent1"/>
                                <w:sz w:val="34"/>
                                <w:szCs w:val="34"/>
                              </w:rPr>
                            </w:pPr>
                          </w:p>
                          <w:p w14:paraId="2EDAB4AC" w14:textId="77777777" w:rsidR="00654664" w:rsidRPr="0065035D" w:rsidRDefault="00654664" w:rsidP="00654664">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57CBA0" id="Cuadro de texto 154" o:spid="_x0000_s1027" type="#_x0000_t202" style="position:absolute;left:0;text-align:left;margin-left:34.5pt;margin-top:324pt;width:560.25pt;height:206.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" filled="f" stroked="f" strokeweight=".5pt">
                <v:textbox inset="126pt,0,54pt,0">
                  <w:txbxContent>
                    <w:p w14:paraId="6F12E16A" w14:textId="77777777" w:rsidR="00654664" w:rsidRPr="0065035D" w:rsidRDefault="00654664" w:rsidP="00654664">
                      <w:pPr>
                        <w:jc w:val="right"/>
                        <w:rPr>
                          <w:rFonts w:asciiTheme="majorHAnsi" w:hAnsiTheme="majorHAnsi" w:cstheme="majorHAnsi"/>
                          <w:bCs/>
                          <w:color w:val="0077A5"/>
                          <w:sz w:val="64"/>
                          <w:szCs w:val="64"/>
                        </w:rPr>
                      </w:pPr>
                      <w:r w:rsidRPr="0065035D">
                        <w:rPr>
                          <w:rFonts w:asciiTheme="majorHAnsi" w:hAnsiTheme="majorHAnsi" w:cstheme="majorHAnsi"/>
                          <w:bCs/>
                          <w:color w:val="0077A5"/>
                          <w:sz w:val="64"/>
                          <w:szCs w:val="64"/>
                        </w:rPr>
                        <w:t xml:space="preserve">INFORME TÉCNICO   </w:t>
                      </w:r>
                    </w:p>
                    <w:p w14:paraId="43FFBAFC" w14:textId="235CFBB2" w:rsidR="00D955B6" w:rsidRPr="0065035D" w:rsidRDefault="00D955B6" w:rsidP="00D955B6">
                      <w:pPr>
                        <w:jc w:val="right"/>
                        <w:rPr>
                          <w:rFonts w:asciiTheme="majorHAnsi" w:hAnsiTheme="majorHAnsi" w:cstheme="majorHAnsi"/>
                          <w:bCs/>
                          <w:color w:val="1F2532"/>
                          <w:sz w:val="34"/>
                          <w:szCs w:val="34"/>
                        </w:rPr>
                      </w:pPr>
                      <w:r w:rsidRPr="0065035D">
                        <w:rPr>
                          <w:rFonts w:asciiTheme="majorHAnsi" w:hAnsiTheme="majorHAnsi" w:cstheme="majorHAnsi"/>
                          <w:bCs/>
                          <w:color w:val="1F2532"/>
                          <w:sz w:val="34"/>
                          <w:szCs w:val="34"/>
                        </w:rPr>
                        <w:t xml:space="preserve">CÁLCULO DE RESARCIMIENTOS EN APLICACIÓN DEL NUMERAL 3.5 DE LA NTCSE </w:t>
                      </w:r>
                    </w:p>
                    <w:p w14:paraId="44B53874" w14:textId="77777777" w:rsidR="00D955B6" w:rsidRPr="00291307" w:rsidRDefault="00D955B6" w:rsidP="00D955B6">
                      <w:pPr>
                        <w:jc w:val="right"/>
                        <w:rPr>
                          <w:rFonts w:asciiTheme="majorHAnsi" w:hAnsiTheme="majorHAnsi" w:cstheme="majorHAnsi"/>
                          <w:bCs/>
                          <w:sz w:val="34"/>
                          <w:szCs w:val="34"/>
                        </w:rPr>
                      </w:pPr>
                    </w:p>
                    <w:p w14:paraId="3BF4FC88" w14:textId="5F254CFA" w:rsidR="00F94792" w:rsidRPr="00291307" w:rsidRDefault="00F82254" w:rsidP="00F94792">
                      <w:pPr>
                        <w:jc w:val="right"/>
                        <w:rPr>
                          <w:rFonts w:asciiTheme="majorHAnsi" w:hAnsiTheme="majorHAnsi" w:cstheme="majorHAnsi"/>
                          <w:b/>
                          <w:bCs/>
                          <w:sz w:val="28"/>
                          <w:szCs w:val="36"/>
                        </w:rPr>
                      </w:pPr>
                      <w:r w:rsidRPr="00291307">
                        <w:rPr>
                          <w:rFonts w:asciiTheme="majorHAnsi" w:hAnsiTheme="majorHAnsi" w:cstheme="majorHAnsi"/>
                          <w:bCs/>
                          <w:sz w:val="36"/>
                          <w:szCs w:val="36"/>
                        </w:rPr>
                        <w:t>{</w:t>
                      </w:r>
                      <w:proofErr w:type="spellStart"/>
                      <w:r w:rsidRPr="00291307">
                        <w:rPr>
                          <w:rFonts w:asciiTheme="majorHAnsi" w:hAnsiTheme="majorHAnsi" w:cstheme="majorHAnsi"/>
                          <w:bCs/>
                          <w:sz w:val="36"/>
                          <w:szCs w:val="36"/>
                        </w:rPr>
                        <w:t>NUMPERIODO</w:t>
                      </w:r>
                      <w:proofErr w:type="spellEnd"/>
                      <w:r w:rsidRPr="00291307">
                        <w:rPr>
                          <w:rFonts w:asciiTheme="majorHAnsi" w:hAnsiTheme="majorHAnsi" w:cstheme="majorHAnsi"/>
                          <w:bCs/>
                          <w:sz w:val="36"/>
                          <w:szCs w:val="36"/>
                        </w:rPr>
                        <w:t>} {</w:t>
                      </w:r>
                      <w:proofErr w:type="spellStart"/>
                      <w:r w:rsidRPr="00291307">
                        <w:rPr>
                          <w:rFonts w:asciiTheme="majorHAnsi" w:hAnsiTheme="majorHAnsi" w:cstheme="majorHAnsi"/>
                          <w:bCs/>
                          <w:sz w:val="36"/>
                          <w:szCs w:val="36"/>
                        </w:rPr>
                        <w:t>TIPOPERIODO</w:t>
                      </w:r>
                      <w:proofErr w:type="spellEnd"/>
                      <w:r w:rsidRPr="00291307">
                        <w:rPr>
                          <w:rFonts w:asciiTheme="majorHAnsi" w:hAnsiTheme="majorHAnsi" w:cstheme="majorHAnsi"/>
                          <w:bCs/>
                          <w:sz w:val="36"/>
                          <w:szCs w:val="36"/>
                        </w:rPr>
                        <w:t xml:space="preserve">} </w:t>
                      </w:r>
                      <w:r w:rsidR="00F94792" w:rsidRPr="00291307">
                        <w:rPr>
                          <w:rFonts w:asciiTheme="majorHAnsi" w:hAnsiTheme="majorHAnsi" w:cstheme="majorHAnsi"/>
                          <w:bCs/>
                          <w:sz w:val="36"/>
                          <w:szCs w:val="36"/>
                        </w:rPr>
                        <w:t xml:space="preserve">AÑO </w:t>
                      </w:r>
                      <w:r w:rsidRPr="00291307">
                        <w:rPr>
                          <w:rFonts w:asciiTheme="majorHAnsi" w:hAnsiTheme="majorHAnsi" w:cstheme="majorHAnsi"/>
                          <w:bCs/>
                          <w:sz w:val="36"/>
                          <w:szCs w:val="36"/>
                        </w:rPr>
                        <w:t>{</w:t>
                      </w:r>
                      <w:proofErr w:type="spellStart"/>
                      <w:r w:rsidRPr="00291307">
                        <w:rPr>
                          <w:rFonts w:asciiTheme="majorHAnsi" w:hAnsiTheme="majorHAnsi" w:cstheme="majorHAnsi"/>
                          <w:bCs/>
                          <w:sz w:val="36"/>
                          <w:szCs w:val="36"/>
                        </w:rPr>
                        <w:t>AnioPeriodo</w:t>
                      </w:r>
                      <w:proofErr w:type="spellEnd"/>
                      <w:r w:rsidRPr="00291307">
                        <w:rPr>
                          <w:rFonts w:asciiTheme="majorHAnsi" w:hAnsiTheme="majorHAnsi" w:cstheme="majorHAnsi"/>
                          <w:bCs/>
                          <w:sz w:val="36"/>
                          <w:szCs w:val="36"/>
                        </w:rPr>
                        <w:t>}</w:t>
                      </w:r>
                    </w:p>
                    <w:p w14:paraId="77438AFC" w14:textId="2917CFEA" w:rsidR="00D955B6" w:rsidRPr="00291307" w:rsidRDefault="00F82254" w:rsidP="00D955B6">
                      <w:pPr>
                        <w:jc w:val="right"/>
                        <w:rPr>
                          <w:rFonts w:asciiTheme="majorHAnsi" w:hAnsiTheme="majorHAnsi" w:cstheme="majorHAnsi"/>
                          <w:b/>
                          <w:bCs/>
                          <w:sz w:val="34"/>
                          <w:szCs w:val="34"/>
                        </w:rPr>
                      </w:pPr>
                      <w:r w:rsidRPr="00291307">
                        <w:rPr>
                          <w:rFonts w:asciiTheme="majorHAnsi" w:hAnsiTheme="majorHAnsi" w:cstheme="majorHAnsi"/>
                          <w:b/>
                          <w:bCs/>
                          <w:sz w:val="34"/>
                          <w:szCs w:val="34"/>
                        </w:rPr>
                        <w:t>{</w:t>
                      </w:r>
                      <w:proofErr w:type="spellStart"/>
                      <w:r w:rsidRPr="00291307">
                        <w:rPr>
                          <w:rFonts w:asciiTheme="majorHAnsi" w:hAnsiTheme="majorHAnsi" w:cstheme="majorHAnsi"/>
                          <w:b/>
                          <w:bCs/>
                          <w:sz w:val="34"/>
                          <w:szCs w:val="34"/>
                        </w:rPr>
                        <w:t>NumRevision</w:t>
                      </w:r>
                      <w:proofErr w:type="spellEnd"/>
                      <w:r w:rsidRPr="00291307">
                        <w:rPr>
                          <w:rFonts w:asciiTheme="majorHAnsi" w:hAnsiTheme="majorHAnsi" w:cstheme="majorHAnsi"/>
                          <w:b/>
                          <w:bCs/>
                          <w:sz w:val="34"/>
                          <w:szCs w:val="34"/>
                        </w:rPr>
                        <w:t>}</w:t>
                      </w:r>
                    </w:p>
                    <w:p w14:paraId="3F36A813" w14:textId="77777777" w:rsidR="00654664" w:rsidRPr="0065035D" w:rsidRDefault="00654664" w:rsidP="00654664">
                      <w:pPr>
                        <w:jc w:val="right"/>
                        <w:rPr>
                          <w:color w:val="4F81BD" w:themeColor="accent1"/>
                          <w:sz w:val="34"/>
                          <w:szCs w:val="34"/>
                        </w:rPr>
                      </w:pPr>
                    </w:p>
                    <w:p w14:paraId="2EDAB4AC" w14:textId="77777777" w:rsidR="00654664" w:rsidRPr="0065035D" w:rsidRDefault="00654664" w:rsidP="00654664">
                      <w:pPr>
                        <w:jc w:val="right"/>
                        <w:rPr>
                          <w:smallCaps/>
                          <w:color w:val="404040" w:themeColor="text1" w:themeTint="BF"/>
                          <w:sz w:val="36"/>
                          <w:szCs w:val="36"/>
                        </w:rPr>
                      </w:pPr>
                    </w:p>
                  </w:txbxContent>
                </v:textbox>
                <w10:wrap type="square" anchorx="page" anchory="page"/>
              </v:shape>
            </w:pict>
          </mc:Fallback>
        </mc:AlternateContent>
      </w:r>
    </w:p>
    <w:p w14:paraId="2B9E2B5D" w14:textId="2D5D4800" w:rsidR="00B248BF" w:rsidRPr="0065035D" w:rsidRDefault="00B248BF" w:rsidP="00FB02BB">
      <w:pPr>
        <w:jc w:val="right"/>
        <w:rPr>
          <w:rStyle w:val="DireccionesyoSubdirecciones"/>
          <w:sz w:val="24"/>
        </w:rPr>
      </w:pPr>
    </w:p>
    <w:p w14:paraId="6BE5C75C" w14:textId="2C27D5DB" w:rsidR="00654664" w:rsidRPr="0065035D" w:rsidRDefault="00FB02BB" w:rsidP="00B248BF">
      <w:pPr>
        <w:jc w:val="right"/>
        <w:rPr>
          <w:rFonts w:asciiTheme="majorHAnsi" w:hAnsiTheme="majorHAnsi" w:cstheme="majorHAnsi"/>
          <w:b/>
        </w:rPr>
      </w:pPr>
      <w:r w:rsidRPr="0065035D">
        <w:rPr>
          <w:rStyle w:val="DireccionesyoSubdirecciones"/>
          <w:sz w:val="24"/>
        </w:rPr>
        <w:t xml:space="preserve">   </w:t>
      </w:r>
    </w:p>
    <w:p w14:paraId="24FF39E6" w14:textId="77777777" w:rsidR="006A0D86" w:rsidRPr="0065035D" w:rsidRDefault="00334C2F" w:rsidP="00FB02BB">
      <w:pPr>
        <w:jc w:val="right"/>
      </w:pPr>
      <w:r w:rsidRPr="0065035D">
        <w:t xml:space="preserve">     </w:t>
      </w:r>
    </w:p>
    <w:p w14:paraId="007DB15F" w14:textId="77777777" w:rsidR="00186D17" w:rsidRPr="0065035D" w:rsidRDefault="00186D17" w:rsidP="00186D17"/>
    <w:p w14:paraId="2DADABCC" w14:textId="0AAF5E57" w:rsidR="00186D17" w:rsidRPr="0065035D" w:rsidRDefault="00F82254" w:rsidP="00186D17">
      <w:r w:rsidRPr="0065035D">
        <w:rPr>
          <w:noProof/>
        </w:rPr>
        <mc:AlternateContent>
          <mc:Choice Requires="wps">
            <w:drawing>
              <wp:anchor distT="0" distB="0" distL="114300" distR="114300" simplePos="0" relativeHeight="251658241" behindDoc="0" locked="0" layoutInCell="1" allowOverlap="1" wp14:anchorId="4BB6F985" wp14:editId="7E4C9915">
                <wp:simplePos x="0" y="0"/>
                <wp:positionH relativeFrom="page">
                  <wp:posOffset>2356485</wp:posOffset>
                </wp:positionH>
                <wp:positionV relativeFrom="page">
                  <wp:posOffset>7122795</wp:posOffset>
                </wp:positionV>
                <wp:extent cx="4919345" cy="581660"/>
                <wp:effectExtent l="0" t="0" r="0" b="889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4919345" cy="581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1E8C2" w14:textId="68853429" w:rsidR="00D918B3" w:rsidRPr="0065035D" w:rsidRDefault="00D918B3" w:rsidP="00F82254">
                            <w:pPr>
                              <w:pStyle w:val="Sinespaciado"/>
                              <w:ind w:left="-1134"/>
                              <w:jc w:val="right"/>
                              <w:rPr>
                                <w:rFonts w:asciiTheme="majorHAnsi" w:hAnsiTheme="majorHAnsi" w:cstheme="majorHAnsi"/>
                                <w:color w:val="1F2532"/>
                                <w:sz w:val="28"/>
                                <w:szCs w:val="28"/>
                              </w:rPr>
                            </w:pPr>
                            <w:r w:rsidRPr="0065035D">
                              <w:rPr>
                                <w:rFonts w:asciiTheme="majorHAnsi" w:hAnsiTheme="majorHAnsi" w:cstheme="majorHAnsi"/>
                                <w:color w:val="1F2532"/>
                                <w:sz w:val="28"/>
                                <w:szCs w:val="28"/>
                              </w:rPr>
                              <w:t>Lima</w:t>
                            </w:r>
                            <w:r w:rsidRPr="00291307">
                              <w:rPr>
                                <w:rFonts w:asciiTheme="majorHAnsi" w:hAnsiTheme="majorHAnsi" w:cstheme="majorHAnsi"/>
                                <w:sz w:val="28"/>
                                <w:szCs w:val="28"/>
                              </w:rPr>
                              <w:t xml:space="preserve">, </w:t>
                            </w:r>
                            <w:r w:rsidR="00F82254" w:rsidRPr="00291307">
                              <w:rPr>
                                <w:rFonts w:asciiTheme="majorHAnsi" w:hAnsiTheme="majorHAnsi" w:cstheme="majorHAnsi"/>
                                <w:sz w:val="28"/>
                                <w:szCs w:val="28"/>
                              </w:rPr>
                              <w:t>{</w:t>
                            </w:r>
                            <w:proofErr w:type="spellStart"/>
                            <w:r w:rsidR="00F82254" w:rsidRPr="00291307">
                              <w:rPr>
                                <w:rFonts w:asciiTheme="majorHAnsi" w:hAnsiTheme="majorHAnsi" w:cstheme="majorHAnsi"/>
                                <w:sz w:val="28"/>
                                <w:szCs w:val="28"/>
                              </w:rPr>
                              <w:t>fechaActual</w:t>
                            </w:r>
                            <w:proofErr w:type="spellEnd"/>
                            <w:r w:rsidR="00F82254" w:rsidRPr="00291307">
                              <w:rPr>
                                <w:rFonts w:asciiTheme="majorHAnsi" w:hAnsiTheme="majorHAnsi" w:cstheme="majorHAnsi"/>
                                <w:sz w:val="28"/>
                                <w:szCs w:val="28"/>
                              </w:rPr>
                              <w:t>}</w:t>
                            </w:r>
                          </w:p>
                          <w:p w14:paraId="0C12E61A" w14:textId="77777777" w:rsidR="00654664" w:rsidRPr="0065035D" w:rsidRDefault="00654664" w:rsidP="00654664">
                            <w:pPr>
                              <w:pStyle w:val="Sinespaciado"/>
                              <w:jc w:val="right"/>
                              <w:rPr>
                                <w:rFonts w:asciiTheme="majorHAnsi" w:hAnsiTheme="majorHAnsi" w:cstheme="majorHAnsi"/>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B6F985" id="Cuadro de texto 152" o:spid="_x0000_s1028" type="#_x0000_t202" style="position:absolute;margin-left:185.55pt;margin-top:560.85pt;width:387.35pt;height:45.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" filled="f" stroked="f" strokeweight=".5pt">
                <v:textbox inset="126pt,0,54pt,0">
                  <w:txbxContent>
                    <w:p w14:paraId="69B1E8C2" w14:textId="68853429" w:rsidR="00D918B3" w:rsidRPr="0065035D" w:rsidRDefault="00D918B3" w:rsidP="00F82254">
                      <w:pPr>
                        <w:pStyle w:val="Sinespaciado"/>
                        <w:ind w:left="-1134"/>
                        <w:jc w:val="right"/>
                        <w:rPr>
                          <w:rFonts w:asciiTheme="majorHAnsi" w:hAnsiTheme="majorHAnsi" w:cstheme="majorHAnsi"/>
                          <w:color w:val="1F2532"/>
                          <w:sz w:val="28"/>
                          <w:szCs w:val="28"/>
                        </w:rPr>
                      </w:pPr>
                      <w:r w:rsidRPr="0065035D">
                        <w:rPr>
                          <w:rFonts w:asciiTheme="majorHAnsi" w:hAnsiTheme="majorHAnsi" w:cstheme="majorHAnsi"/>
                          <w:color w:val="1F2532"/>
                          <w:sz w:val="28"/>
                          <w:szCs w:val="28"/>
                        </w:rPr>
                        <w:t>Lima</w:t>
                      </w:r>
                      <w:r w:rsidRPr="00291307">
                        <w:rPr>
                          <w:rFonts w:asciiTheme="majorHAnsi" w:hAnsiTheme="majorHAnsi" w:cstheme="majorHAnsi"/>
                          <w:sz w:val="28"/>
                          <w:szCs w:val="28"/>
                        </w:rPr>
                        <w:t xml:space="preserve">, </w:t>
                      </w:r>
                      <w:r w:rsidR="00F82254" w:rsidRPr="00291307">
                        <w:rPr>
                          <w:rFonts w:asciiTheme="majorHAnsi" w:hAnsiTheme="majorHAnsi" w:cstheme="majorHAnsi"/>
                          <w:sz w:val="28"/>
                          <w:szCs w:val="28"/>
                        </w:rPr>
                        <w:t>{</w:t>
                      </w:r>
                      <w:proofErr w:type="spellStart"/>
                      <w:r w:rsidR="00F82254" w:rsidRPr="00291307">
                        <w:rPr>
                          <w:rFonts w:asciiTheme="majorHAnsi" w:hAnsiTheme="majorHAnsi" w:cstheme="majorHAnsi"/>
                          <w:sz w:val="28"/>
                          <w:szCs w:val="28"/>
                        </w:rPr>
                        <w:t>fechaActual</w:t>
                      </w:r>
                      <w:proofErr w:type="spellEnd"/>
                      <w:r w:rsidR="00F82254" w:rsidRPr="00291307">
                        <w:rPr>
                          <w:rFonts w:asciiTheme="majorHAnsi" w:hAnsiTheme="majorHAnsi" w:cstheme="majorHAnsi"/>
                          <w:sz w:val="28"/>
                          <w:szCs w:val="28"/>
                        </w:rPr>
                        <w:t>}</w:t>
                      </w:r>
                    </w:p>
                    <w:p w14:paraId="0C12E61A" w14:textId="77777777" w:rsidR="00654664" w:rsidRPr="0065035D" w:rsidRDefault="00654664" w:rsidP="00654664">
                      <w:pPr>
                        <w:pStyle w:val="Sinespaciado"/>
                        <w:jc w:val="right"/>
                        <w:rPr>
                          <w:rFonts w:asciiTheme="majorHAnsi" w:hAnsiTheme="majorHAnsi" w:cstheme="majorHAnsi"/>
                          <w:color w:val="595959" w:themeColor="text1" w:themeTint="A6"/>
                          <w:sz w:val="18"/>
                          <w:szCs w:val="18"/>
                        </w:rPr>
                      </w:pPr>
                    </w:p>
                  </w:txbxContent>
                </v:textbox>
                <w10:wrap type="square" anchorx="page" anchory="page"/>
              </v:shape>
            </w:pict>
          </mc:Fallback>
        </mc:AlternateContent>
      </w:r>
    </w:p>
    <w:p w14:paraId="462238E3" w14:textId="77777777" w:rsidR="00186D17" w:rsidRPr="0065035D" w:rsidRDefault="00186D17" w:rsidP="00186D17"/>
    <w:p w14:paraId="3F8742AF" w14:textId="77777777" w:rsidR="000B606B" w:rsidRPr="0065035D" w:rsidRDefault="000B606B" w:rsidP="000B606B"/>
    <w:p w14:paraId="41EA97B6" w14:textId="77777777" w:rsidR="000B606B" w:rsidRPr="0065035D" w:rsidRDefault="000B606B" w:rsidP="000B606B"/>
    <w:p w14:paraId="09F05055" w14:textId="77777777" w:rsidR="000B606B" w:rsidRPr="0065035D" w:rsidRDefault="000B606B" w:rsidP="000B606B">
      <w:pPr>
        <w:jc w:val="center"/>
      </w:pPr>
    </w:p>
    <w:p w14:paraId="0BAA2E5D" w14:textId="63468F7D" w:rsidR="000B606B" w:rsidRPr="0065035D" w:rsidRDefault="000B606B" w:rsidP="000B606B">
      <w:pPr>
        <w:tabs>
          <w:tab w:val="center" w:pos="4513"/>
        </w:tabs>
        <w:sectPr w:rsidR="000B606B" w:rsidRPr="0065035D" w:rsidSect="00B44234">
          <w:headerReference w:type="even" r:id="rId11"/>
          <w:headerReference w:type="default" r:id="rId12"/>
          <w:footerReference w:type="even" r:id="rId13"/>
          <w:footerReference w:type="default" r:id="rId14"/>
          <w:headerReference w:type="first" r:id="rId15"/>
          <w:footerReference w:type="first" r:id="rId16"/>
          <w:pgSz w:w="11907" w:h="16840" w:code="9"/>
          <w:pgMar w:top="1440" w:right="1440" w:bottom="1440" w:left="1440" w:header="720" w:footer="720" w:gutter="0"/>
          <w:pgNumType w:start="1"/>
          <w:cols w:space="720"/>
          <w:titlePg/>
          <w:docGrid w:linePitch="299"/>
        </w:sectPr>
      </w:pPr>
      <w:r w:rsidRPr="0065035D">
        <w:tab/>
      </w:r>
    </w:p>
    <w:p w14:paraId="3F412FF2" w14:textId="42D9297C" w:rsidR="00654664" w:rsidRPr="0065035D" w:rsidRDefault="00654664"/>
    <w:bookmarkStart w:id="0" w:name="_Hlk129775057" w:displacedByCustomXml="next"/>
    <w:sdt>
      <w:sdtPr>
        <w:rPr>
          <w:rFonts w:ascii="Calibri" w:eastAsia="Arial" w:hAnsi="Calibri" w:cs="Arial"/>
          <w:bCs/>
          <w:caps/>
          <w:color w:val="1F2532"/>
          <w:sz w:val="22"/>
          <w:szCs w:val="22"/>
          <w:lang w:eastAsia="en-US"/>
        </w:rPr>
        <w:id w:val="-849104459"/>
        <w:docPartObj>
          <w:docPartGallery w:val="Table of Contents"/>
          <w:docPartUnique/>
        </w:docPartObj>
      </w:sdtPr>
      <w:sdtEndPr>
        <w:rPr>
          <w:b/>
          <w:bCs w:val="0"/>
          <w:sz w:val="28"/>
        </w:rPr>
      </w:sdtEndPr>
      <w:sdtContent>
        <w:p w14:paraId="54A2A21E" w14:textId="77777777" w:rsidR="00F94792" w:rsidRPr="007635B8" w:rsidRDefault="00F94792" w:rsidP="00F94792">
          <w:pPr>
            <w:pStyle w:val="TtuloTDC"/>
            <w:jc w:val="center"/>
            <w:rPr>
              <w:rFonts w:ascii="Arial" w:hAnsi="Arial" w:cs="Arial"/>
              <w:b/>
              <w:bCs/>
              <w:color w:val="auto"/>
              <w:sz w:val="24"/>
              <w:szCs w:val="24"/>
              <w:u w:val="single"/>
            </w:rPr>
          </w:pPr>
          <w:r w:rsidRPr="007635B8">
            <w:rPr>
              <w:rFonts w:ascii="Arial" w:hAnsi="Arial" w:cs="Arial"/>
              <w:b/>
              <w:bCs/>
              <w:color w:val="auto"/>
              <w:sz w:val="24"/>
              <w:szCs w:val="24"/>
              <w:u w:val="single"/>
            </w:rPr>
            <w:t>ÍNDICE DEL INFORME</w:t>
          </w:r>
        </w:p>
        <w:p w14:paraId="4E1E0575" w14:textId="6981A053" w:rsidR="00D444EA" w:rsidRDefault="00F94792">
          <w:pPr>
            <w:pStyle w:val="TDC1"/>
            <w:rPr>
              <w:rFonts w:asciiTheme="minorHAnsi" w:eastAsiaTheme="minorEastAsia" w:hAnsiTheme="minorHAnsi" w:cstheme="minorBidi"/>
              <w:noProof/>
              <w:kern w:val="2"/>
              <w:sz w:val="24"/>
              <w:szCs w:val="24"/>
              <w:lang w:eastAsia="es-PE"/>
              <w14:ligatures w14:val="standardContextual"/>
            </w:rPr>
          </w:pPr>
          <w:r w:rsidRPr="0065035D">
            <w:fldChar w:fldCharType="begin"/>
          </w:r>
          <w:r w:rsidRPr="0065035D">
            <w:instrText xml:space="preserve"> TOC \o "1-3" \h \z \u </w:instrText>
          </w:r>
          <w:r w:rsidRPr="0065035D">
            <w:fldChar w:fldCharType="separate"/>
          </w:r>
          <w:hyperlink w:anchor="_Toc182823663" w:history="1">
            <w:r w:rsidR="00D444EA" w:rsidRPr="00BF3E21">
              <w:rPr>
                <w:rStyle w:val="Hipervnculo"/>
                <w:b/>
                <w:bCs/>
                <w:noProof/>
                <w:lang w:val="es-ES_tradnl"/>
              </w:rPr>
              <w:t>1.</w:t>
            </w:r>
            <w:r w:rsidR="00D444EA">
              <w:rPr>
                <w:rFonts w:asciiTheme="minorHAnsi" w:eastAsiaTheme="minorEastAsia" w:hAnsiTheme="minorHAnsi" w:cstheme="minorBidi"/>
                <w:noProof/>
                <w:kern w:val="2"/>
                <w:sz w:val="24"/>
                <w:szCs w:val="24"/>
                <w:lang w:eastAsia="es-PE"/>
                <w14:ligatures w14:val="standardContextual"/>
              </w:rPr>
              <w:tab/>
            </w:r>
            <w:r w:rsidR="00D444EA" w:rsidRPr="00BF3E21">
              <w:rPr>
                <w:rStyle w:val="Hipervnculo"/>
                <w:b/>
                <w:bCs/>
                <w:noProof/>
              </w:rPr>
              <w:t>OBJETIVO</w:t>
            </w:r>
            <w:r w:rsidR="00D444EA">
              <w:rPr>
                <w:noProof/>
                <w:webHidden/>
              </w:rPr>
              <w:tab/>
            </w:r>
            <w:r w:rsidR="00D444EA">
              <w:rPr>
                <w:noProof/>
                <w:webHidden/>
              </w:rPr>
              <w:fldChar w:fldCharType="begin"/>
            </w:r>
            <w:r w:rsidR="00D444EA">
              <w:rPr>
                <w:noProof/>
                <w:webHidden/>
              </w:rPr>
              <w:instrText xml:space="preserve"> PAGEREF _Toc182823663 \h </w:instrText>
            </w:r>
            <w:r w:rsidR="00D444EA">
              <w:rPr>
                <w:noProof/>
                <w:webHidden/>
              </w:rPr>
            </w:r>
            <w:r w:rsidR="00D444EA">
              <w:rPr>
                <w:noProof/>
                <w:webHidden/>
              </w:rPr>
              <w:fldChar w:fldCharType="separate"/>
            </w:r>
            <w:r w:rsidR="00D444EA">
              <w:rPr>
                <w:noProof/>
                <w:webHidden/>
              </w:rPr>
              <w:t>2</w:t>
            </w:r>
            <w:r w:rsidR="00D444EA">
              <w:rPr>
                <w:noProof/>
                <w:webHidden/>
              </w:rPr>
              <w:fldChar w:fldCharType="end"/>
            </w:r>
          </w:hyperlink>
        </w:p>
        <w:p w14:paraId="70C448D8" w14:textId="08E11CA4"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64" w:history="1">
            <w:r w:rsidRPr="00BF3E21">
              <w:rPr>
                <w:rStyle w:val="Hipervnculo"/>
                <w:b/>
                <w:bCs/>
                <w:noProof/>
                <w:lang w:val="es-ES_tradnl"/>
              </w:rPr>
              <w:t>2.</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bCs/>
                <w:noProof/>
              </w:rPr>
              <w:t>BASE LEGAL</w:t>
            </w:r>
            <w:r>
              <w:rPr>
                <w:noProof/>
                <w:webHidden/>
              </w:rPr>
              <w:tab/>
            </w:r>
            <w:r>
              <w:rPr>
                <w:noProof/>
                <w:webHidden/>
              </w:rPr>
              <w:fldChar w:fldCharType="begin"/>
            </w:r>
            <w:r>
              <w:rPr>
                <w:noProof/>
                <w:webHidden/>
              </w:rPr>
              <w:instrText xml:space="preserve"> PAGEREF _Toc182823664 \h </w:instrText>
            </w:r>
            <w:r>
              <w:rPr>
                <w:noProof/>
                <w:webHidden/>
              </w:rPr>
            </w:r>
            <w:r>
              <w:rPr>
                <w:noProof/>
                <w:webHidden/>
              </w:rPr>
              <w:fldChar w:fldCharType="separate"/>
            </w:r>
            <w:r>
              <w:rPr>
                <w:noProof/>
                <w:webHidden/>
              </w:rPr>
              <w:t>2</w:t>
            </w:r>
            <w:r>
              <w:rPr>
                <w:noProof/>
                <w:webHidden/>
              </w:rPr>
              <w:fldChar w:fldCharType="end"/>
            </w:r>
          </w:hyperlink>
        </w:p>
        <w:p w14:paraId="352B8386" w14:textId="76234A5F"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65" w:history="1">
            <w:r w:rsidRPr="00BF3E21">
              <w:rPr>
                <w:rStyle w:val="Hipervnculo"/>
                <w:b/>
                <w:bCs/>
                <w:noProof/>
                <w:lang w:val="es-ES_tradnl"/>
              </w:rPr>
              <w:t>3.</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bCs/>
                <w:noProof/>
              </w:rPr>
              <w:t>ANTECEDENTES</w:t>
            </w:r>
            <w:r>
              <w:rPr>
                <w:noProof/>
                <w:webHidden/>
              </w:rPr>
              <w:tab/>
            </w:r>
            <w:r>
              <w:rPr>
                <w:noProof/>
                <w:webHidden/>
              </w:rPr>
              <w:fldChar w:fldCharType="begin"/>
            </w:r>
            <w:r>
              <w:rPr>
                <w:noProof/>
                <w:webHidden/>
              </w:rPr>
              <w:instrText xml:space="preserve"> PAGEREF _Toc182823665 \h </w:instrText>
            </w:r>
            <w:r>
              <w:rPr>
                <w:noProof/>
                <w:webHidden/>
              </w:rPr>
            </w:r>
            <w:r>
              <w:rPr>
                <w:noProof/>
                <w:webHidden/>
              </w:rPr>
              <w:fldChar w:fldCharType="separate"/>
            </w:r>
            <w:r>
              <w:rPr>
                <w:noProof/>
                <w:webHidden/>
              </w:rPr>
              <w:t>2</w:t>
            </w:r>
            <w:r>
              <w:rPr>
                <w:noProof/>
                <w:webHidden/>
              </w:rPr>
              <w:fldChar w:fldCharType="end"/>
            </w:r>
          </w:hyperlink>
        </w:p>
        <w:p w14:paraId="61618BA9" w14:textId="3B6D6FF4"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66" w:history="1">
            <w:r w:rsidRPr="00BF3E21">
              <w:rPr>
                <w:rStyle w:val="Hipervnculo"/>
                <w:b/>
                <w:bCs/>
                <w:noProof/>
                <w:lang w:val="es-ES_tradnl"/>
              </w:rPr>
              <w:t>4.</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bCs/>
                <w:noProof/>
              </w:rPr>
              <w:t>CONSIDERACIONES PARA ELABORAR EL INFORME DE RESARCIMIENTO POR TRANSGRESIONES A LA CALIDAD DE SUMINISTRO</w:t>
            </w:r>
            <w:r>
              <w:rPr>
                <w:noProof/>
                <w:webHidden/>
              </w:rPr>
              <w:tab/>
            </w:r>
            <w:r>
              <w:rPr>
                <w:noProof/>
                <w:webHidden/>
              </w:rPr>
              <w:fldChar w:fldCharType="begin"/>
            </w:r>
            <w:r>
              <w:rPr>
                <w:noProof/>
                <w:webHidden/>
              </w:rPr>
              <w:instrText xml:space="preserve"> PAGEREF _Toc182823666 \h </w:instrText>
            </w:r>
            <w:r>
              <w:rPr>
                <w:noProof/>
                <w:webHidden/>
              </w:rPr>
            </w:r>
            <w:r>
              <w:rPr>
                <w:noProof/>
                <w:webHidden/>
              </w:rPr>
              <w:fldChar w:fldCharType="separate"/>
            </w:r>
            <w:r>
              <w:rPr>
                <w:noProof/>
                <w:webHidden/>
              </w:rPr>
              <w:t>3</w:t>
            </w:r>
            <w:r>
              <w:rPr>
                <w:noProof/>
                <w:webHidden/>
              </w:rPr>
              <w:fldChar w:fldCharType="end"/>
            </w:r>
          </w:hyperlink>
        </w:p>
        <w:p w14:paraId="7637C661" w14:textId="20E74170"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67" w:history="1">
            <w:r w:rsidRPr="00BF3E21">
              <w:rPr>
                <w:rStyle w:val="Hipervnculo"/>
                <w:b/>
                <w:bCs/>
                <w:noProof/>
              </w:rPr>
              <w:t>4.1.</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bCs/>
                <w:noProof/>
              </w:rPr>
              <w:t>RESARCIMIENTO POR PUNTO DE ENTREGA</w:t>
            </w:r>
            <w:r>
              <w:rPr>
                <w:noProof/>
                <w:webHidden/>
              </w:rPr>
              <w:tab/>
            </w:r>
            <w:r>
              <w:rPr>
                <w:noProof/>
                <w:webHidden/>
              </w:rPr>
              <w:fldChar w:fldCharType="begin"/>
            </w:r>
            <w:r>
              <w:rPr>
                <w:noProof/>
                <w:webHidden/>
              </w:rPr>
              <w:instrText xml:space="preserve"> PAGEREF _Toc182823667 \h </w:instrText>
            </w:r>
            <w:r>
              <w:rPr>
                <w:noProof/>
                <w:webHidden/>
              </w:rPr>
            </w:r>
            <w:r>
              <w:rPr>
                <w:noProof/>
                <w:webHidden/>
              </w:rPr>
              <w:fldChar w:fldCharType="separate"/>
            </w:r>
            <w:r>
              <w:rPr>
                <w:noProof/>
                <w:webHidden/>
              </w:rPr>
              <w:t>3</w:t>
            </w:r>
            <w:r>
              <w:rPr>
                <w:noProof/>
                <w:webHidden/>
              </w:rPr>
              <w:fldChar w:fldCharType="end"/>
            </w:r>
          </w:hyperlink>
        </w:p>
        <w:p w14:paraId="54C27E55" w14:textId="31ADD692"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68" w:history="1">
            <w:r w:rsidRPr="00BF3E21">
              <w:rPr>
                <w:rStyle w:val="Hipervnculo"/>
                <w:b/>
                <w:bCs/>
                <w:noProof/>
              </w:rPr>
              <w:t>4.2.</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bCs/>
                <w:noProof/>
              </w:rPr>
              <w:t>RESARCIMIENTO POR RECHAZO DE CARGA</w:t>
            </w:r>
            <w:r>
              <w:rPr>
                <w:noProof/>
                <w:webHidden/>
              </w:rPr>
              <w:tab/>
            </w:r>
            <w:r>
              <w:rPr>
                <w:noProof/>
                <w:webHidden/>
              </w:rPr>
              <w:fldChar w:fldCharType="begin"/>
            </w:r>
            <w:r>
              <w:rPr>
                <w:noProof/>
                <w:webHidden/>
              </w:rPr>
              <w:instrText xml:space="preserve"> PAGEREF _Toc182823668 \h </w:instrText>
            </w:r>
            <w:r>
              <w:rPr>
                <w:noProof/>
                <w:webHidden/>
              </w:rPr>
            </w:r>
            <w:r>
              <w:rPr>
                <w:noProof/>
                <w:webHidden/>
              </w:rPr>
              <w:fldChar w:fldCharType="separate"/>
            </w:r>
            <w:r>
              <w:rPr>
                <w:noProof/>
                <w:webHidden/>
              </w:rPr>
              <w:t>4</w:t>
            </w:r>
            <w:r>
              <w:rPr>
                <w:noProof/>
                <w:webHidden/>
              </w:rPr>
              <w:fldChar w:fldCharType="end"/>
            </w:r>
          </w:hyperlink>
        </w:p>
        <w:p w14:paraId="44756FE6" w14:textId="178FF200"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69" w:history="1">
            <w:r w:rsidRPr="00BF3E21">
              <w:rPr>
                <w:rStyle w:val="Hipervnculo"/>
                <w:b/>
                <w:bCs/>
                <w:noProof/>
              </w:rPr>
              <w:t>4.3.</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bCs/>
                <w:noProof/>
              </w:rPr>
              <w:t>NUMERAL 3.2 DE LA NTCSE Y PRIMERA DISPOSICIÓN FINAL DE LA NTCSE</w:t>
            </w:r>
            <w:r>
              <w:rPr>
                <w:noProof/>
                <w:webHidden/>
              </w:rPr>
              <w:tab/>
            </w:r>
            <w:r>
              <w:rPr>
                <w:noProof/>
                <w:webHidden/>
              </w:rPr>
              <w:fldChar w:fldCharType="begin"/>
            </w:r>
            <w:r>
              <w:rPr>
                <w:noProof/>
                <w:webHidden/>
              </w:rPr>
              <w:instrText xml:space="preserve"> PAGEREF _Toc182823669 \h </w:instrText>
            </w:r>
            <w:r>
              <w:rPr>
                <w:noProof/>
                <w:webHidden/>
              </w:rPr>
            </w:r>
            <w:r>
              <w:rPr>
                <w:noProof/>
                <w:webHidden/>
              </w:rPr>
              <w:fldChar w:fldCharType="separate"/>
            </w:r>
            <w:r>
              <w:rPr>
                <w:noProof/>
                <w:webHidden/>
              </w:rPr>
              <w:t>4</w:t>
            </w:r>
            <w:r>
              <w:rPr>
                <w:noProof/>
                <w:webHidden/>
              </w:rPr>
              <w:fldChar w:fldCharType="end"/>
            </w:r>
          </w:hyperlink>
        </w:p>
        <w:p w14:paraId="6852AF68" w14:textId="126D93F6"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70" w:history="1">
            <w:r w:rsidRPr="00BF3E21">
              <w:rPr>
                <w:rStyle w:val="Hipervnculo"/>
                <w:b/>
                <w:bCs/>
                <w:noProof/>
                <w:lang w:val="es-ES_tradnl"/>
              </w:rPr>
              <w:t>5.</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bCs/>
                <w:noProof/>
              </w:rPr>
              <w:t>CONCLUSIONES</w:t>
            </w:r>
            <w:r>
              <w:rPr>
                <w:noProof/>
                <w:webHidden/>
              </w:rPr>
              <w:tab/>
            </w:r>
            <w:r>
              <w:rPr>
                <w:noProof/>
                <w:webHidden/>
              </w:rPr>
              <w:fldChar w:fldCharType="begin"/>
            </w:r>
            <w:r>
              <w:rPr>
                <w:noProof/>
                <w:webHidden/>
              </w:rPr>
              <w:instrText xml:space="preserve"> PAGEREF _Toc182823670 \h </w:instrText>
            </w:r>
            <w:r>
              <w:rPr>
                <w:noProof/>
                <w:webHidden/>
              </w:rPr>
            </w:r>
            <w:r>
              <w:rPr>
                <w:noProof/>
                <w:webHidden/>
              </w:rPr>
              <w:fldChar w:fldCharType="separate"/>
            </w:r>
            <w:r>
              <w:rPr>
                <w:noProof/>
                <w:webHidden/>
              </w:rPr>
              <w:t>5</w:t>
            </w:r>
            <w:r>
              <w:rPr>
                <w:noProof/>
                <w:webHidden/>
              </w:rPr>
              <w:fldChar w:fldCharType="end"/>
            </w:r>
          </w:hyperlink>
        </w:p>
        <w:p w14:paraId="4720155A" w14:textId="3E22D9EA"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71" w:history="1">
            <w:r w:rsidRPr="00BF3E21">
              <w:rPr>
                <w:rStyle w:val="Hipervnculo"/>
                <w:b/>
                <w:noProof/>
              </w:rPr>
              <w:t>5.1.</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noProof/>
              </w:rPr>
              <w:t>ATRIA ENERGIA</w:t>
            </w:r>
            <w:r>
              <w:rPr>
                <w:noProof/>
                <w:webHidden/>
              </w:rPr>
              <w:tab/>
            </w:r>
            <w:r>
              <w:rPr>
                <w:noProof/>
                <w:webHidden/>
              </w:rPr>
              <w:fldChar w:fldCharType="begin"/>
            </w:r>
            <w:r>
              <w:rPr>
                <w:noProof/>
                <w:webHidden/>
              </w:rPr>
              <w:instrText xml:space="preserve"> PAGEREF _Toc182823671 \h </w:instrText>
            </w:r>
            <w:r>
              <w:rPr>
                <w:noProof/>
                <w:webHidden/>
              </w:rPr>
            </w:r>
            <w:r>
              <w:rPr>
                <w:noProof/>
                <w:webHidden/>
              </w:rPr>
              <w:fldChar w:fldCharType="separate"/>
            </w:r>
            <w:r>
              <w:rPr>
                <w:noProof/>
                <w:webHidden/>
              </w:rPr>
              <w:t>6</w:t>
            </w:r>
            <w:r>
              <w:rPr>
                <w:noProof/>
                <w:webHidden/>
              </w:rPr>
              <w:fldChar w:fldCharType="end"/>
            </w:r>
          </w:hyperlink>
        </w:p>
        <w:p w14:paraId="34DFFF1A" w14:textId="333AE466"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72" w:history="1">
            <w:r w:rsidRPr="00BF3E21">
              <w:rPr>
                <w:rStyle w:val="Hipervnculo"/>
                <w:b/>
                <w:noProof/>
              </w:rPr>
              <w:t>5.2.</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noProof/>
              </w:rPr>
              <w:t>CELEPSA</w:t>
            </w:r>
            <w:r>
              <w:rPr>
                <w:noProof/>
                <w:webHidden/>
              </w:rPr>
              <w:tab/>
            </w:r>
            <w:r>
              <w:rPr>
                <w:noProof/>
                <w:webHidden/>
              </w:rPr>
              <w:fldChar w:fldCharType="begin"/>
            </w:r>
            <w:r>
              <w:rPr>
                <w:noProof/>
                <w:webHidden/>
              </w:rPr>
              <w:instrText xml:space="preserve"> PAGEREF _Toc182823672 \h </w:instrText>
            </w:r>
            <w:r>
              <w:rPr>
                <w:noProof/>
                <w:webHidden/>
              </w:rPr>
            </w:r>
            <w:r>
              <w:rPr>
                <w:noProof/>
                <w:webHidden/>
              </w:rPr>
              <w:fldChar w:fldCharType="separate"/>
            </w:r>
            <w:r>
              <w:rPr>
                <w:noProof/>
                <w:webHidden/>
              </w:rPr>
              <w:t>9</w:t>
            </w:r>
            <w:r>
              <w:rPr>
                <w:noProof/>
                <w:webHidden/>
              </w:rPr>
              <w:fldChar w:fldCharType="end"/>
            </w:r>
          </w:hyperlink>
        </w:p>
        <w:p w14:paraId="104A6762" w14:textId="78C01851"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73" w:history="1">
            <w:r w:rsidRPr="00BF3E21">
              <w:rPr>
                <w:rStyle w:val="Hipervnculo"/>
                <w:b/>
                <w:noProof/>
              </w:rPr>
              <w:t>5.3.</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noProof/>
              </w:rPr>
              <w:t>CHINANGO</w:t>
            </w:r>
            <w:r>
              <w:rPr>
                <w:noProof/>
                <w:webHidden/>
              </w:rPr>
              <w:tab/>
            </w:r>
            <w:r>
              <w:rPr>
                <w:noProof/>
                <w:webHidden/>
              </w:rPr>
              <w:fldChar w:fldCharType="begin"/>
            </w:r>
            <w:r>
              <w:rPr>
                <w:noProof/>
                <w:webHidden/>
              </w:rPr>
              <w:instrText xml:space="preserve"> PAGEREF _Toc182823673 \h </w:instrText>
            </w:r>
            <w:r>
              <w:rPr>
                <w:noProof/>
                <w:webHidden/>
              </w:rPr>
            </w:r>
            <w:r>
              <w:rPr>
                <w:noProof/>
                <w:webHidden/>
              </w:rPr>
              <w:fldChar w:fldCharType="separate"/>
            </w:r>
            <w:r>
              <w:rPr>
                <w:noProof/>
                <w:webHidden/>
              </w:rPr>
              <w:t>9</w:t>
            </w:r>
            <w:r>
              <w:rPr>
                <w:noProof/>
                <w:webHidden/>
              </w:rPr>
              <w:fldChar w:fldCharType="end"/>
            </w:r>
          </w:hyperlink>
        </w:p>
        <w:p w14:paraId="116CD366" w14:textId="204F835C"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74" w:history="1">
            <w:r w:rsidRPr="00BF3E21">
              <w:rPr>
                <w:rStyle w:val="Hipervnculo"/>
                <w:b/>
                <w:noProof/>
              </w:rPr>
              <w:t>5.4.</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noProof/>
              </w:rPr>
              <w:t>EGASA</w:t>
            </w:r>
            <w:r>
              <w:rPr>
                <w:noProof/>
                <w:webHidden/>
              </w:rPr>
              <w:tab/>
            </w:r>
            <w:r>
              <w:rPr>
                <w:noProof/>
                <w:webHidden/>
              </w:rPr>
              <w:fldChar w:fldCharType="begin"/>
            </w:r>
            <w:r>
              <w:rPr>
                <w:noProof/>
                <w:webHidden/>
              </w:rPr>
              <w:instrText xml:space="preserve"> PAGEREF _Toc182823674 \h </w:instrText>
            </w:r>
            <w:r>
              <w:rPr>
                <w:noProof/>
                <w:webHidden/>
              </w:rPr>
            </w:r>
            <w:r>
              <w:rPr>
                <w:noProof/>
                <w:webHidden/>
              </w:rPr>
              <w:fldChar w:fldCharType="separate"/>
            </w:r>
            <w:r>
              <w:rPr>
                <w:noProof/>
                <w:webHidden/>
              </w:rPr>
              <w:t>10</w:t>
            </w:r>
            <w:r>
              <w:rPr>
                <w:noProof/>
                <w:webHidden/>
              </w:rPr>
              <w:fldChar w:fldCharType="end"/>
            </w:r>
          </w:hyperlink>
        </w:p>
        <w:p w14:paraId="16F6BDC2" w14:textId="3F2C7DE4"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75" w:history="1">
            <w:r w:rsidRPr="00BF3E21">
              <w:rPr>
                <w:rStyle w:val="Hipervnculo"/>
                <w:b/>
                <w:noProof/>
              </w:rPr>
              <w:t>5.5.</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noProof/>
              </w:rPr>
              <w:t>EGESUR</w:t>
            </w:r>
            <w:r>
              <w:rPr>
                <w:noProof/>
                <w:webHidden/>
              </w:rPr>
              <w:tab/>
            </w:r>
            <w:r>
              <w:rPr>
                <w:noProof/>
                <w:webHidden/>
              </w:rPr>
              <w:fldChar w:fldCharType="begin"/>
            </w:r>
            <w:r>
              <w:rPr>
                <w:noProof/>
                <w:webHidden/>
              </w:rPr>
              <w:instrText xml:space="preserve"> PAGEREF _Toc182823675 \h </w:instrText>
            </w:r>
            <w:r>
              <w:rPr>
                <w:noProof/>
                <w:webHidden/>
              </w:rPr>
            </w:r>
            <w:r>
              <w:rPr>
                <w:noProof/>
                <w:webHidden/>
              </w:rPr>
              <w:fldChar w:fldCharType="separate"/>
            </w:r>
            <w:r>
              <w:rPr>
                <w:noProof/>
                <w:webHidden/>
              </w:rPr>
              <w:t>10</w:t>
            </w:r>
            <w:r>
              <w:rPr>
                <w:noProof/>
                <w:webHidden/>
              </w:rPr>
              <w:fldChar w:fldCharType="end"/>
            </w:r>
          </w:hyperlink>
        </w:p>
        <w:p w14:paraId="12DA7CD1" w14:textId="3D33CB33"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76" w:history="1">
            <w:r w:rsidRPr="00BF3E21">
              <w:rPr>
                <w:rStyle w:val="Hipervnculo"/>
                <w:b/>
                <w:noProof/>
              </w:rPr>
              <w:t>5.6.</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noProof/>
              </w:rPr>
              <w:t>ELECTROPERÚ</w:t>
            </w:r>
            <w:r>
              <w:rPr>
                <w:noProof/>
                <w:webHidden/>
              </w:rPr>
              <w:tab/>
            </w:r>
            <w:r>
              <w:rPr>
                <w:noProof/>
                <w:webHidden/>
              </w:rPr>
              <w:fldChar w:fldCharType="begin"/>
            </w:r>
            <w:r>
              <w:rPr>
                <w:noProof/>
                <w:webHidden/>
              </w:rPr>
              <w:instrText xml:space="preserve"> PAGEREF _Toc182823676 \h </w:instrText>
            </w:r>
            <w:r>
              <w:rPr>
                <w:noProof/>
                <w:webHidden/>
              </w:rPr>
            </w:r>
            <w:r>
              <w:rPr>
                <w:noProof/>
                <w:webHidden/>
              </w:rPr>
              <w:fldChar w:fldCharType="separate"/>
            </w:r>
            <w:r>
              <w:rPr>
                <w:noProof/>
                <w:webHidden/>
              </w:rPr>
              <w:t>11</w:t>
            </w:r>
            <w:r>
              <w:rPr>
                <w:noProof/>
                <w:webHidden/>
              </w:rPr>
              <w:fldChar w:fldCharType="end"/>
            </w:r>
          </w:hyperlink>
        </w:p>
        <w:p w14:paraId="62F32063" w14:textId="16D478F3"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77" w:history="1">
            <w:r w:rsidRPr="00BF3E21">
              <w:rPr>
                <w:rStyle w:val="Hipervnculo"/>
                <w:b/>
                <w:noProof/>
              </w:rPr>
              <w:t>5.7.</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noProof/>
              </w:rPr>
              <w:t>EMPRESA DE GENERACIÓN ELÉCTRICA HUALLAGA</w:t>
            </w:r>
            <w:r>
              <w:rPr>
                <w:noProof/>
                <w:webHidden/>
              </w:rPr>
              <w:tab/>
            </w:r>
            <w:r>
              <w:rPr>
                <w:noProof/>
                <w:webHidden/>
              </w:rPr>
              <w:fldChar w:fldCharType="begin"/>
            </w:r>
            <w:r>
              <w:rPr>
                <w:noProof/>
                <w:webHidden/>
              </w:rPr>
              <w:instrText xml:space="preserve"> PAGEREF _Toc182823677 \h </w:instrText>
            </w:r>
            <w:r>
              <w:rPr>
                <w:noProof/>
                <w:webHidden/>
              </w:rPr>
            </w:r>
            <w:r>
              <w:rPr>
                <w:noProof/>
                <w:webHidden/>
              </w:rPr>
              <w:fldChar w:fldCharType="separate"/>
            </w:r>
            <w:r>
              <w:rPr>
                <w:noProof/>
                <w:webHidden/>
              </w:rPr>
              <w:t>11</w:t>
            </w:r>
            <w:r>
              <w:rPr>
                <w:noProof/>
                <w:webHidden/>
              </w:rPr>
              <w:fldChar w:fldCharType="end"/>
            </w:r>
          </w:hyperlink>
        </w:p>
        <w:p w14:paraId="242E543A" w14:textId="560155B0"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78" w:history="1">
            <w:r w:rsidRPr="00BF3E21">
              <w:rPr>
                <w:rStyle w:val="Hipervnculo"/>
                <w:b/>
                <w:noProof/>
              </w:rPr>
              <w:t>5.8.</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noProof/>
              </w:rPr>
              <w:t>ENEL GENERACIÓN PERÚ (ORYGEN PERÚ)</w:t>
            </w:r>
            <w:r>
              <w:rPr>
                <w:noProof/>
                <w:webHidden/>
              </w:rPr>
              <w:tab/>
            </w:r>
            <w:r>
              <w:rPr>
                <w:noProof/>
                <w:webHidden/>
              </w:rPr>
              <w:fldChar w:fldCharType="begin"/>
            </w:r>
            <w:r>
              <w:rPr>
                <w:noProof/>
                <w:webHidden/>
              </w:rPr>
              <w:instrText xml:space="preserve"> PAGEREF _Toc182823678 \h </w:instrText>
            </w:r>
            <w:r>
              <w:rPr>
                <w:noProof/>
                <w:webHidden/>
              </w:rPr>
            </w:r>
            <w:r>
              <w:rPr>
                <w:noProof/>
                <w:webHidden/>
              </w:rPr>
              <w:fldChar w:fldCharType="separate"/>
            </w:r>
            <w:r>
              <w:rPr>
                <w:noProof/>
                <w:webHidden/>
              </w:rPr>
              <w:t>12</w:t>
            </w:r>
            <w:r>
              <w:rPr>
                <w:noProof/>
                <w:webHidden/>
              </w:rPr>
              <w:fldChar w:fldCharType="end"/>
            </w:r>
          </w:hyperlink>
        </w:p>
        <w:p w14:paraId="2061FBE1" w14:textId="0E201D7E"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79" w:history="1">
            <w:r w:rsidRPr="00BF3E21">
              <w:rPr>
                <w:rStyle w:val="Hipervnculo"/>
                <w:b/>
                <w:noProof/>
              </w:rPr>
              <w:t>5.9.</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noProof/>
              </w:rPr>
              <w:t>ENEL GENERACIÓN PIURA</w:t>
            </w:r>
            <w:r>
              <w:rPr>
                <w:noProof/>
                <w:webHidden/>
              </w:rPr>
              <w:tab/>
            </w:r>
            <w:r>
              <w:rPr>
                <w:noProof/>
                <w:webHidden/>
              </w:rPr>
              <w:fldChar w:fldCharType="begin"/>
            </w:r>
            <w:r>
              <w:rPr>
                <w:noProof/>
                <w:webHidden/>
              </w:rPr>
              <w:instrText xml:space="preserve"> PAGEREF _Toc182823679 \h </w:instrText>
            </w:r>
            <w:r>
              <w:rPr>
                <w:noProof/>
                <w:webHidden/>
              </w:rPr>
            </w:r>
            <w:r>
              <w:rPr>
                <w:noProof/>
                <w:webHidden/>
              </w:rPr>
              <w:fldChar w:fldCharType="separate"/>
            </w:r>
            <w:r>
              <w:rPr>
                <w:noProof/>
                <w:webHidden/>
              </w:rPr>
              <w:t>12</w:t>
            </w:r>
            <w:r>
              <w:rPr>
                <w:noProof/>
                <w:webHidden/>
              </w:rPr>
              <w:fldChar w:fldCharType="end"/>
            </w:r>
          </w:hyperlink>
        </w:p>
        <w:p w14:paraId="6A08B32A" w14:textId="4A3DFCDF"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80" w:history="1">
            <w:r w:rsidRPr="00BF3E21">
              <w:rPr>
                <w:rStyle w:val="Hipervnculo"/>
                <w:b/>
                <w:noProof/>
              </w:rPr>
              <w:t>5.10.</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noProof/>
              </w:rPr>
              <w:t>ENGIE</w:t>
            </w:r>
            <w:r>
              <w:rPr>
                <w:noProof/>
                <w:webHidden/>
              </w:rPr>
              <w:tab/>
            </w:r>
            <w:r>
              <w:rPr>
                <w:noProof/>
                <w:webHidden/>
              </w:rPr>
              <w:fldChar w:fldCharType="begin"/>
            </w:r>
            <w:r>
              <w:rPr>
                <w:noProof/>
                <w:webHidden/>
              </w:rPr>
              <w:instrText xml:space="preserve"> PAGEREF _Toc182823680 \h </w:instrText>
            </w:r>
            <w:r>
              <w:rPr>
                <w:noProof/>
                <w:webHidden/>
              </w:rPr>
            </w:r>
            <w:r>
              <w:rPr>
                <w:noProof/>
                <w:webHidden/>
              </w:rPr>
              <w:fldChar w:fldCharType="separate"/>
            </w:r>
            <w:r>
              <w:rPr>
                <w:noProof/>
                <w:webHidden/>
              </w:rPr>
              <w:t>13</w:t>
            </w:r>
            <w:r>
              <w:rPr>
                <w:noProof/>
                <w:webHidden/>
              </w:rPr>
              <w:fldChar w:fldCharType="end"/>
            </w:r>
          </w:hyperlink>
        </w:p>
        <w:p w14:paraId="6ACE3696" w14:textId="4C186202"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81" w:history="1">
            <w:r w:rsidRPr="00BF3E21">
              <w:rPr>
                <w:rStyle w:val="Hipervnculo"/>
                <w:b/>
                <w:noProof/>
              </w:rPr>
              <w:t>5.11.</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noProof/>
              </w:rPr>
              <w:t>FÉNIX POWER PERU</w:t>
            </w:r>
            <w:r>
              <w:rPr>
                <w:noProof/>
                <w:webHidden/>
              </w:rPr>
              <w:tab/>
            </w:r>
            <w:r>
              <w:rPr>
                <w:noProof/>
                <w:webHidden/>
              </w:rPr>
              <w:fldChar w:fldCharType="begin"/>
            </w:r>
            <w:r>
              <w:rPr>
                <w:noProof/>
                <w:webHidden/>
              </w:rPr>
              <w:instrText xml:space="preserve"> PAGEREF _Toc182823681 \h </w:instrText>
            </w:r>
            <w:r>
              <w:rPr>
                <w:noProof/>
                <w:webHidden/>
              </w:rPr>
            </w:r>
            <w:r>
              <w:rPr>
                <w:noProof/>
                <w:webHidden/>
              </w:rPr>
              <w:fldChar w:fldCharType="separate"/>
            </w:r>
            <w:r>
              <w:rPr>
                <w:noProof/>
                <w:webHidden/>
              </w:rPr>
              <w:t>13</w:t>
            </w:r>
            <w:r>
              <w:rPr>
                <w:noProof/>
                <w:webHidden/>
              </w:rPr>
              <w:fldChar w:fldCharType="end"/>
            </w:r>
          </w:hyperlink>
        </w:p>
        <w:p w14:paraId="0410FAA7" w14:textId="6DBB3A3D"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82" w:history="1">
            <w:r w:rsidRPr="00BF3E21">
              <w:rPr>
                <w:rStyle w:val="Hipervnculo"/>
                <w:b/>
                <w:noProof/>
              </w:rPr>
              <w:t>5.12.</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noProof/>
              </w:rPr>
              <w:t>HIDROELÉCTRICA HUANCHOR</w:t>
            </w:r>
            <w:r>
              <w:rPr>
                <w:noProof/>
                <w:webHidden/>
              </w:rPr>
              <w:tab/>
            </w:r>
            <w:r>
              <w:rPr>
                <w:noProof/>
                <w:webHidden/>
              </w:rPr>
              <w:fldChar w:fldCharType="begin"/>
            </w:r>
            <w:r>
              <w:rPr>
                <w:noProof/>
                <w:webHidden/>
              </w:rPr>
              <w:instrText xml:space="preserve"> PAGEREF _Toc182823682 \h </w:instrText>
            </w:r>
            <w:r>
              <w:rPr>
                <w:noProof/>
                <w:webHidden/>
              </w:rPr>
            </w:r>
            <w:r>
              <w:rPr>
                <w:noProof/>
                <w:webHidden/>
              </w:rPr>
              <w:fldChar w:fldCharType="separate"/>
            </w:r>
            <w:r>
              <w:rPr>
                <w:noProof/>
                <w:webHidden/>
              </w:rPr>
              <w:t>14</w:t>
            </w:r>
            <w:r>
              <w:rPr>
                <w:noProof/>
                <w:webHidden/>
              </w:rPr>
              <w:fldChar w:fldCharType="end"/>
            </w:r>
          </w:hyperlink>
        </w:p>
        <w:p w14:paraId="1A6C8A59" w14:textId="725F084A"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83" w:history="1">
            <w:r w:rsidRPr="00BF3E21">
              <w:rPr>
                <w:rStyle w:val="Hipervnculo"/>
                <w:b/>
                <w:noProof/>
              </w:rPr>
              <w:t>5.13.</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noProof/>
              </w:rPr>
              <w:t>ORAZUL ENERGY</w:t>
            </w:r>
            <w:r>
              <w:rPr>
                <w:noProof/>
                <w:webHidden/>
              </w:rPr>
              <w:tab/>
            </w:r>
            <w:r>
              <w:rPr>
                <w:noProof/>
                <w:webHidden/>
              </w:rPr>
              <w:fldChar w:fldCharType="begin"/>
            </w:r>
            <w:r>
              <w:rPr>
                <w:noProof/>
                <w:webHidden/>
              </w:rPr>
              <w:instrText xml:space="preserve"> PAGEREF _Toc182823683 \h </w:instrText>
            </w:r>
            <w:r>
              <w:rPr>
                <w:noProof/>
                <w:webHidden/>
              </w:rPr>
            </w:r>
            <w:r>
              <w:rPr>
                <w:noProof/>
                <w:webHidden/>
              </w:rPr>
              <w:fldChar w:fldCharType="separate"/>
            </w:r>
            <w:r>
              <w:rPr>
                <w:noProof/>
                <w:webHidden/>
              </w:rPr>
              <w:t>14</w:t>
            </w:r>
            <w:r>
              <w:rPr>
                <w:noProof/>
                <w:webHidden/>
              </w:rPr>
              <w:fldChar w:fldCharType="end"/>
            </w:r>
          </w:hyperlink>
        </w:p>
        <w:p w14:paraId="51043C37" w14:textId="5E192FA0"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84" w:history="1">
            <w:r w:rsidRPr="00BF3E21">
              <w:rPr>
                <w:rStyle w:val="Hipervnculo"/>
                <w:b/>
                <w:noProof/>
              </w:rPr>
              <w:t>5.14.</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noProof/>
              </w:rPr>
              <w:t>SAN GABAN</w:t>
            </w:r>
            <w:r>
              <w:rPr>
                <w:noProof/>
                <w:webHidden/>
              </w:rPr>
              <w:tab/>
            </w:r>
            <w:r>
              <w:rPr>
                <w:noProof/>
                <w:webHidden/>
              </w:rPr>
              <w:fldChar w:fldCharType="begin"/>
            </w:r>
            <w:r>
              <w:rPr>
                <w:noProof/>
                <w:webHidden/>
              </w:rPr>
              <w:instrText xml:space="preserve"> PAGEREF _Toc182823684 \h </w:instrText>
            </w:r>
            <w:r>
              <w:rPr>
                <w:noProof/>
                <w:webHidden/>
              </w:rPr>
            </w:r>
            <w:r>
              <w:rPr>
                <w:noProof/>
                <w:webHidden/>
              </w:rPr>
              <w:fldChar w:fldCharType="separate"/>
            </w:r>
            <w:r>
              <w:rPr>
                <w:noProof/>
                <w:webHidden/>
              </w:rPr>
              <w:t>15</w:t>
            </w:r>
            <w:r>
              <w:rPr>
                <w:noProof/>
                <w:webHidden/>
              </w:rPr>
              <w:fldChar w:fldCharType="end"/>
            </w:r>
          </w:hyperlink>
        </w:p>
        <w:p w14:paraId="2A86F98D" w14:textId="748C4DB1"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85" w:history="1">
            <w:r w:rsidRPr="00BF3E21">
              <w:rPr>
                <w:rStyle w:val="Hipervnculo"/>
                <w:b/>
                <w:noProof/>
              </w:rPr>
              <w:t>5.15.</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noProof/>
              </w:rPr>
              <w:t>STATKRAFT</w:t>
            </w:r>
            <w:r>
              <w:rPr>
                <w:noProof/>
                <w:webHidden/>
              </w:rPr>
              <w:tab/>
            </w:r>
            <w:r>
              <w:rPr>
                <w:noProof/>
                <w:webHidden/>
              </w:rPr>
              <w:fldChar w:fldCharType="begin"/>
            </w:r>
            <w:r>
              <w:rPr>
                <w:noProof/>
                <w:webHidden/>
              </w:rPr>
              <w:instrText xml:space="preserve"> PAGEREF _Toc182823685 \h </w:instrText>
            </w:r>
            <w:r>
              <w:rPr>
                <w:noProof/>
                <w:webHidden/>
              </w:rPr>
            </w:r>
            <w:r>
              <w:rPr>
                <w:noProof/>
                <w:webHidden/>
              </w:rPr>
              <w:fldChar w:fldCharType="separate"/>
            </w:r>
            <w:r>
              <w:rPr>
                <w:noProof/>
                <w:webHidden/>
              </w:rPr>
              <w:t>15</w:t>
            </w:r>
            <w:r>
              <w:rPr>
                <w:noProof/>
                <w:webHidden/>
              </w:rPr>
              <w:fldChar w:fldCharType="end"/>
            </w:r>
          </w:hyperlink>
        </w:p>
        <w:p w14:paraId="17205B76" w14:textId="0F90003F"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86" w:history="1">
            <w:r w:rsidRPr="00BF3E21">
              <w:rPr>
                <w:rStyle w:val="Hipervnculo"/>
                <w:b/>
                <w:noProof/>
              </w:rPr>
              <w:t>5.16.</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noProof/>
              </w:rPr>
              <w:t>TERMOCHILCA</w:t>
            </w:r>
            <w:r>
              <w:rPr>
                <w:noProof/>
                <w:webHidden/>
              </w:rPr>
              <w:tab/>
            </w:r>
            <w:r>
              <w:rPr>
                <w:noProof/>
                <w:webHidden/>
              </w:rPr>
              <w:fldChar w:fldCharType="begin"/>
            </w:r>
            <w:r>
              <w:rPr>
                <w:noProof/>
                <w:webHidden/>
              </w:rPr>
              <w:instrText xml:space="preserve"> PAGEREF _Toc182823686 \h </w:instrText>
            </w:r>
            <w:r>
              <w:rPr>
                <w:noProof/>
                <w:webHidden/>
              </w:rPr>
            </w:r>
            <w:r>
              <w:rPr>
                <w:noProof/>
                <w:webHidden/>
              </w:rPr>
              <w:fldChar w:fldCharType="separate"/>
            </w:r>
            <w:r>
              <w:rPr>
                <w:noProof/>
                <w:webHidden/>
              </w:rPr>
              <w:t>16</w:t>
            </w:r>
            <w:r>
              <w:rPr>
                <w:noProof/>
                <w:webHidden/>
              </w:rPr>
              <w:fldChar w:fldCharType="end"/>
            </w:r>
          </w:hyperlink>
        </w:p>
        <w:p w14:paraId="4F616B0C" w14:textId="585E98F6" w:rsidR="00D444EA" w:rsidRDefault="00D444EA">
          <w:pPr>
            <w:pStyle w:val="TDC1"/>
            <w:rPr>
              <w:rFonts w:asciiTheme="minorHAnsi" w:eastAsiaTheme="minorEastAsia" w:hAnsiTheme="minorHAnsi" w:cstheme="minorBidi"/>
              <w:noProof/>
              <w:kern w:val="2"/>
              <w:sz w:val="24"/>
              <w:szCs w:val="24"/>
              <w:lang w:eastAsia="es-PE"/>
              <w14:ligatures w14:val="standardContextual"/>
            </w:rPr>
          </w:pPr>
          <w:hyperlink w:anchor="_Toc182823687" w:history="1">
            <w:r w:rsidRPr="00BF3E21">
              <w:rPr>
                <w:rStyle w:val="Hipervnculo"/>
                <w:b/>
                <w:noProof/>
              </w:rPr>
              <w:t>5.17.</w:t>
            </w:r>
            <w:r>
              <w:rPr>
                <w:rFonts w:asciiTheme="minorHAnsi" w:eastAsiaTheme="minorEastAsia" w:hAnsiTheme="minorHAnsi" w:cstheme="minorBidi"/>
                <w:noProof/>
                <w:kern w:val="2"/>
                <w:sz w:val="24"/>
                <w:szCs w:val="24"/>
                <w:lang w:eastAsia="es-PE"/>
                <w14:ligatures w14:val="standardContextual"/>
              </w:rPr>
              <w:tab/>
            </w:r>
            <w:r w:rsidRPr="00BF3E21">
              <w:rPr>
                <w:rStyle w:val="Hipervnculo"/>
                <w:b/>
                <w:noProof/>
              </w:rPr>
              <w:t>TERMOSELVA</w:t>
            </w:r>
            <w:r>
              <w:rPr>
                <w:noProof/>
                <w:webHidden/>
              </w:rPr>
              <w:tab/>
            </w:r>
            <w:r>
              <w:rPr>
                <w:noProof/>
                <w:webHidden/>
              </w:rPr>
              <w:fldChar w:fldCharType="begin"/>
            </w:r>
            <w:r>
              <w:rPr>
                <w:noProof/>
                <w:webHidden/>
              </w:rPr>
              <w:instrText xml:space="preserve"> PAGEREF _Toc182823687 \h </w:instrText>
            </w:r>
            <w:r>
              <w:rPr>
                <w:noProof/>
                <w:webHidden/>
              </w:rPr>
            </w:r>
            <w:r>
              <w:rPr>
                <w:noProof/>
                <w:webHidden/>
              </w:rPr>
              <w:fldChar w:fldCharType="separate"/>
            </w:r>
            <w:r>
              <w:rPr>
                <w:noProof/>
                <w:webHidden/>
              </w:rPr>
              <w:t>17</w:t>
            </w:r>
            <w:r>
              <w:rPr>
                <w:noProof/>
                <w:webHidden/>
              </w:rPr>
              <w:fldChar w:fldCharType="end"/>
            </w:r>
          </w:hyperlink>
        </w:p>
        <w:p w14:paraId="576FDB4D" w14:textId="67549980" w:rsidR="00F94792" w:rsidRPr="0065035D" w:rsidRDefault="00F94792" w:rsidP="00F94792">
          <w:r w:rsidRPr="0065035D">
            <w:rPr>
              <w:sz w:val="20"/>
              <w:szCs w:val="20"/>
            </w:rPr>
            <w:fldChar w:fldCharType="end"/>
          </w:r>
        </w:p>
      </w:sdtContent>
    </w:sdt>
    <w:bookmarkEnd w:id="0"/>
    <w:p w14:paraId="793CF5E1" w14:textId="77777777" w:rsidR="00F94792" w:rsidRPr="0065035D" w:rsidRDefault="00F94792" w:rsidP="00F94792">
      <w:pPr>
        <w:jc w:val="center"/>
        <w:rPr>
          <w:b/>
          <w:bCs/>
        </w:rPr>
      </w:pPr>
    </w:p>
    <w:p w14:paraId="32B1C1EF" w14:textId="53F41D15" w:rsidR="00F94792" w:rsidRPr="0065035D" w:rsidRDefault="00F94792">
      <w:pPr>
        <w:rPr>
          <w:b/>
          <w:bCs/>
        </w:rPr>
      </w:pPr>
      <w:r w:rsidRPr="0065035D">
        <w:rPr>
          <w:b/>
          <w:bCs/>
        </w:rPr>
        <w:br w:type="page"/>
      </w:r>
    </w:p>
    <w:p w14:paraId="6869B7C7" w14:textId="3829E936" w:rsidR="00F94792" w:rsidRPr="00291307" w:rsidRDefault="00F94792" w:rsidP="00397F11">
      <w:pPr>
        <w:spacing w:line="240" w:lineRule="auto"/>
        <w:jc w:val="center"/>
        <w:rPr>
          <w:b/>
          <w:bCs/>
        </w:rPr>
      </w:pPr>
      <w:r w:rsidRPr="00291307">
        <w:rPr>
          <w:b/>
          <w:bCs/>
        </w:rPr>
        <w:lastRenderedPageBreak/>
        <w:t xml:space="preserve">INFORME DE RESARCIMIENTO DEL </w:t>
      </w:r>
      <w:r w:rsidR="00012B6D" w:rsidRPr="00291307">
        <w:rPr>
          <w:b/>
          <w:bCs/>
        </w:rPr>
        <w:t>{</w:t>
      </w:r>
      <w:proofErr w:type="spellStart"/>
      <w:r w:rsidR="00012B6D" w:rsidRPr="00291307">
        <w:rPr>
          <w:b/>
          <w:bCs/>
        </w:rPr>
        <w:t>NUMPERIODO</w:t>
      </w:r>
      <w:proofErr w:type="spellEnd"/>
      <w:r w:rsidR="00012B6D" w:rsidRPr="00291307">
        <w:rPr>
          <w:b/>
          <w:bCs/>
        </w:rPr>
        <w:t>} {</w:t>
      </w:r>
      <w:proofErr w:type="spellStart"/>
      <w:proofErr w:type="gramStart"/>
      <w:r w:rsidR="00012B6D" w:rsidRPr="00291307">
        <w:rPr>
          <w:b/>
          <w:bCs/>
        </w:rPr>
        <w:t>TIPOPERIODO</w:t>
      </w:r>
      <w:proofErr w:type="spellEnd"/>
      <w:r w:rsidR="00012B6D" w:rsidRPr="00291307">
        <w:rPr>
          <w:b/>
          <w:bCs/>
        </w:rPr>
        <w:t xml:space="preserve">} </w:t>
      </w:r>
      <w:r w:rsidRPr="00291307">
        <w:rPr>
          <w:b/>
          <w:bCs/>
        </w:rPr>
        <w:t xml:space="preserve"> DEL</w:t>
      </w:r>
      <w:proofErr w:type="gramEnd"/>
      <w:r w:rsidRPr="00291307">
        <w:rPr>
          <w:b/>
          <w:bCs/>
        </w:rPr>
        <w:t xml:space="preserve"> AÑO </w:t>
      </w:r>
      <w:r w:rsidR="00012B6D" w:rsidRPr="00291307">
        <w:rPr>
          <w:b/>
          <w:bCs/>
          <w:lang w:val="es-ES"/>
        </w:rPr>
        <w:t>{</w:t>
      </w:r>
      <w:proofErr w:type="spellStart"/>
      <w:r w:rsidR="00012B6D" w:rsidRPr="00291307">
        <w:rPr>
          <w:b/>
          <w:bCs/>
          <w:lang w:val="es-ES"/>
        </w:rPr>
        <w:t>anioPeriodo</w:t>
      </w:r>
      <w:proofErr w:type="spellEnd"/>
      <w:r w:rsidR="00012B6D" w:rsidRPr="00291307">
        <w:rPr>
          <w:b/>
          <w:bCs/>
          <w:lang w:val="es-ES"/>
        </w:rPr>
        <w:t xml:space="preserve">} </w:t>
      </w:r>
      <w:r w:rsidR="00D918B3" w:rsidRPr="00291307">
        <w:rPr>
          <w:b/>
          <w:bCs/>
        </w:rPr>
        <w:t xml:space="preserve">– </w:t>
      </w:r>
      <w:r w:rsidR="00012B6D" w:rsidRPr="00291307">
        <w:rPr>
          <w:b/>
          <w:bCs/>
        </w:rPr>
        <w:t>{</w:t>
      </w:r>
      <w:proofErr w:type="spellStart"/>
      <w:r w:rsidR="00012B6D" w:rsidRPr="00291307">
        <w:rPr>
          <w:b/>
          <w:bCs/>
        </w:rPr>
        <w:t>NUMREVISION</w:t>
      </w:r>
      <w:proofErr w:type="spellEnd"/>
      <w:r w:rsidR="00012B6D" w:rsidRPr="00291307">
        <w:rPr>
          <w:b/>
          <w:bCs/>
        </w:rPr>
        <w:t xml:space="preserve">} </w:t>
      </w:r>
      <w:r w:rsidRPr="00291307">
        <w:rPr>
          <w:b/>
          <w:bCs/>
        </w:rPr>
        <w:t>EN APLICACIÓN DEL NUMERAL 3.5 DE LA NORMA TÉCNICA DE</w:t>
      </w:r>
      <w:r w:rsidR="007242CA" w:rsidRPr="00291307">
        <w:rPr>
          <w:b/>
          <w:bCs/>
        </w:rPr>
        <w:t xml:space="preserve"> </w:t>
      </w:r>
      <w:r w:rsidRPr="00291307">
        <w:rPr>
          <w:b/>
          <w:bCs/>
        </w:rPr>
        <w:t>CALIDAD DE LOS SERVICIOS ELÉCTRICOS – CALIDAD DE SUMINISTRO</w:t>
      </w:r>
    </w:p>
    <w:p w14:paraId="16182F0F" w14:textId="77777777" w:rsidR="00E5346C" w:rsidRPr="00291307" w:rsidRDefault="00E5346C" w:rsidP="00E5346C">
      <w:pPr>
        <w:spacing w:line="240" w:lineRule="auto"/>
        <w:jc w:val="center"/>
        <w:rPr>
          <w:b/>
          <w:bCs/>
        </w:rPr>
      </w:pPr>
    </w:p>
    <w:p w14:paraId="6E0EB1B0" w14:textId="77777777" w:rsidR="00E5346C" w:rsidRPr="00291307" w:rsidRDefault="00E5346C" w:rsidP="00E5346C">
      <w:pPr>
        <w:spacing w:line="240" w:lineRule="auto"/>
        <w:jc w:val="center"/>
        <w:rPr>
          <w:b/>
          <w:bCs/>
        </w:rPr>
      </w:pPr>
    </w:p>
    <w:p w14:paraId="2B7D8591" w14:textId="3B3008EE" w:rsidR="00E5346C" w:rsidRPr="00291307" w:rsidRDefault="00F94792" w:rsidP="00E5346C">
      <w:pPr>
        <w:pStyle w:val="Ttulo1"/>
        <w:numPr>
          <w:ilvl w:val="0"/>
          <w:numId w:val="5"/>
        </w:numPr>
        <w:spacing w:before="0" w:after="0" w:line="240" w:lineRule="auto"/>
        <w:ind w:left="425" w:hanging="425"/>
        <w:rPr>
          <w:b/>
          <w:bCs/>
          <w:sz w:val="20"/>
          <w:szCs w:val="20"/>
        </w:rPr>
      </w:pPr>
      <w:bookmarkStart w:id="1" w:name="_Toc129775188"/>
      <w:bookmarkStart w:id="2" w:name="_Toc182823663"/>
      <w:r w:rsidRPr="00291307">
        <w:rPr>
          <w:b/>
          <w:bCs/>
          <w:sz w:val="20"/>
          <w:szCs w:val="20"/>
        </w:rPr>
        <w:t>OBJETIVO</w:t>
      </w:r>
      <w:bookmarkEnd w:id="1"/>
      <w:bookmarkEnd w:id="2"/>
    </w:p>
    <w:p w14:paraId="122E82D8" w14:textId="77777777" w:rsidR="00E5346C" w:rsidRPr="00291307" w:rsidRDefault="00E5346C" w:rsidP="00E5346C"/>
    <w:p w14:paraId="60D12287" w14:textId="0D2A6F08" w:rsidR="00F94792" w:rsidRPr="00291307" w:rsidRDefault="00F94792" w:rsidP="00E5346C">
      <w:pPr>
        <w:pStyle w:val="titulo1"/>
        <w:ind w:left="425" w:firstLine="0"/>
        <w:rPr>
          <w:rFonts w:ascii="Arial" w:hAnsi="Arial" w:cs="Arial"/>
          <w:b w:val="0"/>
          <w:i w:val="0"/>
          <w:iCs/>
          <w:sz w:val="20"/>
          <w:u w:val="none"/>
          <w:lang w:val="es-PE"/>
        </w:rPr>
      </w:pPr>
      <w:r w:rsidRPr="00291307">
        <w:rPr>
          <w:rFonts w:ascii="Arial" w:hAnsi="Arial" w:cs="Arial"/>
          <w:b w:val="0"/>
          <w:i w:val="0"/>
          <w:iCs/>
          <w:sz w:val="20"/>
          <w:u w:val="none"/>
          <w:lang w:val="es-PE"/>
        </w:rPr>
        <w:t xml:space="preserve">Informar los Resarcimientos de Suministro Eléctrico de los agentes del SEIN, de conformidad al inciso c) del Numeral 3.5 de la Norma Técnica de Calidad de los Servicios Eléctricos - NTCSE. Este informe corresponde al periodo de control del </w:t>
      </w:r>
      <w:r w:rsidR="008566D4" w:rsidRPr="00291307">
        <w:rPr>
          <w:rFonts w:ascii="Arial" w:hAnsi="Arial" w:cs="Arial"/>
          <w:b w:val="0"/>
          <w:i w:val="0"/>
          <w:iCs/>
          <w:sz w:val="20"/>
          <w:u w:val="none"/>
          <w:lang w:val="es-PE"/>
        </w:rPr>
        <w:t>{</w:t>
      </w:r>
      <w:proofErr w:type="spellStart"/>
      <w:r w:rsidR="008566D4" w:rsidRPr="00291307">
        <w:rPr>
          <w:rFonts w:ascii="Arial" w:hAnsi="Arial" w:cs="Arial"/>
          <w:b w:val="0"/>
          <w:i w:val="0"/>
          <w:iCs/>
          <w:sz w:val="20"/>
          <w:u w:val="none"/>
          <w:lang w:val="es-PE"/>
        </w:rPr>
        <w:t>NUMPERIODO</w:t>
      </w:r>
      <w:proofErr w:type="spellEnd"/>
      <w:r w:rsidR="008566D4" w:rsidRPr="00291307">
        <w:rPr>
          <w:rFonts w:ascii="Arial" w:hAnsi="Arial" w:cs="Arial"/>
          <w:b w:val="0"/>
          <w:i w:val="0"/>
          <w:iCs/>
          <w:sz w:val="20"/>
          <w:u w:val="none"/>
          <w:lang w:val="es-PE"/>
        </w:rPr>
        <w:t>} {</w:t>
      </w:r>
      <w:proofErr w:type="spellStart"/>
      <w:r w:rsidR="008566D4" w:rsidRPr="00291307">
        <w:rPr>
          <w:rFonts w:ascii="Arial" w:hAnsi="Arial" w:cs="Arial"/>
          <w:b w:val="0"/>
          <w:i w:val="0"/>
          <w:iCs/>
          <w:sz w:val="20"/>
          <w:u w:val="none"/>
          <w:lang w:val="es-PE"/>
        </w:rPr>
        <w:t>TIPOPERIODO</w:t>
      </w:r>
      <w:proofErr w:type="spellEnd"/>
      <w:r w:rsidR="008566D4" w:rsidRPr="00291307">
        <w:rPr>
          <w:rFonts w:ascii="Arial" w:hAnsi="Arial" w:cs="Arial"/>
          <w:b w:val="0"/>
          <w:i w:val="0"/>
          <w:iCs/>
          <w:sz w:val="20"/>
          <w:u w:val="none"/>
          <w:lang w:val="es-PE"/>
        </w:rPr>
        <w:t xml:space="preserve">} </w:t>
      </w:r>
      <w:r w:rsidRPr="00291307">
        <w:rPr>
          <w:rFonts w:ascii="Arial" w:hAnsi="Arial" w:cs="Arial"/>
          <w:b w:val="0"/>
          <w:i w:val="0"/>
          <w:iCs/>
          <w:sz w:val="20"/>
          <w:u w:val="none"/>
          <w:lang w:val="es-PE"/>
        </w:rPr>
        <w:t xml:space="preserve">del año </w:t>
      </w:r>
      <w:r w:rsidR="008566D4" w:rsidRPr="00291307">
        <w:rPr>
          <w:rFonts w:ascii="Arial" w:hAnsi="Arial" w:cs="Arial"/>
          <w:b w:val="0"/>
          <w:i w:val="0"/>
          <w:iCs/>
          <w:sz w:val="20"/>
          <w:u w:val="none"/>
          <w:lang w:val="es-ES"/>
        </w:rPr>
        <w:t>{</w:t>
      </w:r>
      <w:proofErr w:type="spellStart"/>
      <w:r w:rsidR="008566D4" w:rsidRPr="00291307">
        <w:rPr>
          <w:rFonts w:ascii="Arial" w:hAnsi="Arial" w:cs="Arial"/>
          <w:b w:val="0"/>
          <w:i w:val="0"/>
          <w:iCs/>
          <w:sz w:val="20"/>
          <w:u w:val="none"/>
          <w:lang w:val="es-ES"/>
        </w:rPr>
        <w:t>anioPeriodo</w:t>
      </w:r>
      <w:proofErr w:type="spellEnd"/>
      <w:r w:rsidR="008566D4" w:rsidRPr="00291307">
        <w:rPr>
          <w:rFonts w:ascii="Arial" w:hAnsi="Arial" w:cs="Arial"/>
          <w:b w:val="0"/>
          <w:i w:val="0"/>
          <w:iCs/>
          <w:sz w:val="20"/>
          <w:u w:val="none"/>
          <w:lang w:val="es-ES"/>
        </w:rPr>
        <w:t xml:space="preserve">} </w:t>
      </w:r>
      <w:r w:rsidR="00D918B3" w:rsidRPr="00291307">
        <w:rPr>
          <w:rFonts w:ascii="Arial" w:hAnsi="Arial" w:cs="Arial"/>
          <w:b w:val="0"/>
          <w:i w:val="0"/>
          <w:iCs/>
          <w:sz w:val="20"/>
          <w:u w:val="none"/>
          <w:lang w:val="es-PE"/>
        </w:rPr>
        <w:t>–</w:t>
      </w:r>
      <w:r w:rsidR="008566D4" w:rsidRPr="00291307">
        <w:rPr>
          <w:rFonts w:ascii="Arial" w:hAnsi="Arial" w:cs="Arial"/>
          <w:b w:val="0"/>
          <w:i w:val="0"/>
          <w:iCs/>
          <w:sz w:val="20"/>
          <w:u w:val="none"/>
          <w:lang w:val="es-PE"/>
        </w:rPr>
        <w:t xml:space="preserve"> {</w:t>
      </w:r>
      <w:proofErr w:type="spellStart"/>
      <w:r w:rsidR="008566D4" w:rsidRPr="00291307">
        <w:rPr>
          <w:rFonts w:ascii="Arial" w:hAnsi="Arial" w:cs="Arial"/>
          <w:b w:val="0"/>
          <w:i w:val="0"/>
          <w:iCs/>
          <w:sz w:val="20"/>
          <w:u w:val="none"/>
          <w:lang w:val="es-PE"/>
        </w:rPr>
        <w:t>NumRevision</w:t>
      </w:r>
      <w:proofErr w:type="spellEnd"/>
      <w:r w:rsidR="008566D4" w:rsidRPr="00291307">
        <w:rPr>
          <w:rFonts w:ascii="Arial" w:hAnsi="Arial" w:cs="Arial"/>
          <w:b w:val="0"/>
          <w:i w:val="0"/>
          <w:iCs/>
          <w:sz w:val="20"/>
          <w:u w:val="none"/>
          <w:lang w:val="es-PE"/>
        </w:rPr>
        <w:t>}.</w:t>
      </w:r>
    </w:p>
    <w:p w14:paraId="44D0DD61" w14:textId="77777777" w:rsidR="00E5346C" w:rsidRDefault="00E5346C" w:rsidP="00E5346C">
      <w:pPr>
        <w:pStyle w:val="titulo1"/>
        <w:ind w:left="425" w:firstLine="0"/>
        <w:rPr>
          <w:rFonts w:ascii="Arial" w:hAnsi="Arial" w:cs="Arial"/>
          <w:b w:val="0"/>
          <w:i w:val="0"/>
          <w:iCs/>
          <w:sz w:val="20"/>
          <w:u w:val="none"/>
          <w:lang w:val="es-PE"/>
        </w:rPr>
      </w:pPr>
    </w:p>
    <w:p w14:paraId="248A798A" w14:textId="77777777" w:rsidR="00E5346C" w:rsidRPr="0065035D" w:rsidRDefault="00E5346C" w:rsidP="00E5346C">
      <w:pPr>
        <w:pStyle w:val="titulo1"/>
        <w:ind w:left="425" w:firstLine="0"/>
        <w:rPr>
          <w:rFonts w:ascii="Arial" w:hAnsi="Arial" w:cs="Arial"/>
          <w:b w:val="0"/>
          <w:i w:val="0"/>
          <w:iCs/>
          <w:sz w:val="20"/>
          <w:u w:val="none"/>
          <w:lang w:val="es-PE"/>
        </w:rPr>
      </w:pPr>
    </w:p>
    <w:p w14:paraId="522686EF" w14:textId="77777777" w:rsidR="00F94792" w:rsidRPr="0065035D" w:rsidRDefault="00F94792" w:rsidP="00E5346C">
      <w:pPr>
        <w:pStyle w:val="Ttulo1"/>
        <w:numPr>
          <w:ilvl w:val="0"/>
          <w:numId w:val="5"/>
        </w:numPr>
        <w:spacing w:before="0" w:after="0" w:line="240" w:lineRule="auto"/>
        <w:ind w:left="425" w:hanging="425"/>
        <w:rPr>
          <w:b/>
          <w:bCs/>
          <w:sz w:val="20"/>
          <w:szCs w:val="20"/>
        </w:rPr>
      </w:pPr>
      <w:bookmarkStart w:id="3" w:name="_Toc182823664"/>
      <w:r w:rsidRPr="0065035D">
        <w:rPr>
          <w:b/>
          <w:bCs/>
          <w:sz w:val="20"/>
          <w:szCs w:val="20"/>
        </w:rPr>
        <w:t>BASE LEGAL</w:t>
      </w:r>
      <w:bookmarkEnd w:id="3"/>
    </w:p>
    <w:p w14:paraId="5A41A6B5" w14:textId="77777777" w:rsidR="000461D6" w:rsidRDefault="000461D6" w:rsidP="000461D6">
      <w:pPr>
        <w:pStyle w:val="titulo1"/>
        <w:snapToGrid w:val="0"/>
        <w:ind w:left="709" w:firstLine="0"/>
        <w:rPr>
          <w:rFonts w:ascii="Arial" w:hAnsi="Arial" w:cs="Arial"/>
          <w:b w:val="0"/>
          <w:i w:val="0"/>
          <w:iCs/>
          <w:sz w:val="20"/>
          <w:u w:val="none"/>
          <w:lang w:val="es-PE"/>
        </w:rPr>
      </w:pPr>
      <w:bookmarkStart w:id="4" w:name="_Hlk126689430"/>
    </w:p>
    <w:p w14:paraId="2B135C43" w14:textId="2219FE68" w:rsidR="00F94792" w:rsidRPr="0065035D" w:rsidRDefault="00F94792" w:rsidP="00E5346C">
      <w:pPr>
        <w:pStyle w:val="titulo1"/>
        <w:numPr>
          <w:ilvl w:val="0"/>
          <w:numId w:val="7"/>
        </w:numPr>
        <w:snapToGrid w:val="0"/>
        <w:ind w:left="709" w:hanging="284"/>
        <w:rPr>
          <w:rFonts w:ascii="Arial" w:hAnsi="Arial" w:cs="Arial"/>
          <w:b w:val="0"/>
          <w:i w:val="0"/>
          <w:iCs/>
          <w:sz w:val="20"/>
          <w:u w:val="none"/>
          <w:lang w:val="es-PE"/>
        </w:rPr>
      </w:pPr>
      <w:r w:rsidRPr="0065035D">
        <w:rPr>
          <w:rFonts w:ascii="Arial" w:hAnsi="Arial" w:cs="Arial"/>
          <w:b w:val="0"/>
          <w:i w:val="0"/>
          <w:iCs/>
          <w:sz w:val="20"/>
          <w:u w:val="none"/>
          <w:lang w:val="es-PE"/>
        </w:rPr>
        <w:t>Ley Nº 28832, Ley para Asegurar el Desarrollo Eficiente de la Generación Eléctrica.</w:t>
      </w:r>
    </w:p>
    <w:p w14:paraId="20C73D39" w14:textId="77777777" w:rsidR="00F94792" w:rsidRPr="0065035D" w:rsidRDefault="00F94792" w:rsidP="00E5346C">
      <w:pPr>
        <w:pStyle w:val="titulo1"/>
        <w:ind w:left="927" w:firstLine="0"/>
        <w:rPr>
          <w:rFonts w:ascii="Arial" w:hAnsi="Arial" w:cs="Arial"/>
          <w:b w:val="0"/>
          <w:i w:val="0"/>
          <w:iCs/>
          <w:sz w:val="20"/>
          <w:u w:val="none"/>
          <w:lang w:val="es-PE"/>
        </w:rPr>
      </w:pPr>
    </w:p>
    <w:p w14:paraId="1684871B" w14:textId="77777777" w:rsidR="00F94792" w:rsidRPr="0065035D" w:rsidRDefault="00F94792" w:rsidP="00E5346C">
      <w:pPr>
        <w:pStyle w:val="titulo1"/>
        <w:numPr>
          <w:ilvl w:val="0"/>
          <w:numId w:val="7"/>
        </w:numPr>
        <w:snapToGrid w:val="0"/>
        <w:ind w:left="709" w:hanging="284"/>
        <w:rPr>
          <w:rFonts w:ascii="Arial" w:hAnsi="Arial" w:cs="Arial"/>
          <w:b w:val="0"/>
          <w:i w:val="0"/>
          <w:iCs/>
          <w:sz w:val="20"/>
          <w:u w:val="none"/>
          <w:lang w:val="es-PE"/>
        </w:rPr>
      </w:pPr>
      <w:r w:rsidRPr="0065035D">
        <w:rPr>
          <w:rFonts w:ascii="Arial" w:hAnsi="Arial" w:cs="Arial"/>
          <w:b w:val="0"/>
          <w:i w:val="0"/>
          <w:iCs/>
          <w:sz w:val="20"/>
          <w:u w:val="none"/>
          <w:lang w:val="es-PE"/>
        </w:rPr>
        <w:t xml:space="preserve">Decreto Supremo </w:t>
      </w:r>
      <w:proofErr w:type="spellStart"/>
      <w:r w:rsidRPr="0065035D">
        <w:rPr>
          <w:rFonts w:ascii="Arial" w:hAnsi="Arial" w:cs="Arial"/>
          <w:b w:val="0"/>
          <w:i w:val="0"/>
          <w:iCs/>
          <w:sz w:val="20"/>
          <w:u w:val="none"/>
          <w:lang w:val="es-PE"/>
        </w:rPr>
        <w:t>N°</w:t>
      </w:r>
      <w:proofErr w:type="spellEnd"/>
      <w:r w:rsidRPr="0065035D">
        <w:rPr>
          <w:rFonts w:ascii="Arial" w:hAnsi="Arial" w:cs="Arial"/>
          <w:b w:val="0"/>
          <w:i w:val="0"/>
          <w:iCs/>
          <w:sz w:val="20"/>
          <w:u w:val="none"/>
          <w:lang w:val="es-PE"/>
        </w:rPr>
        <w:t xml:space="preserve"> 020-97-EM, Norma Técnica de Calidad de los Servicios Eléctricos.</w:t>
      </w:r>
    </w:p>
    <w:p w14:paraId="753FD0A6" w14:textId="77777777" w:rsidR="00F94792" w:rsidRPr="0065035D" w:rsidRDefault="00F94792" w:rsidP="00E5346C">
      <w:pPr>
        <w:pStyle w:val="titulo1"/>
        <w:snapToGrid w:val="0"/>
        <w:ind w:left="709" w:firstLine="0"/>
        <w:rPr>
          <w:rFonts w:ascii="Arial" w:hAnsi="Arial" w:cs="Arial"/>
          <w:b w:val="0"/>
          <w:i w:val="0"/>
          <w:iCs/>
          <w:sz w:val="20"/>
          <w:u w:val="none"/>
          <w:lang w:val="es-PE"/>
        </w:rPr>
      </w:pPr>
    </w:p>
    <w:p w14:paraId="2C347933" w14:textId="77777777" w:rsidR="00F94792" w:rsidRPr="00E5346C" w:rsidRDefault="00F94792" w:rsidP="00E5346C">
      <w:pPr>
        <w:pStyle w:val="titulo1"/>
        <w:numPr>
          <w:ilvl w:val="0"/>
          <w:numId w:val="7"/>
        </w:numPr>
        <w:snapToGrid w:val="0"/>
        <w:ind w:left="709" w:hanging="284"/>
        <w:rPr>
          <w:rFonts w:ascii="Arial" w:hAnsi="Arial" w:cs="Arial"/>
          <w:b w:val="0"/>
          <w:i w:val="0"/>
          <w:iCs/>
          <w:sz w:val="20"/>
          <w:u w:val="none"/>
          <w:lang w:val="es-PE"/>
        </w:rPr>
      </w:pPr>
      <w:r w:rsidRPr="0065035D">
        <w:rPr>
          <w:rFonts w:ascii="Arial" w:hAnsi="Arial" w:cs="Arial"/>
          <w:b w:val="0"/>
          <w:i w:val="0"/>
          <w:iCs/>
          <w:sz w:val="20"/>
          <w:u w:val="none"/>
          <w:lang w:val="es-PE"/>
        </w:rPr>
        <w:t xml:space="preserve">Resolución Ministerial N°237-2012-MEM/DM, Procedimiento Técnico del COES </w:t>
      </w:r>
      <w:proofErr w:type="spellStart"/>
      <w:r w:rsidRPr="0065035D">
        <w:rPr>
          <w:rFonts w:ascii="Arial" w:hAnsi="Arial" w:cs="Arial"/>
          <w:b w:val="0"/>
          <w:i w:val="0"/>
          <w:iCs/>
          <w:sz w:val="20"/>
          <w:u w:val="none"/>
          <w:lang w:val="es-PE"/>
        </w:rPr>
        <w:t>N°</w:t>
      </w:r>
      <w:proofErr w:type="spellEnd"/>
      <w:r w:rsidRPr="0065035D">
        <w:rPr>
          <w:rFonts w:ascii="Arial" w:hAnsi="Arial" w:cs="Arial"/>
          <w:b w:val="0"/>
          <w:i w:val="0"/>
          <w:iCs/>
          <w:sz w:val="20"/>
          <w:u w:val="none"/>
          <w:lang w:val="es-PE"/>
        </w:rPr>
        <w:t xml:space="preserve"> 40 “Procedimiento para la aplicación del numeral 3.5 de la Norma Técnica de Calidad de los Servicios Eléctricos.</w:t>
      </w:r>
    </w:p>
    <w:p w14:paraId="741A6DF8" w14:textId="77777777" w:rsidR="00F94792" w:rsidRPr="00E5346C" w:rsidRDefault="00F94792" w:rsidP="00E5346C">
      <w:pPr>
        <w:pStyle w:val="titulo1"/>
        <w:snapToGrid w:val="0"/>
        <w:ind w:left="709" w:firstLine="0"/>
        <w:rPr>
          <w:rFonts w:ascii="Arial" w:hAnsi="Arial" w:cs="Arial"/>
          <w:b w:val="0"/>
          <w:i w:val="0"/>
          <w:iCs/>
          <w:sz w:val="20"/>
          <w:u w:val="none"/>
          <w:lang w:val="es-PE"/>
        </w:rPr>
      </w:pPr>
    </w:p>
    <w:p w14:paraId="34F9B822" w14:textId="77777777" w:rsidR="00F94792" w:rsidRDefault="00F94792" w:rsidP="00E5346C">
      <w:pPr>
        <w:pStyle w:val="titulo1"/>
        <w:numPr>
          <w:ilvl w:val="0"/>
          <w:numId w:val="7"/>
        </w:numPr>
        <w:snapToGrid w:val="0"/>
        <w:ind w:left="709" w:hanging="284"/>
        <w:rPr>
          <w:rFonts w:ascii="Arial" w:hAnsi="Arial" w:cs="Arial"/>
          <w:b w:val="0"/>
          <w:i w:val="0"/>
          <w:iCs/>
          <w:sz w:val="20"/>
          <w:u w:val="none"/>
          <w:lang w:val="es-PE"/>
        </w:rPr>
      </w:pPr>
      <w:r w:rsidRPr="0065035D">
        <w:rPr>
          <w:rFonts w:ascii="Arial" w:hAnsi="Arial" w:cs="Arial"/>
          <w:b w:val="0"/>
          <w:i w:val="0"/>
          <w:iCs/>
          <w:sz w:val="20"/>
          <w:u w:val="none"/>
          <w:lang w:val="es-PE"/>
        </w:rPr>
        <w:t xml:space="preserve">Resolución </w:t>
      </w:r>
      <w:proofErr w:type="spellStart"/>
      <w:r w:rsidRPr="0065035D">
        <w:rPr>
          <w:rFonts w:ascii="Arial" w:hAnsi="Arial" w:cs="Arial"/>
          <w:b w:val="0"/>
          <w:i w:val="0"/>
          <w:iCs/>
          <w:sz w:val="20"/>
          <w:u w:val="none"/>
          <w:lang w:val="es-PE"/>
        </w:rPr>
        <w:t>N°</w:t>
      </w:r>
      <w:proofErr w:type="spellEnd"/>
      <w:r w:rsidRPr="0065035D">
        <w:rPr>
          <w:rFonts w:ascii="Arial" w:hAnsi="Arial" w:cs="Arial"/>
          <w:b w:val="0"/>
          <w:i w:val="0"/>
          <w:iCs/>
          <w:sz w:val="20"/>
          <w:u w:val="none"/>
          <w:lang w:val="es-PE"/>
        </w:rPr>
        <w:t xml:space="preserve"> 616-2008-OS-CD, Base Metodológica para la aplicación de la Norma Técnica de Calidad de los Servicios Eléctricos.</w:t>
      </w:r>
    </w:p>
    <w:p w14:paraId="0F6E8127" w14:textId="77777777" w:rsidR="00E5346C" w:rsidRDefault="00E5346C" w:rsidP="00E5346C">
      <w:pPr>
        <w:pStyle w:val="titulo1"/>
        <w:snapToGrid w:val="0"/>
        <w:rPr>
          <w:rFonts w:ascii="Arial" w:hAnsi="Arial" w:cs="Arial"/>
          <w:b w:val="0"/>
          <w:i w:val="0"/>
          <w:iCs/>
          <w:sz w:val="20"/>
          <w:u w:val="none"/>
          <w:lang w:val="es-PE"/>
        </w:rPr>
      </w:pPr>
    </w:p>
    <w:p w14:paraId="79A25309" w14:textId="77777777" w:rsidR="00E5346C" w:rsidRPr="0065035D" w:rsidRDefault="00E5346C" w:rsidP="00E5346C">
      <w:pPr>
        <w:pStyle w:val="titulo1"/>
        <w:snapToGrid w:val="0"/>
        <w:rPr>
          <w:rFonts w:ascii="Arial" w:hAnsi="Arial" w:cs="Arial"/>
          <w:b w:val="0"/>
          <w:i w:val="0"/>
          <w:iCs/>
          <w:sz w:val="20"/>
          <w:u w:val="none"/>
          <w:lang w:val="es-PE"/>
        </w:rPr>
      </w:pPr>
    </w:p>
    <w:p w14:paraId="6B19BFB3" w14:textId="77777777" w:rsidR="00F94792" w:rsidRPr="0065035D" w:rsidRDefault="00F94792" w:rsidP="00E5346C">
      <w:pPr>
        <w:pStyle w:val="Ttulo1"/>
        <w:numPr>
          <w:ilvl w:val="0"/>
          <w:numId w:val="5"/>
        </w:numPr>
        <w:spacing w:before="0" w:after="0" w:line="240" w:lineRule="auto"/>
        <w:ind w:left="425" w:hanging="425"/>
        <w:rPr>
          <w:b/>
          <w:bCs/>
          <w:sz w:val="20"/>
          <w:szCs w:val="20"/>
        </w:rPr>
      </w:pPr>
      <w:bookmarkStart w:id="5" w:name="_Toc182823665"/>
      <w:bookmarkEnd w:id="4"/>
      <w:r w:rsidRPr="0065035D">
        <w:rPr>
          <w:b/>
          <w:bCs/>
          <w:sz w:val="20"/>
          <w:szCs w:val="20"/>
        </w:rPr>
        <w:t>ANTECEDENTES</w:t>
      </w:r>
      <w:bookmarkEnd w:id="5"/>
    </w:p>
    <w:p w14:paraId="4D4E235C" w14:textId="77777777" w:rsidR="00D918B3" w:rsidRPr="0065035D" w:rsidRDefault="00D918B3" w:rsidP="00E5346C">
      <w:pPr>
        <w:spacing w:line="240" w:lineRule="auto"/>
      </w:pPr>
    </w:p>
    <w:p w14:paraId="385159E9" w14:textId="21D8A7DB" w:rsidR="00F94792" w:rsidRPr="00E5346C" w:rsidRDefault="00D824AE" w:rsidP="00E5346C">
      <w:pPr>
        <w:pStyle w:val="titulo1"/>
        <w:numPr>
          <w:ilvl w:val="0"/>
          <w:numId w:val="13"/>
        </w:numPr>
        <w:snapToGrid w:val="0"/>
        <w:ind w:left="709" w:hanging="284"/>
        <w:rPr>
          <w:rFonts w:ascii="Arial" w:hAnsi="Arial" w:cs="Arial"/>
          <w:b w:val="0"/>
          <w:i w:val="0"/>
          <w:iCs/>
          <w:sz w:val="20"/>
          <w:u w:val="none"/>
          <w:lang w:val="es-PE"/>
        </w:rPr>
      </w:pPr>
      <w:bookmarkStart w:id="6" w:name="_Hlk126689722"/>
      <w:bookmarkStart w:id="7" w:name="_Hlk126737832"/>
      <w:r w:rsidRPr="00E5346C">
        <w:rPr>
          <w:rFonts w:ascii="Arial" w:hAnsi="Arial" w:cs="Arial"/>
          <w:b w:val="0"/>
          <w:i w:val="0"/>
          <w:iCs/>
          <w:sz w:val="20"/>
          <w:u w:val="none"/>
          <w:lang w:val="es-PE"/>
        </w:rPr>
        <w:t xml:space="preserve">El 22.02.2024 se emitió el Informe </w:t>
      </w:r>
      <w:bookmarkStart w:id="8" w:name="_Hlk182215732"/>
      <w:r w:rsidRPr="00E5346C">
        <w:rPr>
          <w:rFonts w:ascii="Arial" w:hAnsi="Arial" w:cs="Arial"/>
          <w:b w:val="0"/>
          <w:i w:val="0"/>
          <w:iCs/>
          <w:sz w:val="20"/>
          <w:u w:val="none"/>
          <w:lang w:val="es-PE"/>
        </w:rPr>
        <w:t xml:space="preserve">COES/D/DO/SEV-INF-007-2024 </w:t>
      </w:r>
      <w:bookmarkEnd w:id="8"/>
      <w:r w:rsidRPr="00E5346C">
        <w:rPr>
          <w:rFonts w:ascii="Arial" w:hAnsi="Arial" w:cs="Arial"/>
          <w:b w:val="0"/>
          <w:i w:val="0"/>
          <w:iCs/>
          <w:sz w:val="20"/>
          <w:u w:val="none"/>
          <w:lang w:val="es-PE"/>
        </w:rPr>
        <w:t>referido al Cálculo de Resarcimientos por calidad de suministro del segundo semestre de 2023 en aplicación del numeral 3.5 de la NTCSE.</w:t>
      </w:r>
    </w:p>
    <w:p w14:paraId="7D4A148B" w14:textId="77777777" w:rsidR="00B86B86" w:rsidRPr="00E5346C" w:rsidRDefault="00B86B86" w:rsidP="00E5346C">
      <w:pPr>
        <w:pStyle w:val="titulo1"/>
        <w:snapToGrid w:val="0"/>
        <w:ind w:left="1440" w:firstLine="0"/>
        <w:rPr>
          <w:rFonts w:ascii="Arial" w:hAnsi="Arial" w:cs="Arial"/>
          <w:b w:val="0"/>
          <w:i w:val="0"/>
          <w:iCs/>
          <w:sz w:val="20"/>
          <w:u w:val="none"/>
          <w:lang w:val="es-PE"/>
        </w:rPr>
      </w:pPr>
    </w:p>
    <w:p w14:paraId="5BE0F942" w14:textId="4C90FEC1" w:rsidR="00D824AE" w:rsidRPr="00E5346C" w:rsidRDefault="00D824AE" w:rsidP="00E5346C">
      <w:pPr>
        <w:pStyle w:val="titulo1"/>
        <w:numPr>
          <w:ilvl w:val="0"/>
          <w:numId w:val="13"/>
        </w:numPr>
        <w:snapToGrid w:val="0"/>
        <w:ind w:left="709" w:hanging="284"/>
        <w:rPr>
          <w:rFonts w:ascii="Arial" w:hAnsi="Arial" w:cs="Arial"/>
          <w:b w:val="0"/>
          <w:i w:val="0"/>
          <w:iCs/>
          <w:sz w:val="20"/>
          <w:u w:val="none"/>
          <w:lang w:val="es-PE"/>
        </w:rPr>
      </w:pPr>
      <w:r w:rsidRPr="00E5346C">
        <w:rPr>
          <w:rFonts w:ascii="Arial" w:hAnsi="Arial" w:cs="Arial"/>
          <w:b w:val="0"/>
          <w:i w:val="0"/>
          <w:iCs/>
          <w:sz w:val="20"/>
          <w:u w:val="none"/>
          <w:lang w:val="es-PE"/>
        </w:rPr>
        <w:t xml:space="preserve">El 19.04.2024 el COES emitió la carta COES/D-367-2024 mediante el cual declaró FUNDADO el recurso de reconsideración interpuesto por la empresa Sociedad Eléctrica del Sur Oeste S.A. para la actualización del cálculo de resarcimiento, respecto al pago de resarcimientos derivadas de deficiencias de sus redes de transmisión, considerando para tal efecto y de manera provisional, </w:t>
      </w:r>
      <w:r w:rsidR="0065035D" w:rsidRPr="00E5346C">
        <w:rPr>
          <w:rFonts w:ascii="Arial" w:hAnsi="Arial" w:cs="Arial"/>
          <w:b w:val="0"/>
          <w:i w:val="0"/>
          <w:iCs/>
          <w:sz w:val="20"/>
          <w:u w:val="none"/>
          <w:lang w:val="es-PE"/>
        </w:rPr>
        <w:t>su declaración de</w:t>
      </w:r>
      <w:r w:rsidRPr="00E5346C">
        <w:rPr>
          <w:rFonts w:ascii="Arial" w:hAnsi="Arial" w:cs="Arial"/>
          <w:b w:val="0"/>
          <w:i w:val="0"/>
          <w:iCs/>
          <w:sz w:val="20"/>
          <w:u w:val="none"/>
          <w:lang w:val="es-PE"/>
        </w:rPr>
        <w:t xml:space="preserve"> ingresos por</w:t>
      </w:r>
      <w:r w:rsidR="0065035D" w:rsidRPr="00E5346C">
        <w:rPr>
          <w:rFonts w:ascii="Arial" w:hAnsi="Arial" w:cs="Arial"/>
          <w:b w:val="0"/>
          <w:i w:val="0"/>
          <w:iCs/>
          <w:sz w:val="20"/>
          <w:u w:val="none"/>
          <w:lang w:val="es-PE"/>
        </w:rPr>
        <w:t xml:space="preserve"> ventas de transmisión</w:t>
      </w:r>
      <w:r w:rsidRPr="00E5346C">
        <w:rPr>
          <w:rFonts w:ascii="Arial" w:hAnsi="Arial" w:cs="Arial"/>
          <w:b w:val="0"/>
          <w:i w:val="0"/>
          <w:iCs/>
          <w:sz w:val="20"/>
          <w:u w:val="none"/>
          <w:lang w:val="es-PE"/>
        </w:rPr>
        <w:t>.</w:t>
      </w:r>
    </w:p>
    <w:p w14:paraId="438EBBFD" w14:textId="77777777" w:rsidR="00B86B86" w:rsidRPr="00E5346C" w:rsidRDefault="00B86B86" w:rsidP="00E5346C">
      <w:pPr>
        <w:pStyle w:val="titulo1"/>
        <w:snapToGrid w:val="0"/>
        <w:ind w:left="709" w:firstLine="0"/>
        <w:rPr>
          <w:rFonts w:ascii="Arial" w:hAnsi="Arial" w:cs="Arial"/>
          <w:b w:val="0"/>
          <w:i w:val="0"/>
          <w:iCs/>
          <w:sz w:val="20"/>
          <w:u w:val="none"/>
          <w:lang w:val="es-PE"/>
        </w:rPr>
      </w:pPr>
    </w:p>
    <w:p w14:paraId="55CEB90B" w14:textId="6CF602E5" w:rsidR="00B86B86" w:rsidRPr="00E5346C" w:rsidRDefault="00B86B86" w:rsidP="00E5346C">
      <w:pPr>
        <w:pStyle w:val="titulo1"/>
        <w:numPr>
          <w:ilvl w:val="0"/>
          <w:numId w:val="13"/>
        </w:numPr>
        <w:snapToGrid w:val="0"/>
        <w:ind w:left="709" w:hanging="284"/>
        <w:rPr>
          <w:rFonts w:ascii="Arial" w:hAnsi="Arial" w:cs="Arial"/>
          <w:b w:val="0"/>
          <w:i w:val="0"/>
          <w:iCs/>
          <w:sz w:val="20"/>
          <w:u w:val="none"/>
          <w:lang w:val="es-PE"/>
        </w:rPr>
      </w:pPr>
      <w:r w:rsidRPr="00E5346C">
        <w:rPr>
          <w:rFonts w:ascii="Arial" w:hAnsi="Arial" w:cs="Arial"/>
          <w:b w:val="0"/>
          <w:i w:val="0"/>
          <w:iCs/>
          <w:sz w:val="20"/>
          <w:u w:val="none"/>
          <w:lang w:val="es-PE"/>
        </w:rPr>
        <w:t xml:space="preserve">El 22.04.2024 el COES emitió la carta COES/D-368-2024 mediante el cual declaró INFUNDADO el recurso de reconsideración interpuesto por la </w:t>
      </w:r>
      <w:r w:rsidR="00926B2B" w:rsidRPr="00E5346C">
        <w:rPr>
          <w:rFonts w:ascii="Arial" w:hAnsi="Arial" w:cs="Arial"/>
          <w:b w:val="0"/>
          <w:i w:val="0"/>
          <w:iCs/>
          <w:sz w:val="20"/>
          <w:u w:val="none"/>
          <w:lang w:val="es-PE"/>
        </w:rPr>
        <w:t>e</w:t>
      </w:r>
      <w:r w:rsidRPr="00E5346C">
        <w:rPr>
          <w:rFonts w:ascii="Arial" w:hAnsi="Arial" w:cs="Arial"/>
          <w:b w:val="0"/>
          <w:i w:val="0"/>
          <w:iCs/>
          <w:sz w:val="20"/>
          <w:u w:val="none"/>
          <w:lang w:val="es-PE"/>
        </w:rPr>
        <w:t>mpresa Compañía Transmisora Sur Andino S.A.C. para la actualización del cálculo de resarcimiento, para exonerar los montos de pago por las desconexiones de la línea L</w:t>
      </w:r>
      <w:r w:rsidRPr="00E5346C">
        <w:rPr>
          <w:rFonts w:ascii="Cambria Math" w:hAnsi="Cambria Math" w:cs="Cambria Math"/>
          <w:b w:val="0"/>
          <w:i w:val="0"/>
          <w:iCs/>
          <w:sz w:val="20"/>
          <w:u w:val="none"/>
          <w:lang w:val="es-PE"/>
        </w:rPr>
        <w:t>‐</w:t>
      </w:r>
      <w:r w:rsidRPr="00E5346C">
        <w:rPr>
          <w:rFonts w:ascii="Arial" w:hAnsi="Arial" w:cs="Arial"/>
          <w:b w:val="0"/>
          <w:i w:val="0"/>
          <w:iCs/>
          <w:sz w:val="20"/>
          <w:u w:val="none"/>
          <w:lang w:val="es-PE"/>
        </w:rPr>
        <w:t>6644 (Ingenio – Caudalosa) de 60 kV de los días 03.10.2023, 29.10.2023, 03.12.2023 y 18.12.2023.</w:t>
      </w:r>
    </w:p>
    <w:p w14:paraId="7C8CE088" w14:textId="77777777" w:rsidR="00B86B86" w:rsidRPr="00E5346C" w:rsidRDefault="00B86B86" w:rsidP="00E5346C">
      <w:pPr>
        <w:pStyle w:val="titulo1"/>
        <w:snapToGrid w:val="0"/>
        <w:ind w:left="709" w:firstLine="0"/>
        <w:rPr>
          <w:rFonts w:ascii="Arial" w:hAnsi="Arial" w:cs="Arial"/>
          <w:b w:val="0"/>
          <w:i w:val="0"/>
          <w:iCs/>
          <w:sz w:val="20"/>
          <w:u w:val="none"/>
          <w:lang w:val="es-PE"/>
        </w:rPr>
      </w:pPr>
    </w:p>
    <w:p w14:paraId="333F30C2" w14:textId="77777777" w:rsidR="0017439C" w:rsidRPr="00E5346C" w:rsidRDefault="0017439C" w:rsidP="00E5346C">
      <w:pPr>
        <w:pStyle w:val="titulo1"/>
        <w:numPr>
          <w:ilvl w:val="0"/>
          <w:numId w:val="13"/>
        </w:numPr>
        <w:snapToGrid w:val="0"/>
        <w:ind w:left="709" w:hanging="284"/>
        <w:rPr>
          <w:rFonts w:ascii="Arial" w:hAnsi="Arial" w:cs="Arial"/>
          <w:b w:val="0"/>
          <w:i w:val="0"/>
          <w:iCs/>
          <w:sz w:val="20"/>
          <w:u w:val="none"/>
          <w:lang w:val="es-PE"/>
        </w:rPr>
      </w:pPr>
      <w:r w:rsidRPr="00E5346C">
        <w:rPr>
          <w:rFonts w:ascii="Arial" w:hAnsi="Arial" w:cs="Arial"/>
          <w:b w:val="0"/>
          <w:i w:val="0"/>
          <w:iCs/>
          <w:sz w:val="20"/>
          <w:u w:val="none"/>
          <w:lang w:val="es-PE"/>
        </w:rPr>
        <w:t>El 23.04.2024 el COES emitió la carta COES/D-372-2024 mediante el cual declaró FUNDADO el recurso de reconsideración interpuesto por la Empresa Regional de Servicio Público de Electricidad del Oriente S.A. para la actualización del cálculo de resarcimiento, respecto al pago de resarcimientos derivadas de deficiencias de sus redes de transmisión, considerando para tal efecto y de manera provisional, su declaración de ingresos por ventas de transmisión.</w:t>
      </w:r>
    </w:p>
    <w:p w14:paraId="17A83607" w14:textId="77777777" w:rsidR="0017439C" w:rsidRPr="00E5346C" w:rsidRDefault="0017439C" w:rsidP="00E5346C">
      <w:pPr>
        <w:pStyle w:val="titulo1"/>
        <w:snapToGrid w:val="0"/>
        <w:ind w:left="709" w:firstLine="0"/>
        <w:rPr>
          <w:rFonts w:ascii="Arial" w:hAnsi="Arial" w:cs="Arial"/>
          <w:b w:val="0"/>
          <w:i w:val="0"/>
          <w:iCs/>
          <w:sz w:val="20"/>
          <w:u w:val="none"/>
          <w:lang w:val="es-PE"/>
        </w:rPr>
      </w:pPr>
    </w:p>
    <w:p w14:paraId="2B2D7B2B" w14:textId="23C85199" w:rsidR="0017439C" w:rsidRPr="00E5346C" w:rsidRDefault="0017439C" w:rsidP="00E5346C">
      <w:pPr>
        <w:pStyle w:val="titulo1"/>
        <w:numPr>
          <w:ilvl w:val="0"/>
          <w:numId w:val="13"/>
        </w:numPr>
        <w:snapToGrid w:val="0"/>
        <w:ind w:left="709" w:hanging="284"/>
        <w:rPr>
          <w:rFonts w:ascii="Arial" w:hAnsi="Arial" w:cs="Arial"/>
          <w:b w:val="0"/>
          <w:i w:val="0"/>
          <w:iCs/>
          <w:sz w:val="20"/>
          <w:u w:val="none"/>
          <w:lang w:val="es-PE"/>
        </w:rPr>
      </w:pPr>
      <w:r w:rsidRPr="00E5346C">
        <w:rPr>
          <w:rFonts w:ascii="Arial" w:hAnsi="Arial" w:cs="Arial"/>
          <w:b w:val="0"/>
          <w:i w:val="0"/>
          <w:iCs/>
          <w:sz w:val="20"/>
          <w:u w:val="none"/>
          <w:lang w:val="es-PE"/>
        </w:rPr>
        <w:t>El 23.04.2024 el COES emitió la carta COES/D-373-2024 mediante el cual declaró FUNDADO el recurso de reconsideración interpuesto por la empresa ENEL DISTRIBUCIÓN PERÚ S.A.A. para la actualización del cálculo de resarcimiento, por las interrupciones que afectaron a</w:t>
      </w:r>
      <w:r w:rsidR="002134CC">
        <w:rPr>
          <w:rFonts w:ascii="Arial" w:hAnsi="Arial" w:cs="Arial"/>
          <w:b w:val="0"/>
          <w:i w:val="0"/>
          <w:iCs/>
          <w:sz w:val="20"/>
          <w:u w:val="none"/>
          <w:lang w:val="es-PE"/>
        </w:rPr>
        <w:t xml:space="preserve"> </w:t>
      </w:r>
      <w:r w:rsidRPr="00E5346C">
        <w:rPr>
          <w:rFonts w:ascii="Arial" w:hAnsi="Arial" w:cs="Arial"/>
          <w:b w:val="0"/>
          <w:i w:val="0"/>
          <w:iCs/>
          <w:sz w:val="20"/>
          <w:u w:val="none"/>
          <w:lang w:val="es-PE"/>
        </w:rPr>
        <w:t>l</w:t>
      </w:r>
      <w:r w:rsidR="002134CC">
        <w:rPr>
          <w:rFonts w:ascii="Arial" w:hAnsi="Arial" w:cs="Arial"/>
          <w:b w:val="0"/>
          <w:i w:val="0"/>
          <w:iCs/>
          <w:sz w:val="20"/>
          <w:u w:val="none"/>
          <w:lang w:val="es-PE"/>
        </w:rPr>
        <w:t xml:space="preserve">a empresa </w:t>
      </w:r>
      <w:r w:rsidRPr="00E5346C">
        <w:rPr>
          <w:rFonts w:ascii="Arial" w:hAnsi="Arial" w:cs="Arial"/>
          <w:b w:val="0"/>
          <w:i w:val="0"/>
          <w:iCs/>
          <w:sz w:val="20"/>
          <w:u w:val="none"/>
          <w:lang w:val="es-PE"/>
        </w:rPr>
        <w:t>DEL ANDE ALIMENTOS S.A.</w:t>
      </w:r>
      <w:r w:rsidR="002134CC">
        <w:rPr>
          <w:rFonts w:ascii="Arial" w:hAnsi="Arial" w:cs="Arial"/>
          <w:b w:val="0"/>
          <w:i w:val="0"/>
          <w:iCs/>
          <w:sz w:val="20"/>
          <w:u w:val="none"/>
          <w:lang w:val="es-PE"/>
        </w:rPr>
        <w:t xml:space="preserve"> cliente de la empresa FENIX POWER.</w:t>
      </w:r>
    </w:p>
    <w:p w14:paraId="09297CDF" w14:textId="77777777" w:rsidR="0017439C" w:rsidRPr="00E5346C" w:rsidRDefault="0017439C" w:rsidP="00E5346C">
      <w:pPr>
        <w:pStyle w:val="titulo1"/>
        <w:snapToGrid w:val="0"/>
        <w:ind w:left="709" w:firstLine="0"/>
        <w:rPr>
          <w:rFonts w:ascii="Arial" w:hAnsi="Arial" w:cs="Arial"/>
          <w:b w:val="0"/>
          <w:i w:val="0"/>
          <w:iCs/>
          <w:sz w:val="20"/>
          <w:u w:val="none"/>
          <w:lang w:val="es-PE"/>
        </w:rPr>
      </w:pPr>
    </w:p>
    <w:p w14:paraId="6C1AF395" w14:textId="167A9E4F" w:rsidR="00D824AE" w:rsidRPr="00E5346C" w:rsidRDefault="00061D66" w:rsidP="00E5346C">
      <w:pPr>
        <w:pStyle w:val="titulo1"/>
        <w:numPr>
          <w:ilvl w:val="0"/>
          <w:numId w:val="13"/>
        </w:numPr>
        <w:snapToGrid w:val="0"/>
        <w:ind w:left="709" w:hanging="284"/>
        <w:rPr>
          <w:rFonts w:ascii="Arial" w:hAnsi="Arial" w:cs="Arial"/>
          <w:b w:val="0"/>
          <w:i w:val="0"/>
          <w:iCs/>
          <w:sz w:val="20"/>
          <w:u w:val="none"/>
          <w:lang w:val="es-PE"/>
        </w:rPr>
      </w:pPr>
      <w:r w:rsidRPr="00E5346C">
        <w:rPr>
          <w:rFonts w:ascii="Arial" w:hAnsi="Arial" w:cs="Arial"/>
          <w:b w:val="0"/>
          <w:i w:val="0"/>
          <w:iCs/>
          <w:sz w:val="20"/>
          <w:u w:val="none"/>
          <w:lang w:val="es-PE"/>
        </w:rPr>
        <w:lastRenderedPageBreak/>
        <w:t xml:space="preserve">El 23.04.2024 el COES emitió la carta COES/D-374-2024 mediante la cual ACUMULÓ y declaro </w:t>
      </w:r>
      <w:r w:rsidR="009C49D5" w:rsidRPr="00E5346C">
        <w:rPr>
          <w:rFonts w:ascii="Arial" w:hAnsi="Arial" w:cs="Arial"/>
          <w:b w:val="0"/>
          <w:i w:val="0"/>
          <w:iCs/>
          <w:sz w:val="20"/>
          <w:u w:val="none"/>
          <w:lang w:val="es-PE"/>
        </w:rPr>
        <w:t>FUNDADOS</w:t>
      </w:r>
      <w:r w:rsidRPr="00E5346C">
        <w:rPr>
          <w:rFonts w:ascii="Arial" w:hAnsi="Arial" w:cs="Arial"/>
          <w:b w:val="0"/>
          <w:i w:val="0"/>
          <w:iCs/>
          <w:sz w:val="20"/>
          <w:u w:val="none"/>
          <w:lang w:val="es-PE"/>
        </w:rPr>
        <w:t xml:space="preserve"> los recursos de reconsideración interpuestos por CONELSUR LT S.A.C., EMPRESA DE GENERACIÓN ELÉCTRICA DEL SUR S.A. y EMPRESA DE GENERACIÓN ELÉCTRICA SAN GABÁN S.A. </w:t>
      </w:r>
      <w:r w:rsidR="009C49D5" w:rsidRPr="00E5346C">
        <w:rPr>
          <w:rFonts w:ascii="Arial" w:hAnsi="Arial" w:cs="Arial"/>
          <w:b w:val="0"/>
          <w:i w:val="0"/>
          <w:iCs/>
          <w:sz w:val="20"/>
          <w:u w:val="none"/>
          <w:lang w:val="es-PE"/>
        </w:rPr>
        <w:t xml:space="preserve">para la actualización del cálculo de resarcimiento </w:t>
      </w:r>
      <w:r w:rsidR="0065035D" w:rsidRPr="00E5346C">
        <w:rPr>
          <w:rFonts w:ascii="Arial" w:hAnsi="Arial" w:cs="Arial"/>
          <w:b w:val="0"/>
          <w:i w:val="0"/>
          <w:iCs/>
          <w:sz w:val="20"/>
          <w:u w:val="none"/>
          <w:lang w:val="es-PE"/>
        </w:rPr>
        <w:t>respecto a</w:t>
      </w:r>
      <w:r w:rsidR="00BC1D95" w:rsidRPr="00E5346C">
        <w:rPr>
          <w:rFonts w:ascii="Arial" w:hAnsi="Arial" w:cs="Arial"/>
          <w:b w:val="0"/>
          <w:i w:val="0"/>
          <w:iCs/>
          <w:sz w:val="20"/>
          <w:u w:val="none"/>
          <w:lang w:val="es-PE"/>
        </w:rPr>
        <w:t>:</w:t>
      </w:r>
    </w:p>
    <w:p w14:paraId="4EDC2F8A" w14:textId="77777777" w:rsidR="00BC1D95" w:rsidRPr="00E5346C" w:rsidRDefault="00BC1D95" w:rsidP="00E5346C">
      <w:pPr>
        <w:pStyle w:val="Prrafodelista"/>
        <w:spacing w:after="0" w:line="240" w:lineRule="auto"/>
        <w:contextualSpacing w:val="0"/>
        <w:rPr>
          <w:rFonts w:ascii="Arial" w:hAnsi="Arial" w:cs="Arial"/>
          <w:b/>
          <w:i/>
          <w:iCs/>
          <w:sz w:val="20"/>
          <w:lang w:val="es-PE"/>
        </w:rPr>
      </w:pPr>
    </w:p>
    <w:p w14:paraId="7D4B599D" w14:textId="2FC70CF0" w:rsidR="00BC1D95" w:rsidRDefault="0065035D" w:rsidP="00E5346C">
      <w:pPr>
        <w:pStyle w:val="Prrafodelista"/>
        <w:numPr>
          <w:ilvl w:val="0"/>
          <w:numId w:val="14"/>
        </w:numPr>
        <w:spacing w:after="0" w:line="240" w:lineRule="auto"/>
        <w:ind w:left="993" w:hanging="284"/>
        <w:contextualSpacing w:val="0"/>
        <w:jc w:val="both"/>
        <w:rPr>
          <w:rFonts w:ascii="Arial" w:hAnsi="Arial" w:cs="Arial"/>
          <w:bCs/>
          <w:sz w:val="20"/>
          <w:lang w:val="es-PE"/>
        </w:rPr>
      </w:pPr>
      <w:r w:rsidRPr="00E5346C">
        <w:rPr>
          <w:rFonts w:ascii="Arial" w:hAnsi="Arial" w:cs="Arial"/>
          <w:bCs/>
          <w:sz w:val="20"/>
          <w:lang w:val="es-PE"/>
        </w:rPr>
        <w:t>Corregir la energía semestral de EGESUR a su cliente ELECTRO DUNAS</w:t>
      </w:r>
      <w:r w:rsidRPr="00E5346C">
        <w:rPr>
          <w:rFonts w:ascii="Arial" w:hAnsi="Arial" w:cs="Arial"/>
          <w:iCs/>
          <w:sz w:val="20"/>
          <w:lang w:val="es-PE"/>
        </w:rPr>
        <w:t xml:space="preserve"> en el Punto de Entrega</w:t>
      </w:r>
      <w:r w:rsidRPr="00E5346C">
        <w:rPr>
          <w:rFonts w:ascii="Arial" w:hAnsi="Arial" w:cs="Arial"/>
          <w:b/>
          <w:i/>
          <w:iCs/>
          <w:sz w:val="20"/>
          <w:lang w:val="es-PE"/>
        </w:rPr>
        <w:t xml:space="preserve"> </w:t>
      </w:r>
      <w:r w:rsidRPr="00E5346C">
        <w:rPr>
          <w:rFonts w:ascii="Arial" w:hAnsi="Arial" w:cs="Arial"/>
          <w:bCs/>
          <w:sz w:val="20"/>
          <w:lang w:val="es-PE"/>
        </w:rPr>
        <w:t>Caudalosa 22.</w:t>
      </w:r>
    </w:p>
    <w:p w14:paraId="563B0902" w14:textId="77777777" w:rsidR="00E5346C" w:rsidRPr="00E5346C" w:rsidRDefault="00E5346C" w:rsidP="00E5346C">
      <w:pPr>
        <w:pStyle w:val="Prrafodelista"/>
        <w:spacing w:after="0" w:line="240" w:lineRule="auto"/>
        <w:ind w:left="1135"/>
        <w:contextualSpacing w:val="0"/>
        <w:jc w:val="both"/>
        <w:rPr>
          <w:rFonts w:ascii="Arial" w:hAnsi="Arial" w:cs="Arial"/>
          <w:bCs/>
          <w:sz w:val="20"/>
          <w:lang w:val="es-PE"/>
        </w:rPr>
      </w:pPr>
    </w:p>
    <w:p w14:paraId="75DDEF4D" w14:textId="084E9F5B" w:rsidR="0065035D" w:rsidRPr="00E5346C" w:rsidRDefault="0065035D" w:rsidP="00E5346C">
      <w:pPr>
        <w:pStyle w:val="Prrafodelista"/>
        <w:numPr>
          <w:ilvl w:val="0"/>
          <w:numId w:val="14"/>
        </w:numPr>
        <w:spacing w:after="0" w:line="240" w:lineRule="auto"/>
        <w:ind w:left="993" w:hanging="284"/>
        <w:contextualSpacing w:val="0"/>
        <w:jc w:val="both"/>
        <w:rPr>
          <w:rFonts w:ascii="Arial" w:hAnsi="Arial" w:cs="Arial"/>
          <w:bCs/>
          <w:sz w:val="20"/>
          <w:lang w:val="es-PE"/>
        </w:rPr>
      </w:pPr>
      <w:r w:rsidRPr="00E5346C">
        <w:rPr>
          <w:rFonts w:ascii="Arial" w:hAnsi="Arial" w:cs="Arial"/>
          <w:bCs/>
          <w:sz w:val="20"/>
          <w:lang w:val="es-PE"/>
        </w:rPr>
        <w:t>Corregir la hora final de la interrupción del 18.12.2023 de EGESUR y SAN GABAN en el Punto de Entrega Caudalosa 22.</w:t>
      </w:r>
    </w:p>
    <w:p w14:paraId="17F3BFD4" w14:textId="77777777" w:rsidR="0017439C" w:rsidRDefault="0017439C" w:rsidP="00E5346C">
      <w:pPr>
        <w:pStyle w:val="titulo1"/>
        <w:snapToGrid w:val="0"/>
        <w:ind w:left="1440" w:firstLine="0"/>
        <w:rPr>
          <w:rFonts w:ascii="Arial" w:hAnsi="Arial" w:cs="Arial"/>
          <w:b w:val="0"/>
          <w:i w:val="0"/>
          <w:iCs/>
          <w:sz w:val="20"/>
          <w:u w:val="none"/>
          <w:lang w:val="es-PE"/>
        </w:rPr>
      </w:pPr>
    </w:p>
    <w:p w14:paraId="0F2D106F" w14:textId="0FFC56E1" w:rsidR="00BC1D95" w:rsidRDefault="0065035D" w:rsidP="00E5346C">
      <w:pPr>
        <w:pStyle w:val="titulo1"/>
        <w:numPr>
          <w:ilvl w:val="0"/>
          <w:numId w:val="13"/>
        </w:numPr>
        <w:snapToGrid w:val="0"/>
        <w:ind w:left="709" w:hanging="284"/>
        <w:rPr>
          <w:rFonts w:ascii="Arial" w:hAnsi="Arial" w:cs="Arial"/>
          <w:b w:val="0"/>
          <w:i w:val="0"/>
          <w:iCs/>
          <w:sz w:val="20"/>
          <w:u w:val="none"/>
          <w:lang w:val="es-PE"/>
        </w:rPr>
      </w:pPr>
      <w:r w:rsidRPr="0017439C">
        <w:rPr>
          <w:rFonts w:ascii="Arial" w:hAnsi="Arial" w:cs="Arial"/>
          <w:b w:val="0"/>
          <w:i w:val="0"/>
          <w:iCs/>
          <w:sz w:val="20"/>
          <w:u w:val="none"/>
          <w:lang w:val="es-PE"/>
        </w:rPr>
        <w:t xml:space="preserve">El 25.04.2024 </w:t>
      </w:r>
      <w:r w:rsidR="0017439C" w:rsidRPr="0017439C">
        <w:rPr>
          <w:rFonts w:ascii="Arial" w:hAnsi="Arial" w:cs="Arial"/>
          <w:b w:val="0"/>
          <w:i w:val="0"/>
          <w:iCs/>
          <w:sz w:val="20"/>
          <w:u w:val="none"/>
          <w:lang w:val="es-PE"/>
        </w:rPr>
        <w:t xml:space="preserve">el COES emitió la carta COES/D-389-2024 mediante el cual declaró FUNDADO el recurso de reconsideración interpuesto por la Empresa de Generación Eléctrica </w:t>
      </w:r>
      <w:proofErr w:type="spellStart"/>
      <w:r w:rsidR="0017439C" w:rsidRPr="0017439C">
        <w:rPr>
          <w:rFonts w:ascii="Arial" w:hAnsi="Arial" w:cs="Arial"/>
          <w:b w:val="0"/>
          <w:i w:val="0"/>
          <w:iCs/>
          <w:sz w:val="20"/>
          <w:u w:val="none"/>
          <w:lang w:val="es-PE"/>
        </w:rPr>
        <w:t>Machupicchu</w:t>
      </w:r>
      <w:proofErr w:type="spellEnd"/>
      <w:r w:rsidR="0017439C" w:rsidRPr="0017439C">
        <w:rPr>
          <w:rFonts w:ascii="Arial" w:hAnsi="Arial" w:cs="Arial"/>
          <w:b w:val="0"/>
          <w:i w:val="0"/>
          <w:iCs/>
          <w:sz w:val="20"/>
          <w:u w:val="none"/>
          <w:lang w:val="es-PE"/>
        </w:rPr>
        <w:t xml:space="preserve"> S.A. para la actualización del cálculo de resarcimiento, en los puntos de entrega </w:t>
      </w:r>
      <w:proofErr w:type="spellStart"/>
      <w:r w:rsidR="0017439C" w:rsidRPr="0017439C">
        <w:rPr>
          <w:rFonts w:ascii="Arial" w:hAnsi="Arial" w:cs="Arial"/>
          <w:b w:val="0"/>
          <w:i w:val="0"/>
          <w:iCs/>
          <w:sz w:val="20"/>
          <w:u w:val="none"/>
          <w:lang w:val="es-PE"/>
        </w:rPr>
        <w:t>Machupicchu</w:t>
      </w:r>
      <w:proofErr w:type="spellEnd"/>
      <w:r w:rsidR="0017439C" w:rsidRPr="0017439C">
        <w:rPr>
          <w:rFonts w:ascii="Arial" w:hAnsi="Arial" w:cs="Arial"/>
          <w:b w:val="0"/>
          <w:i w:val="0"/>
          <w:iCs/>
          <w:sz w:val="20"/>
          <w:u w:val="none"/>
          <w:lang w:val="es-PE"/>
        </w:rPr>
        <w:t xml:space="preserve"> 60 y </w:t>
      </w:r>
      <w:proofErr w:type="spellStart"/>
      <w:r w:rsidR="0017439C" w:rsidRPr="0017439C">
        <w:rPr>
          <w:rFonts w:ascii="Arial" w:hAnsi="Arial" w:cs="Arial"/>
          <w:b w:val="0"/>
          <w:i w:val="0"/>
          <w:iCs/>
          <w:sz w:val="20"/>
          <w:u w:val="none"/>
          <w:lang w:val="es-PE"/>
        </w:rPr>
        <w:t>Machupicchu</w:t>
      </w:r>
      <w:proofErr w:type="spellEnd"/>
      <w:r w:rsidR="0017439C" w:rsidRPr="0017439C">
        <w:rPr>
          <w:rFonts w:ascii="Arial" w:hAnsi="Arial" w:cs="Arial"/>
          <w:b w:val="0"/>
          <w:i w:val="0"/>
          <w:iCs/>
          <w:sz w:val="20"/>
          <w:u w:val="none"/>
          <w:lang w:val="es-PE"/>
        </w:rPr>
        <w:t xml:space="preserve"> 10; y declaro INFUNDADO </w:t>
      </w:r>
      <w:r w:rsidR="0017439C">
        <w:rPr>
          <w:rFonts w:ascii="Arial" w:hAnsi="Arial" w:cs="Arial"/>
          <w:b w:val="0"/>
          <w:i w:val="0"/>
          <w:iCs/>
          <w:sz w:val="20"/>
          <w:u w:val="none"/>
          <w:lang w:val="es-PE"/>
        </w:rPr>
        <w:t>la actualización del cálculo de r</w:t>
      </w:r>
      <w:r w:rsidR="0017439C" w:rsidRPr="0017439C">
        <w:rPr>
          <w:rFonts w:ascii="Arial" w:hAnsi="Arial" w:cs="Arial"/>
          <w:b w:val="0"/>
          <w:i w:val="0"/>
          <w:iCs/>
          <w:sz w:val="20"/>
          <w:u w:val="none"/>
          <w:lang w:val="es-PE"/>
        </w:rPr>
        <w:t>esarcimientos en el punto de entrega Huallanca Nueva 60 por las</w:t>
      </w:r>
      <w:r w:rsidR="0017439C">
        <w:rPr>
          <w:rFonts w:ascii="Arial" w:hAnsi="Arial" w:cs="Arial"/>
          <w:b w:val="0"/>
          <w:i w:val="0"/>
          <w:iCs/>
          <w:sz w:val="20"/>
          <w:u w:val="none"/>
          <w:lang w:val="es-PE"/>
        </w:rPr>
        <w:t xml:space="preserve"> </w:t>
      </w:r>
      <w:r w:rsidR="0017439C" w:rsidRPr="0017439C">
        <w:rPr>
          <w:rFonts w:ascii="Arial" w:hAnsi="Arial" w:cs="Arial"/>
          <w:b w:val="0"/>
          <w:i w:val="0"/>
          <w:iCs/>
          <w:sz w:val="20"/>
          <w:u w:val="none"/>
          <w:lang w:val="es-PE"/>
        </w:rPr>
        <w:t>interrupciones del 15.12.2023 y 18.12.2023</w:t>
      </w:r>
      <w:r w:rsidR="0017439C">
        <w:rPr>
          <w:rFonts w:ascii="Arial" w:hAnsi="Arial" w:cs="Arial"/>
          <w:b w:val="0"/>
          <w:i w:val="0"/>
          <w:iCs/>
          <w:sz w:val="20"/>
          <w:u w:val="none"/>
          <w:lang w:val="es-PE"/>
        </w:rPr>
        <w:t>.</w:t>
      </w:r>
    </w:p>
    <w:p w14:paraId="3C1DD6DF" w14:textId="77777777" w:rsidR="00926B2B" w:rsidRDefault="00926B2B" w:rsidP="00E5346C">
      <w:pPr>
        <w:pStyle w:val="titulo1"/>
        <w:snapToGrid w:val="0"/>
        <w:ind w:left="709" w:firstLine="0"/>
        <w:rPr>
          <w:rFonts w:ascii="Arial" w:hAnsi="Arial" w:cs="Arial"/>
          <w:b w:val="0"/>
          <w:i w:val="0"/>
          <w:iCs/>
          <w:sz w:val="20"/>
          <w:u w:val="none"/>
          <w:lang w:val="es-PE"/>
        </w:rPr>
      </w:pPr>
    </w:p>
    <w:p w14:paraId="5FC8F24A" w14:textId="6A5B8E09" w:rsidR="00926B2B" w:rsidRPr="00926B2B" w:rsidRDefault="00926B2B" w:rsidP="00E5346C">
      <w:pPr>
        <w:pStyle w:val="titulo1"/>
        <w:numPr>
          <w:ilvl w:val="0"/>
          <w:numId w:val="13"/>
        </w:numPr>
        <w:snapToGrid w:val="0"/>
        <w:ind w:left="709" w:hanging="284"/>
        <w:rPr>
          <w:rFonts w:ascii="Arial" w:hAnsi="Arial" w:cs="Arial"/>
          <w:b w:val="0"/>
          <w:i w:val="0"/>
          <w:iCs/>
          <w:sz w:val="20"/>
          <w:u w:val="none"/>
          <w:lang w:val="es-PE"/>
        </w:rPr>
      </w:pPr>
      <w:r w:rsidRPr="00926B2B">
        <w:rPr>
          <w:rFonts w:ascii="Arial" w:hAnsi="Arial" w:cs="Arial"/>
          <w:b w:val="0"/>
          <w:i w:val="0"/>
          <w:iCs/>
          <w:sz w:val="20"/>
          <w:u w:val="none"/>
          <w:lang w:val="es-PE"/>
        </w:rPr>
        <w:t xml:space="preserve">El 22.07.2024 el COES emitió la carta COES/D-613-2024 mediante el cual declaró INFUNDADO el recurso de reconsideración interpuesto por la empresa ATN S.A. para la actualización del cálculo de resarcimiento, por las interrupciones de los puntos de entrega Yaupi 13, </w:t>
      </w:r>
      <w:proofErr w:type="spellStart"/>
      <w:r w:rsidRPr="00926B2B">
        <w:rPr>
          <w:rFonts w:ascii="Arial" w:hAnsi="Arial" w:cs="Arial"/>
          <w:b w:val="0"/>
          <w:i w:val="0"/>
          <w:iCs/>
          <w:sz w:val="20"/>
          <w:u w:val="none"/>
          <w:lang w:val="es-PE"/>
        </w:rPr>
        <w:t>Pangoa_A</w:t>
      </w:r>
      <w:proofErr w:type="spellEnd"/>
      <w:r w:rsidRPr="00926B2B">
        <w:rPr>
          <w:rFonts w:ascii="Arial" w:hAnsi="Arial" w:cs="Arial"/>
          <w:b w:val="0"/>
          <w:i w:val="0"/>
          <w:iCs/>
          <w:sz w:val="20"/>
          <w:u w:val="none"/>
          <w:lang w:val="es-PE"/>
        </w:rPr>
        <w:t xml:space="preserve">, </w:t>
      </w:r>
      <w:proofErr w:type="spellStart"/>
      <w:r w:rsidRPr="00926B2B">
        <w:rPr>
          <w:rFonts w:ascii="Arial" w:hAnsi="Arial" w:cs="Arial"/>
          <w:b w:val="0"/>
          <w:i w:val="0"/>
          <w:iCs/>
          <w:sz w:val="20"/>
          <w:u w:val="none"/>
          <w:lang w:val="es-PE"/>
        </w:rPr>
        <w:t>Pangoa_B</w:t>
      </w:r>
      <w:proofErr w:type="spellEnd"/>
      <w:r w:rsidRPr="00926B2B">
        <w:rPr>
          <w:rFonts w:ascii="Arial" w:hAnsi="Arial" w:cs="Arial"/>
          <w:b w:val="0"/>
          <w:i w:val="0"/>
          <w:iCs/>
          <w:sz w:val="20"/>
          <w:u w:val="none"/>
          <w:lang w:val="es-PE"/>
        </w:rPr>
        <w:t xml:space="preserve"> y</w:t>
      </w:r>
      <w:r>
        <w:rPr>
          <w:rFonts w:ascii="Arial" w:hAnsi="Arial" w:cs="Arial"/>
          <w:b w:val="0"/>
          <w:i w:val="0"/>
          <w:iCs/>
          <w:sz w:val="20"/>
          <w:u w:val="none"/>
          <w:lang w:val="es-PE"/>
        </w:rPr>
        <w:t xml:space="preserve"> </w:t>
      </w:r>
      <w:proofErr w:type="spellStart"/>
      <w:r w:rsidRPr="00926B2B">
        <w:rPr>
          <w:rFonts w:ascii="Arial" w:hAnsi="Arial" w:cs="Arial"/>
          <w:b w:val="0"/>
          <w:i w:val="0"/>
          <w:iCs/>
          <w:sz w:val="20"/>
          <w:u w:val="none"/>
          <w:lang w:val="es-PE"/>
        </w:rPr>
        <w:t>Pangoa_C</w:t>
      </w:r>
      <w:proofErr w:type="spellEnd"/>
      <w:r>
        <w:rPr>
          <w:rFonts w:ascii="Arial" w:hAnsi="Arial" w:cs="Arial"/>
          <w:b w:val="0"/>
          <w:i w:val="0"/>
          <w:iCs/>
          <w:sz w:val="20"/>
          <w:u w:val="none"/>
          <w:lang w:val="es-PE"/>
        </w:rPr>
        <w:t xml:space="preserve"> del 17.09.2023.</w:t>
      </w:r>
      <w:r w:rsidR="00F229F8">
        <w:rPr>
          <w:rFonts w:ascii="Arial" w:hAnsi="Arial" w:cs="Arial"/>
          <w:b w:val="0"/>
          <w:i w:val="0"/>
          <w:iCs/>
          <w:sz w:val="20"/>
          <w:u w:val="none"/>
          <w:lang w:val="es-PE"/>
        </w:rPr>
        <w:t xml:space="preserve"> </w:t>
      </w:r>
      <w:r w:rsidR="00F229F8" w:rsidRPr="00E54A12">
        <w:rPr>
          <w:rFonts w:ascii="Arial" w:hAnsi="Arial" w:cs="Arial"/>
          <w:b w:val="0"/>
          <w:bCs w:val="0"/>
          <w:i w:val="0"/>
          <w:sz w:val="20"/>
          <w:u w:val="none"/>
          <w:lang w:val="es-PE"/>
        </w:rPr>
        <w:t xml:space="preserve">El </w:t>
      </w:r>
      <w:r w:rsidR="00F229F8">
        <w:rPr>
          <w:rFonts w:ascii="Arial" w:hAnsi="Arial" w:cs="Arial"/>
          <w:b w:val="0"/>
          <w:bCs w:val="0"/>
          <w:i w:val="0"/>
          <w:sz w:val="20"/>
          <w:u w:val="none"/>
          <w:lang w:val="es-PE"/>
        </w:rPr>
        <w:t>02</w:t>
      </w:r>
      <w:r w:rsidR="00F229F8" w:rsidRPr="00E54A12">
        <w:rPr>
          <w:rFonts w:ascii="Arial" w:hAnsi="Arial" w:cs="Arial"/>
          <w:b w:val="0"/>
          <w:bCs w:val="0"/>
          <w:i w:val="0"/>
          <w:sz w:val="20"/>
          <w:u w:val="none"/>
          <w:lang w:val="es-PE"/>
        </w:rPr>
        <w:t>.</w:t>
      </w:r>
      <w:r w:rsidR="00F229F8">
        <w:rPr>
          <w:rFonts w:ascii="Arial" w:hAnsi="Arial" w:cs="Arial"/>
          <w:b w:val="0"/>
          <w:bCs w:val="0"/>
          <w:i w:val="0"/>
          <w:sz w:val="20"/>
          <w:u w:val="none"/>
          <w:lang w:val="es-PE"/>
        </w:rPr>
        <w:t>10</w:t>
      </w:r>
      <w:r w:rsidR="00F229F8" w:rsidRPr="00E54A12">
        <w:rPr>
          <w:rFonts w:ascii="Arial" w:hAnsi="Arial" w:cs="Arial"/>
          <w:b w:val="0"/>
          <w:bCs w:val="0"/>
          <w:i w:val="0"/>
          <w:sz w:val="20"/>
          <w:u w:val="none"/>
          <w:lang w:val="es-PE"/>
        </w:rPr>
        <w:t xml:space="preserve">.2024, el Directorio del COES </w:t>
      </w:r>
      <w:r w:rsidR="00F229F8">
        <w:rPr>
          <w:rFonts w:ascii="Arial" w:hAnsi="Arial" w:cs="Arial"/>
          <w:b w:val="0"/>
          <w:bCs w:val="0"/>
          <w:i w:val="0"/>
          <w:sz w:val="20"/>
          <w:u w:val="none"/>
          <w:lang w:val="es-PE"/>
        </w:rPr>
        <w:t>d</w:t>
      </w:r>
      <w:r w:rsidR="00F229F8" w:rsidRPr="00E54A12">
        <w:rPr>
          <w:rFonts w:ascii="Arial" w:hAnsi="Arial" w:cs="Arial"/>
          <w:b w:val="0"/>
          <w:bCs w:val="0"/>
          <w:i w:val="0"/>
          <w:sz w:val="20"/>
          <w:u w:val="none"/>
          <w:lang w:val="es-PE"/>
        </w:rPr>
        <w:t xml:space="preserve">eclaró </w:t>
      </w:r>
      <w:r w:rsidR="00F229F8">
        <w:rPr>
          <w:rFonts w:ascii="Arial" w:hAnsi="Arial" w:cs="Arial"/>
          <w:b w:val="0"/>
          <w:bCs w:val="0"/>
          <w:i w:val="0"/>
          <w:sz w:val="20"/>
          <w:u w:val="none"/>
          <w:lang w:val="es-PE"/>
        </w:rPr>
        <w:t>IMPROCEDENTE</w:t>
      </w:r>
      <w:r w:rsidR="00F229F8" w:rsidRPr="00E54A12">
        <w:rPr>
          <w:rFonts w:ascii="Arial" w:hAnsi="Arial" w:cs="Arial"/>
          <w:b w:val="0"/>
          <w:bCs w:val="0"/>
          <w:i w:val="0"/>
          <w:sz w:val="20"/>
          <w:u w:val="none"/>
          <w:lang w:val="es-PE"/>
        </w:rPr>
        <w:t xml:space="preserve"> el </w:t>
      </w:r>
      <w:r w:rsidR="00F229F8">
        <w:rPr>
          <w:rFonts w:ascii="Arial" w:hAnsi="Arial" w:cs="Arial"/>
          <w:b w:val="0"/>
          <w:bCs w:val="0"/>
          <w:i w:val="0"/>
          <w:sz w:val="20"/>
          <w:u w:val="none"/>
          <w:lang w:val="es-PE"/>
        </w:rPr>
        <w:t>r</w:t>
      </w:r>
      <w:r w:rsidR="00F229F8" w:rsidRPr="00E54A12">
        <w:rPr>
          <w:rFonts w:ascii="Arial" w:hAnsi="Arial" w:cs="Arial"/>
          <w:b w:val="0"/>
          <w:bCs w:val="0"/>
          <w:i w:val="0"/>
          <w:sz w:val="20"/>
          <w:u w:val="none"/>
          <w:lang w:val="es-PE"/>
        </w:rPr>
        <w:t xml:space="preserve">ecurso de </w:t>
      </w:r>
      <w:r w:rsidR="00F229F8">
        <w:rPr>
          <w:rFonts w:ascii="Arial" w:hAnsi="Arial" w:cs="Arial"/>
          <w:b w:val="0"/>
          <w:bCs w:val="0"/>
          <w:i w:val="0"/>
          <w:sz w:val="20"/>
          <w:u w:val="none"/>
          <w:lang w:val="es-PE"/>
        </w:rPr>
        <w:t>a</w:t>
      </w:r>
      <w:r w:rsidR="00F229F8" w:rsidRPr="00E54A12">
        <w:rPr>
          <w:rFonts w:ascii="Arial" w:hAnsi="Arial" w:cs="Arial"/>
          <w:b w:val="0"/>
          <w:bCs w:val="0"/>
          <w:i w:val="0"/>
          <w:sz w:val="20"/>
          <w:u w:val="none"/>
          <w:lang w:val="es-PE"/>
        </w:rPr>
        <w:t xml:space="preserve">pelación presentado </w:t>
      </w:r>
      <w:r w:rsidR="00F229F8" w:rsidRPr="00926B2B">
        <w:rPr>
          <w:rFonts w:ascii="Arial" w:hAnsi="Arial" w:cs="Arial"/>
          <w:b w:val="0"/>
          <w:i w:val="0"/>
          <w:iCs/>
          <w:sz w:val="20"/>
          <w:u w:val="none"/>
          <w:lang w:val="es-PE"/>
        </w:rPr>
        <w:t>ATN S.A.</w:t>
      </w:r>
      <w:r w:rsidR="00F229F8">
        <w:rPr>
          <w:rFonts w:ascii="Arial" w:hAnsi="Arial" w:cs="Arial"/>
          <w:b w:val="0"/>
          <w:i w:val="0"/>
          <w:iCs/>
          <w:sz w:val="20"/>
          <w:u w:val="none"/>
          <w:lang w:val="es-PE"/>
        </w:rPr>
        <w:t xml:space="preserve"> </w:t>
      </w:r>
      <w:r w:rsidR="00F229F8" w:rsidRPr="00F229F8">
        <w:rPr>
          <w:rFonts w:ascii="Arial" w:hAnsi="Arial" w:cs="Arial"/>
          <w:b w:val="0"/>
          <w:i w:val="0"/>
          <w:iCs/>
          <w:sz w:val="20"/>
          <w:u w:val="none"/>
          <w:lang w:val="es-PE"/>
        </w:rPr>
        <w:t>contra la Decisión COES/D-613-2024</w:t>
      </w:r>
      <w:r w:rsidR="00F229F8" w:rsidRPr="00E54A12">
        <w:rPr>
          <w:rFonts w:ascii="Arial" w:hAnsi="Arial" w:cs="Arial"/>
          <w:b w:val="0"/>
          <w:bCs w:val="0"/>
          <w:i w:val="0"/>
          <w:sz w:val="20"/>
          <w:u w:val="none"/>
          <w:lang w:val="es-PE"/>
        </w:rPr>
        <w:t>.</w:t>
      </w:r>
    </w:p>
    <w:p w14:paraId="75DB10EA" w14:textId="77777777" w:rsidR="00B86B86" w:rsidRPr="00B86B86" w:rsidRDefault="00B86B86" w:rsidP="00E5346C">
      <w:pPr>
        <w:pStyle w:val="titulo1"/>
        <w:snapToGrid w:val="0"/>
        <w:ind w:left="709" w:firstLine="0"/>
        <w:rPr>
          <w:rFonts w:ascii="Arial" w:hAnsi="Arial" w:cs="Arial"/>
          <w:b w:val="0"/>
          <w:i w:val="0"/>
          <w:iCs/>
          <w:sz w:val="20"/>
          <w:u w:val="none"/>
          <w:lang w:val="es-PE"/>
        </w:rPr>
      </w:pPr>
    </w:p>
    <w:p w14:paraId="051C93FF" w14:textId="6A679C63" w:rsidR="0017439C" w:rsidRPr="00E54A12" w:rsidRDefault="00CC450B" w:rsidP="00E54A12">
      <w:pPr>
        <w:pStyle w:val="titulo1"/>
        <w:numPr>
          <w:ilvl w:val="0"/>
          <w:numId w:val="13"/>
        </w:numPr>
        <w:snapToGrid w:val="0"/>
        <w:ind w:left="709" w:hanging="284"/>
        <w:rPr>
          <w:rFonts w:ascii="Arial" w:hAnsi="Arial" w:cs="Arial"/>
          <w:b w:val="0"/>
          <w:i w:val="0"/>
          <w:iCs/>
          <w:sz w:val="20"/>
          <w:u w:val="none"/>
          <w:lang w:val="es-PE"/>
        </w:rPr>
      </w:pPr>
      <w:r w:rsidRPr="00E54A12">
        <w:rPr>
          <w:rFonts w:ascii="Arial" w:hAnsi="Arial" w:cs="Arial"/>
          <w:b w:val="0"/>
          <w:bCs w:val="0"/>
          <w:i w:val="0"/>
          <w:sz w:val="20"/>
          <w:u w:val="none"/>
          <w:lang w:val="es-PE"/>
        </w:rPr>
        <w:t xml:space="preserve">El 29.04.2024, el COES emitió la carta COES/D-394-2024 mediante la cual declaró FUNDADO el </w:t>
      </w:r>
      <w:r w:rsidR="00E54A12">
        <w:rPr>
          <w:rFonts w:ascii="Arial" w:hAnsi="Arial" w:cs="Arial"/>
          <w:b w:val="0"/>
          <w:bCs w:val="0"/>
          <w:i w:val="0"/>
          <w:sz w:val="20"/>
          <w:u w:val="none"/>
          <w:lang w:val="es-PE"/>
        </w:rPr>
        <w:t>r</w:t>
      </w:r>
      <w:r w:rsidRPr="00E54A12">
        <w:rPr>
          <w:rFonts w:ascii="Arial" w:hAnsi="Arial" w:cs="Arial"/>
          <w:b w:val="0"/>
          <w:bCs w:val="0"/>
          <w:i w:val="0"/>
          <w:sz w:val="20"/>
          <w:u w:val="none"/>
          <w:lang w:val="es-PE"/>
        </w:rPr>
        <w:t xml:space="preserve">ecurso de </w:t>
      </w:r>
      <w:r w:rsidR="00E54A12">
        <w:rPr>
          <w:rFonts w:ascii="Arial" w:hAnsi="Arial" w:cs="Arial"/>
          <w:b w:val="0"/>
          <w:bCs w:val="0"/>
          <w:i w:val="0"/>
          <w:sz w:val="20"/>
          <w:u w:val="none"/>
          <w:lang w:val="es-PE"/>
        </w:rPr>
        <w:t>r</w:t>
      </w:r>
      <w:r w:rsidRPr="00E54A12">
        <w:rPr>
          <w:rFonts w:ascii="Arial" w:hAnsi="Arial" w:cs="Arial"/>
          <w:b w:val="0"/>
          <w:bCs w:val="0"/>
          <w:i w:val="0"/>
          <w:sz w:val="20"/>
          <w:u w:val="none"/>
          <w:lang w:val="es-PE"/>
        </w:rPr>
        <w:t>econsideración interpuesto por la empresa CEMENTOS SELVA</w:t>
      </w:r>
      <w:r w:rsidR="00E54A12">
        <w:rPr>
          <w:rFonts w:ascii="Arial" w:hAnsi="Arial" w:cs="Arial"/>
          <w:b w:val="0"/>
          <w:bCs w:val="0"/>
          <w:i w:val="0"/>
          <w:sz w:val="20"/>
          <w:u w:val="none"/>
          <w:lang w:val="es-PE"/>
        </w:rPr>
        <w:t xml:space="preserve"> S.A.C.</w:t>
      </w:r>
      <w:r w:rsidRPr="00E54A12">
        <w:rPr>
          <w:rFonts w:ascii="Arial" w:hAnsi="Arial" w:cs="Arial"/>
          <w:b w:val="0"/>
          <w:bCs w:val="0"/>
          <w:i w:val="0"/>
          <w:sz w:val="20"/>
          <w:u w:val="none"/>
          <w:lang w:val="es-PE"/>
        </w:rPr>
        <w:t xml:space="preserve"> </w:t>
      </w:r>
      <w:r w:rsidR="00E54A12" w:rsidRPr="00E54A12">
        <w:rPr>
          <w:rFonts w:ascii="Arial" w:hAnsi="Arial" w:cs="Arial"/>
          <w:b w:val="0"/>
          <w:bCs w:val="0"/>
          <w:i w:val="0"/>
          <w:sz w:val="20"/>
          <w:u w:val="none"/>
          <w:lang w:val="es-PE"/>
        </w:rPr>
        <w:t xml:space="preserve">para la actualización del cálculo de </w:t>
      </w:r>
      <w:r w:rsidR="00E54A12" w:rsidRPr="00E54A12">
        <w:rPr>
          <w:rFonts w:ascii="Arial" w:hAnsi="Arial" w:cs="Arial"/>
          <w:b w:val="0"/>
          <w:i w:val="0"/>
          <w:iCs/>
          <w:sz w:val="20"/>
          <w:u w:val="none"/>
          <w:lang w:val="es-PE"/>
        </w:rPr>
        <w:t>resarcimiento por las interrupciones del suministro eléctrico que le afectaron el 14.10.2023 y el 16.10.2023</w:t>
      </w:r>
      <w:r w:rsidRPr="00E54A12">
        <w:rPr>
          <w:rFonts w:ascii="Arial" w:hAnsi="Arial" w:cs="Arial"/>
          <w:b w:val="0"/>
          <w:bCs w:val="0"/>
          <w:i w:val="0"/>
          <w:sz w:val="20"/>
          <w:u w:val="none"/>
          <w:lang w:val="es-PE"/>
        </w:rPr>
        <w:t xml:space="preserve">. </w:t>
      </w:r>
      <w:r w:rsidR="00E54A12" w:rsidRPr="00E54A12">
        <w:rPr>
          <w:rFonts w:ascii="Arial" w:hAnsi="Arial" w:cs="Arial"/>
          <w:b w:val="0"/>
          <w:bCs w:val="0"/>
          <w:i w:val="0"/>
          <w:sz w:val="20"/>
          <w:u w:val="none"/>
          <w:lang w:val="es-PE"/>
        </w:rPr>
        <w:t>E</w:t>
      </w:r>
      <w:r w:rsidRPr="00E54A12">
        <w:rPr>
          <w:rFonts w:ascii="Arial" w:hAnsi="Arial" w:cs="Arial"/>
          <w:b w:val="0"/>
          <w:bCs w:val="0"/>
          <w:i w:val="0"/>
          <w:sz w:val="20"/>
          <w:u w:val="none"/>
          <w:lang w:val="es-PE"/>
        </w:rPr>
        <w:t xml:space="preserve">l 11.07.2024, el Directorio del COES </w:t>
      </w:r>
      <w:r w:rsidR="00E54A12">
        <w:rPr>
          <w:rFonts w:ascii="Arial" w:hAnsi="Arial" w:cs="Arial"/>
          <w:b w:val="0"/>
          <w:bCs w:val="0"/>
          <w:i w:val="0"/>
          <w:sz w:val="20"/>
          <w:u w:val="none"/>
          <w:lang w:val="es-PE"/>
        </w:rPr>
        <w:t>d</w:t>
      </w:r>
      <w:r w:rsidRPr="00E54A12">
        <w:rPr>
          <w:rFonts w:ascii="Arial" w:hAnsi="Arial" w:cs="Arial"/>
          <w:b w:val="0"/>
          <w:bCs w:val="0"/>
          <w:i w:val="0"/>
          <w:sz w:val="20"/>
          <w:u w:val="none"/>
          <w:lang w:val="es-PE"/>
        </w:rPr>
        <w:t>eclar</w:t>
      </w:r>
      <w:r w:rsidR="00E54A12" w:rsidRPr="00E54A12">
        <w:rPr>
          <w:rFonts w:ascii="Arial" w:hAnsi="Arial" w:cs="Arial"/>
          <w:b w:val="0"/>
          <w:bCs w:val="0"/>
          <w:i w:val="0"/>
          <w:sz w:val="20"/>
          <w:u w:val="none"/>
          <w:lang w:val="es-PE"/>
        </w:rPr>
        <w:t>ó</w:t>
      </w:r>
      <w:r w:rsidRPr="00E54A12">
        <w:rPr>
          <w:rFonts w:ascii="Arial" w:hAnsi="Arial" w:cs="Arial"/>
          <w:b w:val="0"/>
          <w:bCs w:val="0"/>
          <w:i w:val="0"/>
          <w:sz w:val="20"/>
          <w:u w:val="none"/>
          <w:lang w:val="es-PE"/>
        </w:rPr>
        <w:t xml:space="preserve"> FUNDADO el </w:t>
      </w:r>
      <w:r w:rsidR="00E54A12">
        <w:rPr>
          <w:rFonts w:ascii="Arial" w:hAnsi="Arial" w:cs="Arial"/>
          <w:b w:val="0"/>
          <w:bCs w:val="0"/>
          <w:i w:val="0"/>
          <w:sz w:val="20"/>
          <w:u w:val="none"/>
          <w:lang w:val="es-PE"/>
        </w:rPr>
        <w:t>r</w:t>
      </w:r>
      <w:r w:rsidRPr="00E54A12">
        <w:rPr>
          <w:rFonts w:ascii="Arial" w:hAnsi="Arial" w:cs="Arial"/>
          <w:b w:val="0"/>
          <w:bCs w:val="0"/>
          <w:i w:val="0"/>
          <w:sz w:val="20"/>
          <w:u w:val="none"/>
          <w:lang w:val="es-PE"/>
        </w:rPr>
        <w:t xml:space="preserve">ecurso de </w:t>
      </w:r>
      <w:r w:rsidR="00E54A12">
        <w:rPr>
          <w:rFonts w:ascii="Arial" w:hAnsi="Arial" w:cs="Arial"/>
          <w:b w:val="0"/>
          <w:bCs w:val="0"/>
          <w:i w:val="0"/>
          <w:sz w:val="20"/>
          <w:u w:val="none"/>
          <w:lang w:val="es-PE"/>
        </w:rPr>
        <w:t>a</w:t>
      </w:r>
      <w:r w:rsidRPr="00E54A12">
        <w:rPr>
          <w:rFonts w:ascii="Arial" w:hAnsi="Arial" w:cs="Arial"/>
          <w:b w:val="0"/>
          <w:bCs w:val="0"/>
          <w:i w:val="0"/>
          <w:sz w:val="20"/>
          <w:u w:val="none"/>
          <w:lang w:val="es-PE"/>
        </w:rPr>
        <w:t xml:space="preserve">pelación presentado por </w:t>
      </w:r>
      <w:r w:rsidR="00E54A12" w:rsidRPr="00E54A12">
        <w:rPr>
          <w:rFonts w:ascii="Arial" w:hAnsi="Arial" w:cs="Arial"/>
          <w:b w:val="0"/>
          <w:bCs w:val="0"/>
          <w:i w:val="0"/>
          <w:sz w:val="20"/>
          <w:u w:val="none"/>
          <w:lang w:val="es-PE"/>
        </w:rPr>
        <w:t>EMPRESA REGIONAL DE SERVICIO PÚBLICO DE ELECTRICIDAD DEL ORIENTE S.A.</w:t>
      </w:r>
      <w:r w:rsidR="00E54A12">
        <w:rPr>
          <w:rFonts w:ascii="Arial" w:hAnsi="Arial" w:cs="Arial"/>
          <w:b w:val="0"/>
          <w:bCs w:val="0"/>
          <w:i w:val="0"/>
          <w:sz w:val="20"/>
          <w:u w:val="none"/>
          <w:lang w:val="es-PE"/>
        </w:rPr>
        <w:t xml:space="preserve"> </w:t>
      </w:r>
      <w:r w:rsidRPr="00E54A12">
        <w:rPr>
          <w:rFonts w:ascii="Arial" w:hAnsi="Arial" w:cs="Arial"/>
          <w:b w:val="0"/>
          <w:bCs w:val="0"/>
          <w:i w:val="0"/>
          <w:sz w:val="20"/>
          <w:u w:val="none"/>
          <w:lang w:val="es-PE"/>
        </w:rPr>
        <w:t>y declar</w:t>
      </w:r>
      <w:r w:rsidR="00E54A12">
        <w:rPr>
          <w:rFonts w:ascii="Arial" w:hAnsi="Arial" w:cs="Arial"/>
          <w:b w:val="0"/>
          <w:bCs w:val="0"/>
          <w:i w:val="0"/>
          <w:sz w:val="20"/>
          <w:u w:val="none"/>
          <w:lang w:val="es-PE"/>
        </w:rPr>
        <w:t>ó</w:t>
      </w:r>
      <w:r w:rsidRPr="00E54A12">
        <w:rPr>
          <w:rFonts w:ascii="Arial" w:hAnsi="Arial" w:cs="Arial"/>
          <w:b w:val="0"/>
          <w:bCs w:val="0"/>
          <w:i w:val="0"/>
          <w:sz w:val="20"/>
          <w:u w:val="none"/>
          <w:lang w:val="es-PE"/>
        </w:rPr>
        <w:t xml:space="preserve"> NULA la Decisión COES/D-394-2024</w:t>
      </w:r>
      <w:r w:rsidR="00E54A12" w:rsidRPr="00E54A12">
        <w:rPr>
          <w:rFonts w:ascii="Arial" w:hAnsi="Arial" w:cs="Arial"/>
          <w:b w:val="0"/>
          <w:bCs w:val="0"/>
          <w:i w:val="0"/>
          <w:sz w:val="20"/>
          <w:u w:val="none"/>
          <w:lang w:val="es-PE"/>
        </w:rPr>
        <w:t xml:space="preserve">. </w:t>
      </w:r>
      <w:r w:rsidR="00926B2B" w:rsidRPr="00E54A12">
        <w:rPr>
          <w:rFonts w:ascii="Arial" w:hAnsi="Arial" w:cs="Arial"/>
          <w:b w:val="0"/>
          <w:bCs w:val="0"/>
          <w:i w:val="0"/>
          <w:sz w:val="20"/>
          <w:u w:val="none"/>
          <w:lang w:val="es-PE"/>
        </w:rPr>
        <w:t xml:space="preserve">El 20.09.2024 el COES emitió la carta COES/D-784-2024 mediante la cual declaro IMPROCEDENTE el recurso de reconsideración interpuesto por la Empresa CEMENTOS SELVA S.A.C. para la actualización del cálculo de </w:t>
      </w:r>
      <w:r w:rsidR="00926B2B" w:rsidRPr="00E54A12">
        <w:rPr>
          <w:rFonts w:ascii="Arial" w:hAnsi="Arial" w:cs="Arial"/>
          <w:b w:val="0"/>
          <w:i w:val="0"/>
          <w:iCs/>
          <w:sz w:val="20"/>
          <w:u w:val="none"/>
          <w:lang w:val="es-PE"/>
        </w:rPr>
        <w:t>resarcimiento por las interrupciones del suministro eléctrico que le afectaron el 14.10.2023 y el 16.10.2023.</w:t>
      </w:r>
    </w:p>
    <w:p w14:paraId="6D2D54DC" w14:textId="77777777" w:rsidR="0017439C" w:rsidRDefault="0017439C" w:rsidP="00E5346C">
      <w:pPr>
        <w:pStyle w:val="titulo1"/>
        <w:snapToGrid w:val="0"/>
        <w:rPr>
          <w:rFonts w:ascii="Arial" w:hAnsi="Arial" w:cs="Arial"/>
          <w:b w:val="0"/>
          <w:i w:val="0"/>
          <w:iCs/>
          <w:sz w:val="20"/>
          <w:u w:val="none"/>
          <w:lang w:val="es-PE"/>
        </w:rPr>
      </w:pPr>
    </w:p>
    <w:p w14:paraId="7C4ABAEF" w14:textId="77777777" w:rsidR="00E5346C" w:rsidRPr="0065035D" w:rsidRDefault="00E5346C" w:rsidP="00E5346C">
      <w:pPr>
        <w:pStyle w:val="titulo1"/>
        <w:snapToGrid w:val="0"/>
        <w:rPr>
          <w:rFonts w:ascii="Arial" w:hAnsi="Arial" w:cs="Arial"/>
          <w:b w:val="0"/>
          <w:i w:val="0"/>
          <w:iCs/>
          <w:sz w:val="20"/>
          <w:u w:val="none"/>
          <w:lang w:val="es-PE"/>
        </w:rPr>
      </w:pPr>
    </w:p>
    <w:p w14:paraId="100A5B22" w14:textId="4AF8A61F" w:rsidR="00F94792" w:rsidRDefault="00F94792" w:rsidP="00E5346C">
      <w:pPr>
        <w:pStyle w:val="Ttulo1"/>
        <w:numPr>
          <w:ilvl w:val="0"/>
          <w:numId w:val="5"/>
        </w:numPr>
        <w:spacing w:before="0" w:after="0" w:line="240" w:lineRule="auto"/>
        <w:ind w:left="425" w:hanging="425"/>
        <w:jc w:val="both"/>
        <w:rPr>
          <w:iCs/>
          <w:sz w:val="20"/>
        </w:rPr>
      </w:pPr>
      <w:bookmarkStart w:id="9" w:name="_Toc182823666"/>
      <w:bookmarkEnd w:id="6"/>
      <w:bookmarkEnd w:id="7"/>
      <w:r w:rsidRPr="0065035D">
        <w:rPr>
          <w:b/>
          <w:bCs/>
          <w:sz w:val="20"/>
          <w:szCs w:val="20"/>
        </w:rPr>
        <w:t>CONSIDERACIONES PARA ELABORAR EL INFORME DE RESARCIMIENTO POR TRANSGRESIONES A LA CALIDAD DE SUMINISTRO</w:t>
      </w:r>
      <w:bookmarkEnd w:id="9"/>
    </w:p>
    <w:p w14:paraId="53560CE2" w14:textId="77777777" w:rsidR="00E5346C" w:rsidRPr="00E5346C" w:rsidRDefault="00E5346C" w:rsidP="00E5346C"/>
    <w:p w14:paraId="7856D98D" w14:textId="77777777" w:rsidR="00F94792" w:rsidRDefault="00F94792" w:rsidP="00E5346C">
      <w:pPr>
        <w:pStyle w:val="Ttulo1"/>
        <w:numPr>
          <w:ilvl w:val="1"/>
          <w:numId w:val="5"/>
        </w:numPr>
        <w:spacing w:before="0" w:after="0" w:line="240" w:lineRule="auto"/>
        <w:ind w:left="850" w:hanging="425"/>
        <w:rPr>
          <w:b/>
          <w:bCs/>
          <w:sz w:val="20"/>
          <w:szCs w:val="20"/>
        </w:rPr>
      </w:pPr>
      <w:bookmarkStart w:id="10" w:name="_Toc126746402"/>
      <w:bookmarkStart w:id="11" w:name="_Toc182823667"/>
      <w:r w:rsidRPr="0065035D">
        <w:rPr>
          <w:b/>
          <w:bCs/>
          <w:sz w:val="20"/>
          <w:szCs w:val="20"/>
        </w:rPr>
        <w:t>RESARCIMIENTO POR PUNTO DE ENTREGA</w:t>
      </w:r>
      <w:bookmarkEnd w:id="10"/>
      <w:bookmarkEnd w:id="11"/>
    </w:p>
    <w:p w14:paraId="3D0AAD15" w14:textId="77777777" w:rsidR="00E5346C" w:rsidRPr="00E5346C" w:rsidRDefault="00E5346C" w:rsidP="00E5346C"/>
    <w:p w14:paraId="0713D944" w14:textId="3FAA0338" w:rsidR="00F94792" w:rsidRPr="0065035D" w:rsidRDefault="00926B2B" w:rsidP="00E5346C">
      <w:pPr>
        <w:pStyle w:val="titulo1"/>
        <w:ind w:left="851" w:firstLine="0"/>
        <w:rPr>
          <w:rFonts w:ascii="Arial" w:hAnsi="Arial" w:cs="Arial"/>
          <w:b w:val="0"/>
          <w:i w:val="0"/>
          <w:iCs/>
          <w:sz w:val="20"/>
          <w:u w:val="none"/>
          <w:lang w:val="es-PE"/>
        </w:rPr>
      </w:pPr>
      <w:r w:rsidRPr="00926B2B">
        <w:rPr>
          <w:rFonts w:ascii="Arial" w:hAnsi="Arial" w:cs="Arial"/>
          <w:b w:val="0"/>
          <w:i w:val="0"/>
          <w:iCs/>
          <w:sz w:val="20"/>
          <w:u w:val="none"/>
          <w:lang w:val="es-PE"/>
        </w:rPr>
        <w:t>El presente informe muestra la actualización de los montos de Resarcimientos por punto</w:t>
      </w:r>
      <w:r>
        <w:rPr>
          <w:rFonts w:ascii="Arial" w:hAnsi="Arial" w:cs="Arial"/>
          <w:b w:val="0"/>
          <w:i w:val="0"/>
          <w:iCs/>
          <w:sz w:val="20"/>
          <w:u w:val="none"/>
          <w:lang w:val="es-PE"/>
        </w:rPr>
        <w:t xml:space="preserve"> </w:t>
      </w:r>
      <w:r w:rsidRPr="00926B2B">
        <w:rPr>
          <w:rFonts w:ascii="Arial" w:hAnsi="Arial" w:cs="Arial"/>
          <w:b w:val="0"/>
          <w:i w:val="0"/>
          <w:iCs/>
          <w:sz w:val="20"/>
          <w:u w:val="none"/>
          <w:lang w:val="es-PE"/>
        </w:rPr>
        <w:t>de entrega, de acuerdo con las decisiones de las reconsideraciones que fueron</w:t>
      </w:r>
      <w:r>
        <w:rPr>
          <w:rFonts w:ascii="Arial" w:hAnsi="Arial" w:cs="Arial"/>
          <w:b w:val="0"/>
          <w:i w:val="0"/>
          <w:iCs/>
          <w:sz w:val="20"/>
          <w:u w:val="none"/>
          <w:lang w:val="es-PE"/>
        </w:rPr>
        <w:t xml:space="preserve"> </w:t>
      </w:r>
      <w:r w:rsidRPr="00926B2B">
        <w:rPr>
          <w:rFonts w:ascii="Arial" w:hAnsi="Arial" w:cs="Arial"/>
          <w:b w:val="0"/>
          <w:i w:val="0"/>
          <w:iCs/>
          <w:sz w:val="20"/>
          <w:u w:val="none"/>
          <w:lang w:val="es-PE"/>
        </w:rPr>
        <w:t xml:space="preserve">declarados Fundados, tal como se muestra en el cuadro </w:t>
      </w:r>
      <w:proofErr w:type="spellStart"/>
      <w:r w:rsidRPr="00926B2B">
        <w:rPr>
          <w:rFonts w:ascii="Arial" w:hAnsi="Arial" w:cs="Arial"/>
          <w:b w:val="0"/>
          <w:i w:val="0"/>
          <w:iCs/>
          <w:sz w:val="20"/>
          <w:u w:val="none"/>
          <w:lang w:val="es-PE"/>
        </w:rPr>
        <w:t>N°</w:t>
      </w:r>
      <w:proofErr w:type="spellEnd"/>
      <w:r w:rsidRPr="00926B2B">
        <w:rPr>
          <w:rFonts w:ascii="Arial" w:hAnsi="Arial" w:cs="Arial"/>
          <w:b w:val="0"/>
          <w:i w:val="0"/>
          <w:iCs/>
          <w:sz w:val="20"/>
          <w:u w:val="none"/>
          <w:lang w:val="es-PE"/>
        </w:rPr>
        <w:t xml:space="preserve"> 2 correspondiente</w:t>
      </w:r>
      <w:r>
        <w:rPr>
          <w:rFonts w:ascii="Arial" w:hAnsi="Arial" w:cs="Arial"/>
          <w:b w:val="0"/>
          <w:i w:val="0"/>
          <w:iCs/>
          <w:sz w:val="20"/>
          <w:u w:val="none"/>
          <w:lang w:val="es-PE"/>
        </w:rPr>
        <w:t xml:space="preserve"> </w:t>
      </w:r>
      <w:r w:rsidRPr="00926B2B">
        <w:rPr>
          <w:rFonts w:ascii="Arial" w:hAnsi="Arial" w:cs="Arial"/>
          <w:b w:val="0"/>
          <w:i w:val="0"/>
          <w:iCs/>
          <w:sz w:val="20"/>
          <w:u w:val="none"/>
          <w:lang w:val="es-PE"/>
        </w:rPr>
        <w:t xml:space="preserve">al </w:t>
      </w:r>
      <w:r>
        <w:rPr>
          <w:rFonts w:ascii="Arial" w:hAnsi="Arial" w:cs="Arial"/>
          <w:b w:val="0"/>
          <w:i w:val="0"/>
          <w:iCs/>
          <w:sz w:val="20"/>
          <w:u w:val="none"/>
          <w:lang w:val="es-PE"/>
        </w:rPr>
        <w:t>segundo</w:t>
      </w:r>
      <w:r w:rsidRPr="00926B2B">
        <w:rPr>
          <w:rFonts w:ascii="Arial" w:hAnsi="Arial" w:cs="Arial"/>
          <w:b w:val="0"/>
          <w:i w:val="0"/>
          <w:iCs/>
          <w:sz w:val="20"/>
          <w:u w:val="none"/>
          <w:lang w:val="es-PE"/>
        </w:rPr>
        <w:t xml:space="preserve"> semestre del 2023. Para los demás puntos de entrega, se mantienen los</w:t>
      </w:r>
      <w:r>
        <w:rPr>
          <w:rFonts w:ascii="Arial" w:hAnsi="Arial" w:cs="Arial"/>
          <w:b w:val="0"/>
          <w:i w:val="0"/>
          <w:iCs/>
          <w:sz w:val="20"/>
          <w:u w:val="none"/>
          <w:lang w:val="es-PE"/>
        </w:rPr>
        <w:t xml:space="preserve"> </w:t>
      </w:r>
      <w:r w:rsidRPr="00926B2B">
        <w:rPr>
          <w:rFonts w:ascii="Arial" w:hAnsi="Arial" w:cs="Arial"/>
          <w:b w:val="0"/>
          <w:i w:val="0"/>
          <w:iCs/>
          <w:sz w:val="20"/>
          <w:u w:val="none"/>
          <w:lang w:val="es-PE"/>
        </w:rPr>
        <w:t>montos calculados en el informe COES/D/DO/SEV-INF-0</w:t>
      </w:r>
      <w:r>
        <w:rPr>
          <w:rFonts w:ascii="Arial" w:hAnsi="Arial" w:cs="Arial"/>
          <w:b w:val="0"/>
          <w:i w:val="0"/>
          <w:iCs/>
          <w:sz w:val="20"/>
          <w:u w:val="none"/>
          <w:lang w:val="es-PE"/>
        </w:rPr>
        <w:t>0</w:t>
      </w:r>
      <w:r w:rsidRPr="00926B2B">
        <w:rPr>
          <w:rFonts w:ascii="Arial" w:hAnsi="Arial" w:cs="Arial"/>
          <w:b w:val="0"/>
          <w:i w:val="0"/>
          <w:iCs/>
          <w:sz w:val="20"/>
          <w:u w:val="none"/>
          <w:lang w:val="es-PE"/>
        </w:rPr>
        <w:t>7-202</w:t>
      </w:r>
      <w:r>
        <w:rPr>
          <w:rFonts w:ascii="Arial" w:hAnsi="Arial" w:cs="Arial"/>
          <w:b w:val="0"/>
          <w:i w:val="0"/>
          <w:iCs/>
          <w:sz w:val="20"/>
          <w:u w:val="none"/>
          <w:lang w:val="es-PE"/>
        </w:rPr>
        <w:t>4</w:t>
      </w:r>
      <w:r w:rsidR="00F94792" w:rsidRPr="0065035D">
        <w:rPr>
          <w:rFonts w:ascii="Arial" w:hAnsi="Arial" w:cs="Arial"/>
          <w:b w:val="0"/>
          <w:i w:val="0"/>
          <w:iCs/>
          <w:sz w:val="20"/>
          <w:u w:val="none"/>
          <w:lang w:val="es-PE"/>
        </w:rPr>
        <w:t>.</w:t>
      </w:r>
    </w:p>
    <w:p w14:paraId="1F82AE2B" w14:textId="77777777" w:rsidR="00F94792" w:rsidRDefault="00F94792" w:rsidP="00DC6E92">
      <w:pPr>
        <w:pStyle w:val="titulo1"/>
        <w:ind w:left="993" w:firstLine="0"/>
        <w:rPr>
          <w:rFonts w:ascii="Arial" w:hAnsi="Arial" w:cs="Arial"/>
          <w:b w:val="0"/>
          <w:i w:val="0"/>
          <w:iCs/>
          <w:sz w:val="20"/>
          <w:u w:val="none"/>
          <w:lang w:val="es-PE"/>
        </w:rPr>
      </w:pPr>
    </w:p>
    <w:tbl>
      <w:tblPr>
        <w:tblStyle w:val="Tablaconcuadrcula"/>
        <w:tblW w:w="8221" w:type="dxa"/>
        <w:tblInd w:w="846" w:type="dxa"/>
        <w:tblLook w:val="04A0" w:firstRow="1" w:lastRow="0" w:firstColumn="1" w:lastColumn="0" w:noHBand="0" w:noVBand="1"/>
      </w:tblPr>
      <w:tblGrid>
        <w:gridCol w:w="407"/>
        <w:gridCol w:w="1220"/>
        <w:gridCol w:w="899"/>
        <w:gridCol w:w="2840"/>
        <w:gridCol w:w="917"/>
        <w:gridCol w:w="1938"/>
      </w:tblGrid>
      <w:tr w:rsidR="000461D6" w:rsidRPr="000B63F0" w14:paraId="4D023F8B" w14:textId="77777777" w:rsidTr="002134CC">
        <w:trPr>
          <w:tblHeader/>
        </w:trPr>
        <w:tc>
          <w:tcPr>
            <w:tcW w:w="407" w:type="dxa"/>
            <w:shd w:val="clear" w:color="auto" w:fill="D9D9D9" w:themeFill="background1" w:themeFillShade="D9"/>
            <w:vAlign w:val="center"/>
          </w:tcPr>
          <w:p w14:paraId="46E99EBA" w14:textId="52432A2B" w:rsidR="004D7212" w:rsidRPr="000B63F0" w:rsidRDefault="004D7212" w:rsidP="004D7212">
            <w:pPr>
              <w:pStyle w:val="titulo1"/>
              <w:ind w:left="0" w:firstLine="0"/>
              <w:jc w:val="center"/>
              <w:rPr>
                <w:rFonts w:ascii="Arial" w:hAnsi="Arial" w:cs="Arial"/>
                <w:bCs w:val="0"/>
                <w:i w:val="0"/>
                <w:iCs/>
                <w:sz w:val="14"/>
                <w:szCs w:val="14"/>
                <w:u w:val="none"/>
                <w:lang w:val="es-PE"/>
              </w:rPr>
            </w:pPr>
            <w:proofErr w:type="spellStart"/>
            <w:r w:rsidRPr="000B63F0">
              <w:rPr>
                <w:rFonts w:ascii="Arial" w:hAnsi="Arial" w:cs="Arial"/>
                <w:bCs w:val="0"/>
                <w:i w:val="0"/>
                <w:iCs/>
                <w:sz w:val="14"/>
                <w:szCs w:val="14"/>
                <w:u w:val="none"/>
                <w:lang w:val="es-PE"/>
              </w:rPr>
              <w:t>N°</w:t>
            </w:r>
            <w:proofErr w:type="spellEnd"/>
          </w:p>
        </w:tc>
        <w:tc>
          <w:tcPr>
            <w:tcW w:w="1220" w:type="dxa"/>
            <w:shd w:val="clear" w:color="auto" w:fill="D9D9D9" w:themeFill="background1" w:themeFillShade="D9"/>
            <w:vAlign w:val="center"/>
          </w:tcPr>
          <w:p w14:paraId="0B7B1B24" w14:textId="0CC9C8FA" w:rsidR="004D7212" w:rsidRPr="000B63F0" w:rsidRDefault="004D7212" w:rsidP="004D7212">
            <w:pPr>
              <w:pStyle w:val="titulo1"/>
              <w:ind w:left="0" w:firstLine="0"/>
              <w:jc w:val="center"/>
              <w:rPr>
                <w:rFonts w:ascii="Arial" w:hAnsi="Arial" w:cs="Arial"/>
                <w:bCs w:val="0"/>
                <w:i w:val="0"/>
                <w:iCs/>
                <w:sz w:val="14"/>
                <w:szCs w:val="14"/>
                <w:u w:val="none"/>
                <w:lang w:val="es-PE"/>
              </w:rPr>
            </w:pPr>
            <w:r w:rsidRPr="000B63F0">
              <w:rPr>
                <w:rFonts w:ascii="Arial" w:hAnsi="Arial" w:cs="Arial"/>
                <w:bCs w:val="0"/>
                <w:i w:val="0"/>
                <w:iCs/>
                <w:sz w:val="14"/>
                <w:szCs w:val="14"/>
                <w:u w:val="none"/>
                <w:lang w:val="es-PE"/>
              </w:rPr>
              <w:t>Empresa que Reconsidero</w:t>
            </w:r>
          </w:p>
        </w:tc>
        <w:tc>
          <w:tcPr>
            <w:tcW w:w="899" w:type="dxa"/>
            <w:shd w:val="clear" w:color="auto" w:fill="D9D9D9" w:themeFill="background1" w:themeFillShade="D9"/>
            <w:vAlign w:val="center"/>
          </w:tcPr>
          <w:p w14:paraId="0CCCF831" w14:textId="0DBE9008" w:rsidR="004D7212" w:rsidRPr="000B63F0" w:rsidRDefault="004D7212" w:rsidP="004D7212">
            <w:pPr>
              <w:pStyle w:val="titulo1"/>
              <w:ind w:left="0" w:firstLine="0"/>
              <w:jc w:val="center"/>
              <w:rPr>
                <w:rFonts w:ascii="Arial" w:hAnsi="Arial" w:cs="Arial"/>
                <w:bCs w:val="0"/>
                <w:i w:val="0"/>
                <w:iCs/>
                <w:sz w:val="14"/>
                <w:szCs w:val="14"/>
                <w:u w:val="none"/>
                <w:lang w:val="es-PE"/>
              </w:rPr>
            </w:pPr>
            <w:r w:rsidRPr="000B63F0">
              <w:rPr>
                <w:rFonts w:ascii="Arial" w:hAnsi="Arial" w:cs="Arial"/>
                <w:bCs w:val="0"/>
                <w:i w:val="0"/>
                <w:iCs/>
                <w:sz w:val="14"/>
                <w:szCs w:val="14"/>
                <w:u w:val="none"/>
                <w:lang w:val="es-PE"/>
              </w:rPr>
              <w:t>Decisión</w:t>
            </w:r>
          </w:p>
        </w:tc>
        <w:tc>
          <w:tcPr>
            <w:tcW w:w="2840" w:type="dxa"/>
            <w:shd w:val="clear" w:color="auto" w:fill="D9D9D9" w:themeFill="background1" w:themeFillShade="D9"/>
            <w:vAlign w:val="center"/>
          </w:tcPr>
          <w:p w14:paraId="0F899051" w14:textId="608FDD80" w:rsidR="006260FB" w:rsidRDefault="004D7212" w:rsidP="004D7212">
            <w:pPr>
              <w:pStyle w:val="titulo1"/>
              <w:ind w:left="0" w:firstLine="0"/>
              <w:jc w:val="center"/>
              <w:rPr>
                <w:rFonts w:ascii="Arial" w:hAnsi="Arial" w:cs="Arial"/>
                <w:bCs w:val="0"/>
                <w:i w:val="0"/>
                <w:iCs/>
                <w:sz w:val="14"/>
                <w:szCs w:val="14"/>
                <w:u w:val="none"/>
                <w:lang w:val="es-PE"/>
              </w:rPr>
            </w:pPr>
            <w:r w:rsidRPr="000B63F0">
              <w:rPr>
                <w:rFonts w:ascii="Arial" w:hAnsi="Arial" w:cs="Arial"/>
                <w:bCs w:val="0"/>
                <w:i w:val="0"/>
                <w:iCs/>
                <w:sz w:val="14"/>
                <w:szCs w:val="14"/>
                <w:u w:val="none"/>
                <w:lang w:val="es-PE"/>
              </w:rPr>
              <w:t>Punto de Entrega</w:t>
            </w:r>
            <w:r w:rsidR="000B63F0" w:rsidRPr="000B63F0">
              <w:rPr>
                <w:rFonts w:ascii="Arial" w:hAnsi="Arial" w:cs="Arial"/>
                <w:bCs w:val="0"/>
                <w:i w:val="0"/>
                <w:iCs/>
                <w:sz w:val="14"/>
                <w:szCs w:val="14"/>
                <w:u w:val="none"/>
                <w:lang w:val="es-PE"/>
              </w:rPr>
              <w:t xml:space="preserve"> </w:t>
            </w:r>
            <w:proofErr w:type="spellStart"/>
            <w:r w:rsidR="00D069D5">
              <w:rPr>
                <w:rFonts w:ascii="Arial" w:hAnsi="Arial" w:cs="Arial"/>
                <w:bCs w:val="0"/>
                <w:i w:val="0"/>
                <w:iCs/>
                <w:sz w:val="14"/>
                <w:szCs w:val="14"/>
                <w:u w:val="none"/>
                <w:lang w:val="es-PE"/>
              </w:rPr>
              <w:t>ó</w:t>
            </w:r>
            <w:proofErr w:type="spellEnd"/>
            <w:r w:rsidR="000B63F0" w:rsidRPr="000B63F0">
              <w:rPr>
                <w:rFonts w:ascii="Arial" w:hAnsi="Arial" w:cs="Arial"/>
                <w:bCs w:val="0"/>
                <w:i w:val="0"/>
                <w:iCs/>
                <w:sz w:val="14"/>
                <w:szCs w:val="14"/>
                <w:u w:val="none"/>
                <w:lang w:val="es-PE"/>
              </w:rPr>
              <w:t xml:space="preserve"> </w:t>
            </w:r>
          </w:p>
          <w:p w14:paraId="2E5A278D" w14:textId="0206FDF7" w:rsidR="004D7212" w:rsidRPr="000B63F0" w:rsidRDefault="006260FB" w:rsidP="004D7212">
            <w:pPr>
              <w:pStyle w:val="titulo1"/>
              <w:ind w:left="0" w:firstLine="0"/>
              <w:jc w:val="center"/>
              <w:rPr>
                <w:rFonts w:ascii="Arial" w:hAnsi="Arial" w:cs="Arial"/>
                <w:bCs w:val="0"/>
                <w:i w:val="0"/>
                <w:iCs/>
                <w:sz w:val="14"/>
                <w:szCs w:val="14"/>
                <w:u w:val="none"/>
                <w:lang w:val="es-PE"/>
              </w:rPr>
            </w:pPr>
            <w:r>
              <w:rPr>
                <w:rFonts w:ascii="Arial" w:hAnsi="Arial" w:cs="Arial"/>
                <w:bCs w:val="0"/>
                <w:i w:val="0"/>
                <w:iCs/>
                <w:sz w:val="14"/>
                <w:szCs w:val="14"/>
                <w:u w:val="none"/>
                <w:lang w:val="es-PE"/>
              </w:rPr>
              <w:t xml:space="preserve">Suministrador: </w:t>
            </w:r>
            <w:r w:rsidR="000B63F0" w:rsidRPr="000B63F0">
              <w:rPr>
                <w:rFonts w:ascii="Arial" w:hAnsi="Arial" w:cs="Arial"/>
                <w:bCs w:val="0"/>
                <w:i w:val="0"/>
                <w:iCs/>
                <w:sz w:val="14"/>
                <w:szCs w:val="14"/>
                <w:u w:val="none"/>
                <w:lang w:val="es-PE"/>
              </w:rPr>
              <w:t>Cliente</w:t>
            </w:r>
          </w:p>
        </w:tc>
        <w:tc>
          <w:tcPr>
            <w:tcW w:w="917" w:type="dxa"/>
            <w:shd w:val="clear" w:color="auto" w:fill="D9D9D9" w:themeFill="background1" w:themeFillShade="D9"/>
            <w:vAlign w:val="center"/>
          </w:tcPr>
          <w:p w14:paraId="53AC0518" w14:textId="7FA41339" w:rsidR="004D7212" w:rsidRPr="000B63F0" w:rsidRDefault="004D7212" w:rsidP="004D7212">
            <w:pPr>
              <w:pStyle w:val="titulo1"/>
              <w:ind w:left="0" w:firstLine="0"/>
              <w:jc w:val="center"/>
              <w:rPr>
                <w:rFonts w:ascii="Arial" w:hAnsi="Arial" w:cs="Arial"/>
                <w:bCs w:val="0"/>
                <w:i w:val="0"/>
                <w:iCs/>
                <w:sz w:val="14"/>
                <w:szCs w:val="14"/>
                <w:u w:val="none"/>
                <w:lang w:val="es-PE"/>
              </w:rPr>
            </w:pPr>
            <w:r w:rsidRPr="000B63F0">
              <w:rPr>
                <w:rFonts w:ascii="Arial" w:hAnsi="Arial" w:cs="Arial"/>
                <w:bCs w:val="0"/>
                <w:i w:val="0"/>
                <w:iCs/>
                <w:sz w:val="14"/>
                <w:szCs w:val="14"/>
                <w:u w:val="none"/>
                <w:lang w:val="es-PE"/>
              </w:rPr>
              <w:t xml:space="preserve">Fecha de </w:t>
            </w:r>
            <w:proofErr w:type="spellStart"/>
            <w:r w:rsidRPr="000B63F0">
              <w:rPr>
                <w:rFonts w:ascii="Arial" w:hAnsi="Arial" w:cs="Arial"/>
                <w:bCs w:val="0"/>
                <w:i w:val="0"/>
                <w:iCs/>
                <w:sz w:val="14"/>
                <w:szCs w:val="14"/>
                <w:u w:val="none"/>
                <w:lang w:val="es-PE"/>
              </w:rPr>
              <w:t>Interrup</w:t>
            </w:r>
            <w:proofErr w:type="spellEnd"/>
            <w:r w:rsidR="006260FB">
              <w:rPr>
                <w:rFonts w:ascii="Arial" w:hAnsi="Arial" w:cs="Arial"/>
                <w:bCs w:val="0"/>
                <w:i w:val="0"/>
                <w:iCs/>
                <w:sz w:val="14"/>
                <w:szCs w:val="14"/>
                <w:u w:val="none"/>
                <w:lang w:val="es-PE"/>
              </w:rPr>
              <w:t>.</w:t>
            </w:r>
          </w:p>
        </w:tc>
        <w:tc>
          <w:tcPr>
            <w:tcW w:w="1938" w:type="dxa"/>
            <w:shd w:val="clear" w:color="auto" w:fill="D9D9D9" w:themeFill="background1" w:themeFillShade="D9"/>
            <w:vAlign w:val="center"/>
          </w:tcPr>
          <w:p w14:paraId="094C3E64" w14:textId="6673BB27" w:rsidR="004D7212" w:rsidRPr="000B63F0" w:rsidRDefault="004D7212" w:rsidP="004D7212">
            <w:pPr>
              <w:pStyle w:val="titulo1"/>
              <w:ind w:left="0" w:firstLine="0"/>
              <w:jc w:val="center"/>
              <w:rPr>
                <w:rFonts w:ascii="Arial" w:hAnsi="Arial" w:cs="Arial"/>
                <w:bCs w:val="0"/>
                <w:i w:val="0"/>
                <w:iCs/>
                <w:sz w:val="14"/>
                <w:szCs w:val="14"/>
                <w:u w:val="none"/>
                <w:lang w:val="es-PE"/>
              </w:rPr>
            </w:pPr>
            <w:r w:rsidRPr="000B63F0">
              <w:rPr>
                <w:rFonts w:ascii="Arial" w:hAnsi="Arial" w:cs="Arial"/>
                <w:bCs w:val="0"/>
                <w:i w:val="0"/>
                <w:iCs/>
                <w:sz w:val="14"/>
                <w:szCs w:val="14"/>
                <w:u w:val="none"/>
                <w:lang w:val="es-PE"/>
              </w:rPr>
              <w:t>Actualización</w:t>
            </w:r>
          </w:p>
        </w:tc>
      </w:tr>
      <w:tr w:rsidR="00C32FC0" w:rsidRPr="000B63F0" w14:paraId="580F94A4" w14:textId="77777777" w:rsidTr="002134CC">
        <w:tc>
          <w:tcPr>
            <w:tcW w:w="407" w:type="dxa"/>
            <w:vAlign w:val="center"/>
          </w:tcPr>
          <w:p w14:paraId="31B08BAA" w14:textId="374641F6" w:rsidR="004D7212" w:rsidRPr="000B63F0" w:rsidRDefault="00CE5A7A" w:rsidP="00B40F1B">
            <w:pPr>
              <w:pStyle w:val="titulo1"/>
              <w:ind w:left="0" w:firstLine="0"/>
              <w:jc w:val="center"/>
              <w:rPr>
                <w:rFonts w:ascii="Arial" w:hAnsi="Arial" w:cs="Arial"/>
                <w:b w:val="0"/>
                <w:i w:val="0"/>
                <w:iCs/>
                <w:sz w:val="14"/>
                <w:szCs w:val="14"/>
                <w:u w:val="none"/>
                <w:lang w:val="es-PE"/>
              </w:rPr>
            </w:pPr>
            <w:r w:rsidRPr="000B63F0">
              <w:rPr>
                <w:rFonts w:ascii="Arial" w:hAnsi="Arial" w:cs="Arial"/>
                <w:b w:val="0"/>
                <w:i w:val="0"/>
                <w:iCs/>
                <w:sz w:val="14"/>
                <w:szCs w:val="14"/>
                <w:u w:val="none"/>
                <w:lang w:val="es-PE"/>
              </w:rPr>
              <w:t>1</w:t>
            </w:r>
          </w:p>
        </w:tc>
        <w:tc>
          <w:tcPr>
            <w:tcW w:w="1220" w:type="dxa"/>
            <w:vAlign w:val="center"/>
          </w:tcPr>
          <w:p w14:paraId="5CEACAA7" w14:textId="740D0555" w:rsidR="004D7212" w:rsidRPr="000B63F0" w:rsidRDefault="00CE5A7A" w:rsidP="00B40F1B">
            <w:pPr>
              <w:pStyle w:val="titulo1"/>
              <w:ind w:left="0" w:firstLine="0"/>
              <w:jc w:val="center"/>
              <w:rPr>
                <w:rFonts w:ascii="Arial" w:hAnsi="Arial" w:cs="Arial"/>
                <w:b w:val="0"/>
                <w:i w:val="0"/>
                <w:iCs/>
                <w:sz w:val="14"/>
                <w:szCs w:val="14"/>
                <w:u w:val="none"/>
                <w:lang w:val="es-PE"/>
              </w:rPr>
            </w:pPr>
            <w:r w:rsidRPr="000B63F0">
              <w:rPr>
                <w:rFonts w:ascii="Arial" w:hAnsi="Arial" w:cs="Arial"/>
                <w:b w:val="0"/>
                <w:i w:val="0"/>
                <w:iCs/>
                <w:sz w:val="14"/>
                <w:szCs w:val="14"/>
                <w:u w:val="none"/>
                <w:lang w:val="es-PE"/>
              </w:rPr>
              <w:t>SEAL</w:t>
            </w:r>
          </w:p>
        </w:tc>
        <w:tc>
          <w:tcPr>
            <w:tcW w:w="899" w:type="dxa"/>
            <w:vAlign w:val="center"/>
          </w:tcPr>
          <w:p w14:paraId="366D56F7" w14:textId="32BDA9D2" w:rsidR="004D7212" w:rsidRPr="000B63F0" w:rsidRDefault="00CE5A7A" w:rsidP="00B40F1B">
            <w:pPr>
              <w:pStyle w:val="titulo1"/>
              <w:ind w:left="0" w:firstLine="0"/>
              <w:jc w:val="center"/>
              <w:rPr>
                <w:rFonts w:ascii="Arial" w:hAnsi="Arial" w:cs="Arial"/>
                <w:b w:val="0"/>
                <w:i w:val="0"/>
                <w:iCs/>
                <w:sz w:val="14"/>
                <w:szCs w:val="14"/>
                <w:u w:val="none"/>
                <w:lang w:val="es-PE"/>
              </w:rPr>
            </w:pPr>
            <w:r w:rsidRPr="000B63F0">
              <w:rPr>
                <w:rFonts w:ascii="Arial" w:hAnsi="Arial" w:cs="Arial"/>
                <w:b w:val="0"/>
                <w:i w:val="0"/>
                <w:iCs/>
                <w:sz w:val="14"/>
                <w:szCs w:val="14"/>
                <w:u w:val="none"/>
                <w:lang w:val="es-PE"/>
              </w:rPr>
              <w:t>COES/D-367-2024</w:t>
            </w:r>
          </w:p>
        </w:tc>
        <w:tc>
          <w:tcPr>
            <w:tcW w:w="2840" w:type="dxa"/>
            <w:vAlign w:val="center"/>
          </w:tcPr>
          <w:p w14:paraId="2C58FE06" w14:textId="77777777" w:rsidR="000B63F0" w:rsidRDefault="000B63F0" w:rsidP="000B63F0">
            <w:pPr>
              <w:pStyle w:val="titulo1"/>
              <w:ind w:left="0" w:firstLine="0"/>
              <w:rPr>
                <w:rFonts w:ascii="Arial" w:hAnsi="Arial" w:cs="Arial"/>
                <w:bCs w:val="0"/>
                <w:i w:val="0"/>
                <w:iCs/>
                <w:sz w:val="14"/>
                <w:szCs w:val="14"/>
                <w:u w:val="none"/>
                <w:lang w:val="es-PE"/>
              </w:rPr>
            </w:pPr>
            <w:r w:rsidRPr="000B63F0">
              <w:rPr>
                <w:rFonts w:ascii="Arial" w:hAnsi="Arial" w:cs="Arial"/>
                <w:bCs w:val="0"/>
                <w:i w:val="0"/>
                <w:iCs/>
                <w:sz w:val="14"/>
                <w:szCs w:val="14"/>
                <w:lang w:val="es-PE"/>
              </w:rPr>
              <w:t>ATRIA ENERGÍA</w:t>
            </w:r>
            <w:r>
              <w:rPr>
                <w:rFonts w:ascii="Arial" w:hAnsi="Arial" w:cs="Arial"/>
                <w:bCs w:val="0"/>
                <w:i w:val="0"/>
                <w:iCs/>
                <w:sz w:val="14"/>
                <w:szCs w:val="14"/>
                <w:u w:val="none"/>
                <w:lang w:val="es-PE"/>
              </w:rPr>
              <w:t>:</w:t>
            </w:r>
          </w:p>
          <w:p w14:paraId="3B571914" w14:textId="6D15FB27" w:rsidR="000B63F0" w:rsidRDefault="000B63F0" w:rsidP="000B63F0">
            <w:pPr>
              <w:pStyle w:val="titulo1"/>
              <w:ind w:left="0" w:firstLine="0"/>
              <w:rPr>
                <w:rFonts w:ascii="Arial" w:hAnsi="Arial" w:cs="Arial"/>
                <w:b w:val="0"/>
                <w:i w:val="0"/>
                <w:iCs/>
                <w:sz w:val="14"/>
                <w:szCs w:val="14"/>
                <w:u w:val="none"/>
                <w:lang w:val="es-PE"/>
              </w:rPr>
            </w:pPr>
            <w:r w:rsidRPr="000B63F0">
              <w:rPr>
                <w:rFonts w:ascii="Arial" w:hAnsi="Arial" w:cs="Arial"/>
                <w:b w:val="0"/>
                <w:i w:val="0"/>
                <w:iCs/>
                <w:sz w:val="14"/>
                <w:szCs w:val="14"/>
                <w:u w:val="none"/>
                <w:lang w:val="es-PE"/>
              </w:rPr>
              <w:t xml:space="preserve">AGROMIN LA BONITA S.A.C., AGROQUISKAY, ANALYTICA MINERAL SERVICES S.A.C., CAMAL FRIGORÍFICO DON GOYO S.A.C., CHALA ONE S.A.C., DIREPSUR S.C.R.L, EMC GREEN GROUP S.A.C., FÁBRICA DE HIELO SAN ANTONIO S.R.L., FLSMIDTH INDUSTRIAL SOLUTIONS  S.A.( EX THYSSENKRUPP INDUSTRIAL SOLUTIONS (PERU)), GAM CORP S.A., </w:t>
            </w:r>
            <w:r w:rsidRPr="000B63F0">
              <w:rPr>
                <w:rFonts w:ascii="Arial" w:hAnsi="Arial" w:cs="Arial"/>
                <w:b w:val="0"/>
                <w:i w:val="0"/>
                <w:iCs/>
                <w:sz w:val="14"/>
                <w:szCs w:val="14"/>
                <w:u w:val="none"/>
                <w:lang w:val="es-PE"/>
              </w:rPr>
              <w:lastRenderedPageBreak/>
              <w:t>INDUSTRIAS BY DRAGON E.I.R.L., INVERSIONES COPROMAR S.R.L., LADRILLERA ORO ROJO S.A.C., LADRILLERA VITOR S.R.L., MINERA ESPAÑOLITA DEL SUR S.A., PROCESADORA AGROINDUSTRIAL LA JOYA, PROCESADORA PESQUERA EL NIRVANA S.A.C.</w:t>
            </w:r>
          </w:p>
          <w:p w14:paraId="51E65D5E" w14:textId="77777777" w:rsidR="000B63F0" w:rsidRDefault="000B63F0" w:rsidP="000B63F0">
            <w:pPr>
              <w:pStyle w:val="titulo1"/>
              <w:ind w:left="0" w:firstLine="0"/>
              <w:rPr>
                <w:rFonts w:ascii="Arial" w:hAnsi="Arial" w:cs="Arial"/>
                <w:b w:val="0"/>
                <w:i w:val="0"/>
                <w:iCs/>
                <w:sz w:val="14"/>
                <w:szCs w:val="14"/>
                <w:u w:val="none"/>
                <w:lang w:val="es-PE"/>
              </w:rPr>
            </w:pPr>
          </w:p>
          <w:p w14:paraId="27F56143" w14:textId="77777777" w:rsidR="006260FB" w:rsidRDefault="000B63F0" w:rsidP="000B63F0">
            <w:pPr>
              <w:pStyle w:val="titulo1"/>
              <w:ind w:left="0" w:firstLine="0"/>
              <w:rPr>
                <w:rFonts w:ascii="Arial" w:hAnsi="Arial" w:cs="Arial"/>
                <w:b w:val="0"/>
                <w:i w:val="0"/>
                <w:iCs/>
                <w:sz w:val="14"/>
                <w:szCs w:val="14"/>
                <w:u w:val="none"/>
                <w:lang w:val="es-PE"/>
              </w:rPr>
            </w:pPr>
            <w:r w:rsidRPr="000B63F0">
              <w:rPr>
                <w:rFonts w:ascii="Arial" w:hAnsi="Arial" w:cs="Arial"/>
                <w:bCs w:val="0"/>
                <w:i w:val="0"/>
                <w:iCs/>
                <w:sz w:val="14"/>
                <w:szCs w:val="14"/>
                <w:lang w:val="es-PE"/>
              </w:rPr>
              <w:t>CELEPSA</w:t>
            </w:r>
            <w:r>
              <w:rPr>
                <w:rFonts w:ascii="Arial" w:hAnsi="Arial" w:cs="Arial"/>
                <w:b w:val="0"/>
                <w:i w:val="0"/>
                <w:iCs/>
                <w:sz w:val="14"/>
                <w:szCs w:val="14"/>
                <w:u w:val="none"/>
                <w:lang w:val="es-PE"/>
              </w:rPr>
              <w:t>:</w:t>
            </w:r>
          </w:p>
          <w:p w14:paraId="35A4A31A" w14:textId="0BA0FDD1" w:rsidR="000B63F0" w:rsidRDefault="000B63F0" w:rsidP="000B63F0">
            <w:pPr>
              <w:pStyle w:val="titulo1"/>
              <w:ind w:left="0" w:firstLine="0"/>
              <w:rPr>
                <w:rFonts w:ascii="Arial" w:hAnsi="Arial" w:cs="Arial"/>
                <w:b w:val="0"/>
                <w:i w:val="0"/>
                <w:iCs/>
                <w:sz w:val="14"/>
                <w:szCs w:val="14"/>
                <w:u w:val="none"/>
                <w:lang w:val="es-PE"/>
              </w:rPr>
            </w:pPr>
            <w:r w:rsidRPr="000B63F0">
              <w:rPr>
                <w:rFonts w:ascii="Arial" w:hAnsi="Arial" w:cs="Arial"/>
                <w:b w:val="0"/>
                <w:i w:val="0"/>
                <w:iCs/>
                <w:sz w:val="14"/>
                <w:szCs w:val="14"/>
                <w:u w:val="none"/>
                <w:lang w:val="es-PE"/>
              </w:rPr>
              <w:t>MINERA VETA DORADA S.A.C.</w:t>
            </w:r>
          </w:p>
          <w:p w14:paraId="550FDC10" w14:textId="77777777" w:rsidR="006260FB" w:rsidRDefault="006260FB" w:rsidP="000B63F0">
            <w:pPr>
              <w:pStyle w:val="titulo1"/>
              <w:ind w:left="0" w:firstLine="0"/>
              <w:rPr>
                <w:rFonts w:ascii="Arial" w:hAnsi="Arial" w:cs="Arial"/>
                <w:bCs w:val="0"/>
                <w:i w:val="0"/>
                <w:iCs/>
                <w:sz w:val="14"/>
                <w:szCs w:val="14"/>
                <w:lang w:val="es-PE"/>
              </w:rPr>
            </w:pPr>
          </w:p>
          <w:p w14:paraId="13ADDF0D" w14:textId="073345F7" w:rsidR="006260FB" w:rsidRDefault="000B63F0" w:rsidP="000B63F0">
            <w:pPr>
              <w:pStyle w:val="titulo1"/>
              <w:ind w:left="0" w:firstLine="0"/>
              <w:rPr>
                <w:rFonts w:ascii="Arial" w:hAnsi="Arial" w:cs="Arial"/>
                <w:b w:val="0"/>
                <w:i w:val="0"/>
                <w:iCs/>
                <w:sz w:val="14"/>
                <w:szCs w:val="14"/>
                <w:u w:val="none"/>
                <w:lang w:val="es-PE"/>
              </w:rPr>
            </w:pPr>
            <w:r w:rsidRPr="000B63F0">
              <w:rPr>
                <w:rFonts w:ascii="Arial" w:hAnsi="Arial" w:cs="Arial"/>
                <w:bCs w:val="0"/>
                <w:i w:val="0"/>
                <w:iCs/>
                <w:sz w:val="14"/>
                <w:szCs w:val="14"/>
                <w:lang w:val="es-PE"/>
              </w:rPr>
              <w:t>CHINANGO</w:t>
            </w:r>
            <w:r>
              <w:rPr>
                <w:rFonts w:ascii="Arial" w:hAnsi="Arial" w:cs="Arial"/>
                <w:b w:val="0"/>
                <w:i w:val="0"/>
                <w:iCs/>
                <w:sz w:val="14"/>
                <w:szCs w:val="14"/>
                <w:u w:val="none"/>
                <w:lang w:val="es-PE"/>
              </w:rPr>
              <w:t>:</w:t>
            </w:r>
          </w:p>
          <w:p w14:paraId="211498A1" w14:textId="1052C18E" w:rsidR="000B63F0" w:rsidRDefault="000B63F0" w:rsidP="000B63F0">
            <w:pPr>
              <w:pStyle w:val="titulo1"/>
              <w:ind w:left="0" w:firstLine="0"/>
              <w:rPr>
                <w:rFonts w:ascii="Arial" w:hAnsi="Arial" w:cs="Arial"/>
                <w:b w:val="0"/>
                <w:i w:val="0"/>
                <w:iCs/>
                <w:sz w:val="14"/>
                <w:szCs w:val="14"/>
                <w:u w:val="none"/>
                <w:lang w:val="es-PE"/>
              </w:rPr>
            </w:pPr>
            <w:r>
              <w:rPr>
                <w:rFonts w:ascii="Arial" w:hAnsi="Arial" w:cs="Arial"/>
                <w:b w:val="0"/>
                <w:i w:val="0"/>
                <w:iCs/>
                <w:sz w:val="14"/>
                <w:szCs w:val="14"/>
                <w:u w:val="none"/>
                <w:lang w:val="es-PE"/>
              </w:rPr>
              <w:t>SEAL</w:t>
            </w:r>
          </w:p>
          <w:p w14:paraId="5F69FDBA" w14:textId="77777777" w:rsidR="000B63F0" w:rsidRDefault="000B63F0" w:rsidP="000B63F0">
            <w:pPr>
              <w:pStyle w:val="titulo1"/>
              <w:ind w:left="0" w:firstLine="0"/>
              <w:rPr>
                <w:rFonts w:ascii="Arial" w:hAnsi="Arial" w:cs="Arial"/>
                <w:b w:val="0"/>
                <w:i w:val="0"/>
                <w:iCs/>
                <w:sz w:val="14"/>
                <w:szCs w:val="14"/>
                <w:u w:val="none"/>
                <w:lang w:val="es-PE"/>
              </w:rPr>
            </w:pPr>
          </w:p>
          <w:p w14:paraId="0F480FFA" w14:textId="77777777" w:rsidR="006260FB" w:rsidRDefault="006260FB" w:rsidP="000B63F0">
            <w:pPr>
              <w:pStyle w:val="titulo1"/>
              <w:ind w:left="0" w:firstLine="0"/>
              <w:rPr>
                <w:rFonts w:ascii="Arial" w:hAnsi="Arial" w:cs="Arial"/>
                <w:b w:val="0"/>
                <w:i w:val="0"/>
                <w:iCs/>
                <w:sz w:val="14"/>
                <w:szCs w:val="14"/>
                <w:u w:val="none"/>
                <w:lang w:val="es-PE"/>
              </w:rPr>
            </w:pPr>
            <w:r w:rsidRPr="006260FB">
              <w:rPr>
                <w:rFonts w:ascii="Arial" w:hAnsi="Arial" w:cs="Arial"/>
                <w:bCs w:val="0"/>
                <w:i w:val="0"/>
                <w:iCs/>
                <w:sz w:val="14"/>
                <w:szCs w:val="14"/>
                <w:lang w:val="es-PE"/>
              </w:rPr>
              <w:t>EGASA</w:t>
            </w:r>
            <w:r>
              <w:rPr>
                <w:rFonts w:ascii="Arial" w:hAnsi="Arial" w:cs="Arial"/>
                <w:b w:val="0"/>
                <w:i w:val="0"/>
                <w:iCs/>
                <w:sz w:val="14"/>
                <w:szCs w:val="14"/>
                <w:u w:val="none"/>
                <w:lang w:val="es-PE"/>
              </w:rPr>
              <w:t>:</w:t>
            </w:r>
          </w:p>
          <w:p w14:paraId="740A8909" w14:textId="5A99A47D" w:rsidR="000B63F0" w:rsidRDefault="006260FB" w:rsidP="000B63F0">
            <w:pPr>
              <w:pStyle w:val="titulo1"/>
              <w:ind w:left="0" w:firstLine="0"/>
              <w:rPr>
                <w:rFonts w:ascii="Arial" w:hAnsi="Arial" w:cs="Arial"/>
                <w:b w:val="0"/>
                <w:i w:val="0"/>
                <w:iCs/>
                <w:sz w:val="14"/>
                <w:szCs w:val="14"/>
                <w:u w:val="none"/>
                <w:lang w:val="es-PE"/>
              </w:rPr>
            </w:pPr>
            <w:r w:rsidRPr="006260FB">
              <w:rPr>
                <w:rFonts w:ascii="Arial" w:hAnsi="Arial" w:cs="Arial"/>
                <w:b w:val="0"/>
                <w:i w:val="0"/>
                <w:iCs/>
                <w:sz w:val="14"/>
                <w:szCs w:val="14"/>
                <w:u w:val="none"/>
                <w:lang w:val="es-PE"/>
              </w:rPr>
              <w:t>TERMINAL INTERNACIONAL DEL SUR</w:t>
            </w:r>
          </w:p>
          <w:p w14:paraId="35362848" w14:textId="77777777" w:rsidR="006260FB" w:rsidRDefault="006260FB" w:rsidP="000B63F0">
            <w:pPr>
              <w:pStyle w:val="titulo1"/>
              <w:ind w:left="0" w:firstLine="0"/>
              <w:rPr>
                <w:rFonts w:ascii="Arial" w:hAnsi="Arial" w:cs="Arial"/>
                <w:b w:val="0"/>
                <w:i w:val="0"/>
                <w:iCs/>
                <w:sz w:val="14"/>
                <w:szCs w:val="14"/>
                <w:u w:val="none"/>
                <w:lang w:val="es-PE"/>
              </w:rPr>
            </w:pPr>
          </w:p>
          <w:p w14:paraId="5EFEBD89" w14:textId="76C502F6" w:rsidR="006260FB" w:rsidRDefault="006260FB" w:rsidP="006260FB">
            <w:pPr>
              <w:pStyle w:val="titulo1"/>
              <w:rPr>
                <w:rFonts w:ascii="Arial" w:hAnsi="Arial" w:cs="Arial"/>
                <w:b w:val="0"/>
                <w:i w:val="0"/>
                <w:iCs/>
                <w:sz w:val="14"/>
                <w:szCs w:val="14"/>
                <w:u w:val="none"/>
                <w:lang w:val="es-PE"/>
              </w:rPr>
            </w:pPr>
            <w:r w:rsidRPr="006260FB">
              <w:rPr>
                <w:rFonts w:ascii="Arial" w:hAnsi="Arial" w:cs="Arial"/>
                <w:bCs w:val="0"/>
                <w:i w:val="0"/>
                <w:iCs/>
                <w:sz w:val="14"/>
                <w:szCs w:val="14"/>
                <w:lang w:val="es-PE"/>
              </w:rPr>
              <w:t>EGEHUALLAGA</w:t>
            </w:r>
            <w:r>
              <w:rPr>
                <w:rFonts w:ascii="Arial" w:hAnsi="Arial" w:cs="Arial"/>
                <w:b w:val="0"/>
                <w:i w:val="0"/>
                <w:iCs/>
                <w:sz w:val="14"/>
                <w:szCs w:val="14"/>
                <w:u w:val="none"/>
                <w:lang w:val="es-PE"/>
              </w:rPr>
              <w:t>:</w:t>
            </w:r>
          </w:p>
          <w:p w14:paraId="61FE051C" w14:textId="3A2F975E" w:rsidR="006260FB" w:rsidRDefault="006260FB" w:rsidP="006260FB">
            <w:pPr>
              <w:pStyle w:val="titulo1"/>
              <w:rPr>
                <w:rFonts w:ascii="Arial" w:hAnsi="Arial" w:cs="Arial"/>
                <w:b w:val="0"/>
                <w:i w:val="0"/>
                <w:iCs/>
                <w:sz w:val="14"/>
                <w:szCs w:val="14"/>
                <w:u w:val="none"/>
                <w:lang w:val="es-PE"/>
              </w:rPr>
            </w:pPr>
            <w:r>
              <w:rPr>
                <w:rFonts w:ascii="Arial" w:hAnsi="Arial" w:cs="Arial"/>
                <w:b w:val="0"/>
                <w:i w:val="0"/>
                <w:iCs/>
                <w:sz w:val="14"/>
                <w:szCs w:val="14"/>
                <w:u w:val="none"/>
                <w:lang w:val="es-PE"/>
              </w:rPr>
              <w:t>SEAL</w:t>
            </w:r>
          </w:p>
          <w:p w14:paraId="6B3D60E3" w14:textId="77777777" w:rsidR="006260FB" w:rsidRPr="006260FB" w:rsidRDefault="006260FB" w:rsidP="006260FB">
            <w:pPr>
              <w:pStyle w:val="titulo1"/>
              <w:rPr>
                <w:rFonts w:ascii="Arial" w:hAnsi="Arial" w:cs="Arial"/>
                <w:b w:val="0"/>
                <w:i w:val="0"/>
                <w:iCs/>
                <w:sz w:val="14"/>
                <w:szCs w:val="14"/>
                <w:u w:val="none"/>
                <w:lang w:val="es-PE"/>
              </w:rPr>
            </w:pPr>
          </w:p>
          <w:p w14:paraId="6DBA27E7" w14:textId="7F0F99AA" w:rsidR="006260FB" w:rsidRDefault="006260FB" w:rsidP="006260FB">
            <w:pPr>
              <w:pStyle w:val="titulo1"/>
              <w:rPr>
                <w:rFonts w:ascii="Arial" w:hAnsi="Arial" w:cs="Arial"/>
                <w:b w:val="0"/>
                <w:i w:val="0"/>
                <w:iCs/>
                <w:sz w:val="14"/>
                <w:szCs w:val="14"/>
                <w:u w:val="none"/>
                <w:lang w:val="es-PE"/>
              </w:rPr>
            </w:pPr>
            <w:r w:rsidRPr="006260FB">
              <w:rPr>
                <w:rFonts w:ascii="Arial" w:hAnsi="Arial" w:cs="Arial"/>
                <w:bCs w:val="0"/>
                <w:i w:val="0"/>
                <w:iCs/>
                <w:sz w:val="14"/>
                <w:szCs w:val="14"/>
                <w:lang w:val="es-PE"/>
              </w:rPr>
              <w:t>ENEL GENERACION PERU</w:t>
            </w:r>
            <w:r>
              <w:rPr>
                <w:rFonts w:ascii="Arial" w:hAnsi="Arial" w:cs="Arial"/>
                <w:b w:val="0"/>
                <w:i w:val="0"/>
                <w:iCs/>
                <w:sz w:val="14"/>
                <w:szCs w:val="14"/>
                <w:u w:val="none"/>
                <w:lang w:val="es-PE"/>
              </w:rPr>
              <w:t>:</w:t>
            </w:r>
          </w:p>
          <w:p w14:paraId="38A79AED" w14:textId="2CBACA5E" w:rsidR="006260FB" w:rsidRDefault="006260FB" w:rsidP="006260FB">
            <w:pPr>
              <w:pStyle w:val="titulo1"/>
              <w:rPr>
                <w:rFonts w:ascii="Arial" w:hAnsi="Arial" w:cs="Arial"/>
                <w:b w:val="0"/>
                <w:i w:val="0"/>
                <w:iCs/>
                <w:sz w:val="14"/>
                <w:szCs w:val="14"/>
                <w:u w:val="none"/>
                <w:lang w:val="es-PE"/>
              </w:rPr>
            </w:pPr>
            <w:r>
              <w:rPr>
                <w:rFonts w:ascii="Arial" w:hAnsi="Arial" w:cs="Arial"/>
                <w:b w:val="0"/>
                <w:i w:val="0"/>
                <w:iCs/>
                <w:sz w:val="14"/>
                <w:szCs w:val="14"/>
                <w:u w:val="none"/>
                <w:lang w:val="es-PE"/>
              </w:rPr>
              <w:t>SEAL</w:t>
            </w:r>
          </w:p>
          <w:p w14:paraId="2F6E2684" w14:textId="77777777" w:rsidR="006260FB" w:rsidRPr="006260FB" w:rsidRDefault="006260FB" w:rsidP="006260FB">
            <w:pPr>
              <w:pStyle w:val="titulo1"/>
              <w:rPr>
                <w:rFonts w:ascii="Arial" w:hAnsi="Arial" w:cs="Arial"/>
                <w:b w:val="0"/>
                <w:i w:val="0"/>
                <w:iCs/>
                <w:sz w:val="14"/>
                <w:szCs w:val="14"/>
                <w:u w:val="none"/>
                <w:lang w:val="es-PE"/>
              </w:rPr>
            </w:pPr>
          </w:p>
          <w:p w14:paraId="1999C1C8" w14:textId="14870A2B" w:rsidR="006260FB" w:rsidRDefault="006260FB" w:rsidP="006260FB">
            <w:pPr>
              <w:pStyle w:val="titulo1"/>
              <w:rPr>
                <w:rFonts w:ascii="Arial" w:hAnsi="Arial" w:cs="Arial"/>
                <w:b w:val="0"/>
                <w:i w:val="0"/>
                <w:iCs/>
                <w:sz w:val="14"/>
                <w:szCs w:val="14"/>
                <w:u w:val="none"/>
                <w:lang w:val="es-PE"/>
              </w:rPr>
            </w:pPr>
            <w:r w:rsidRPr="006260FB">
              <w:rPr>
                <w:rFonts w:ascii="Arial" w:hAnsi="Arial" w:cs="Arial"/>
                <w:bCs w:val="0"/>
                <w:i w:val="0"/>
                <w:iCs/>
                <w:sz w:val="14"/>
                <w:szCs w:val="14"/>
                <w:lang w:val="es-PE"/>
              </w:rPr>
              <w:t>ENEL GENERACION PIURA</w:t>
            </w:r>
            <w:r>
              <w:rPr>
                <w:rFonts w:ascii="Arial" w:hAnsi="Arial" w:cs="Arial"/>
                <w:b w:val="0"/>
                <w:i w:val="0"/>
                <w:iCs/>
                <w:sz w:val="14"/>
                <w:szCs w:val="14"/>
                <w:u w:val="none"/>
                <w:lang w:val="es-PE"/>
              </w:rPr>
              <w:t>:</w:t>
            </w:r>
          </w:p>
          <w:p w14:paraId="441A670E" w14:textId="2FC853C5" w:rsidR="006260FB" w:rsidRDefault="006260FB" w:rsidP="006260FB">
            <w:pPr>
              <w:pStyle w:val="titulo1"/>
              <w:rPr>
                <w:rFonts w:ascii="Arial" w:hAnsi="Arial" w:cs="Arial"/>
                <w:b w:val="0"/>
                <w:i w:val="0"/>
                <w:iCs/>
                <w:sz w:val="14"/>
                <w:szCs w:val="14"/>
                <w:u w:val="none"/>
                <w:lang w:val="es-PE"/>
              </w:rPr>
            </w:pPr>
            <w:r>
              <w:rPr>
                <w:rFonts w:ascii="Arial" w:hAnsi="Arial" w:cs="Arial"/>
                <w:b w:val="0"/>
                <w:i w:val="0"/>
                <w:iCs/>
                <w:sz w:val="14"/>
                <w:szCs w:val="14"/>
                <w:u w:val="none"/>
                <w:lang w:val="es-PE"/>
              </w:rPr>
              <w:t>SEAL</w:t>
            </w:r>
          </w:p>
          <w:p w14:paraId="19537F28" w14:textId="77777777" w:rsidR="006260FB" w:rsidRPr="006260FB" w:rsidRDefault="006260FB" w:rsidP="006260FB">
            <w:pPr>
              <w:pStyle w:val="titulo1"/>
              <w:rPr>
                <w:rFonts w:ascii="Arial" w:hAnsi="Arial" w:cs="Arial"/>
                <w:b w:val="0"/>
                <w:i w:val="0"/>
                <w:iCs/>
                <w:sz w:val="14"/>
                <w:szCs w:val="14"/>
                <w:u w:val="none"/>
                <w:lang w:val="es-PE"/>
              </w:rPr>
            </w:pPr>
          </w:p>
          <w:p w14:paraId="3AABC8AF" w14:textId="1B9DCD65" w:rsidR="006260FB" w:rsidRDefault="006260FB" w:rsidP="006260FB">
            <w:pPr>
              <w:pStyle w:val="titulo1"/>
              <w:rPr>
                <w:rFonts w:ascii="Arial" w:hAnsi="Arial" w:cs="Arial"/>
                <w:b w:val="0"/>
                <w:i w:val="0"/>
                <w:iCs/>
                <w:sz w:val="14"/>
                <w:szCs w:val="14"/>
                <w:u w:val="none"/>
                <w:lang w:val="es-PE"/>
              </w:rPr>
            </w:pPr>
            <w:r w:rsidRPr="006260FB">
              <w:rPr>
                <w:rFonts w:ascii="Arial" w:hAnsi="Arial" w:cs="Arial"/>
                <w:bCs w:val="0"/>
                <w:i w:val="0"/>
                <w:iCs/>
                <w:sz w:val="14"/>
                <w:szCs w:val="14"/>
                <w:lang w:val="es-PE"/>
              </w:rPr>
              <w:t>ENGIE</w:t>
            </w:r>
            <w:r>
              <w:rPr>
                <w:rFonts w:ascii="Arial" w:hAnsi="Arial" w:cs="Arial"/>
                <w:b w:val="0"/>
                <w:i w:val="0"/>
                <w:iCs/>
                <w:sz w:val="14"/>
                <w:szCs w:val="14"/>
                <w:u w:val="none"/>
                <w:lang w:val="es-PE"/>
              </w:rPr>
              <w:t>:</w:t>
            </w:r>
          </w:p>
          <w:p w14:paraId="768CA790" w14:textId="3341D6BB" w:rsidR="006260FB" w:rsidRDefault="006260FB" w:rsidP="006260FB">
            <w:pPr>
              <w:pStyle w:val="titulo1"/>
              <w:rPr>
                <w:rFonts w:ascii="Arial" w:hAnsi="Arial" w:cs="Arial"/>
                <w:b w:val="0"/>
                <w:i w:val="0"/>
                <w:iCs/>
                <w:sz w:val="14"/>
                <w:szCs w:val="14"/>
                <w:u w:val="none"/>
                <w:lang w:val="es-PE"/>
              </w:rPr>
            </w:pPr>
            <w:r>
              <w:rPr>
                <w:rFonts w:ascii="Arial" w:hAnsi="Arial" w:cs="Arial"/>
                <w:b w:val="0"/>
                <w:i w:val="0"/>
                <w:iCs/>
                <w:sz w:val="14"/>
                <w:szCs w:val="14"/>
                <w:u w:val="none"/>
                <w:lang w:val="es-PE"/>
              </w:rPr>
              <w:t>SEAL</w:t>
            </w:r>
          </w:p>
          <w:p w14:paraId="0D98C8EF" w14:textId="77777777" w:rsidR="006260FB" w:rsidRPr="006260FB" w:rsidRDefault="006260FB" w:rsidP="006260FB">
            <w:pPr>
              <w:pStyle w:val="titulo1"/>
              <w:rPr>
                <w:rFonts w:ascii="Arial" w:hAnsi="Arial" w:cs="Arial"/>
                <w:b w:val="0"/>
                <w:i w:val="0"/>
                <w:iCs/>
                <w:sz w:val="14"/>
                <w:szCs w:val="14"/>
                <w:u w:val="none"/>
                <w:lang w:val="es-PE"/>
              </w:rPr>
            </w:pPr>
          </w:p>
          <w:p w14:paraId="6B3EAFCC" w14:textId="0FDD50E5" w:rsidR="006260FB" w:rsidRDefault="006260FB" w:rsidP="006260FB">
            <w:pPr>
              <w:pStyle w:val="titulo1"/>
              <w:rPr>
                <w:rFonts w:ascii="Arial" w:hAnsi="Arial" w:cs="Arial"/>
                <w:b w:val="0"/>
                <w:i w:val="0"/>
                <w:iCs/>
                <w:sz w:val="14"/>
                <w:szCs w:val="14"/>
                <w:u w:val="none"/>
                <w:lang w:val="es-PE"/>
              </w:rPr>
            </w:pPr>
            <w:r w:rsidRPr="006260FB">
              <w:rPr>
                <w:rFonts w:ascii="Arial" w:hAnsi="Arial" w:cs="Arial"/>
                <w:bCs w:val="0"/>
                <w:i w:val="0"/>
                <w:iCs/>
                <w:sz w:val="14"/>
                <w:szCs w:val="14"/>
                <w:lang w:val="es-PE"/>
              </w:rPr>
              <w:t>STATKRAFT</w:t>
            </w:r>
            <w:r>
              <w:rPr>
                <w:rFonts w:ascii="Arial" w:hAnsi="Arial" w:cs="Arial"/>
                <w:b w:val="0"/>
                <w:i w:val="0"/>
                <w:iCs/>
                <w:sz w:val="14"/>
                <w:szCs w:val="14"/>
                <w:u w:val="none"/>
                <w:lang w:val="es-PE"/>
              </w:rPr>
              <w:t>:</w:t>
            </w:r>
          </w:p>
          <w:p w14:paraId="1951EB85" w14:textId="3961294E" w:rsidR="006260FB" w:rsidRDefault="006260FB" w:rsidP="006260FB">
            <w:pPr>
              <w:pStyle w:val="titulo1"/>
              <w:rPr>
                <w:rFonts w:ascii="Arial" w:hAnsi="Arial" w:cs="Arial"/>
                <w:b w:val="0"/>
                <w:i w:val="0"/>
                <w:iCs/>
                <w:sz w:val="14"/>
                <w:szCs w:val="14"/>
                <w:u w:val="none"/>
                <w:lang w:val="es-PE"/>
              </w:rPr>
            </w:pPr>
            <w:r>
              <w:rPr>
                <w:rFonts w:ascii="Arial" w:hAnsi="Arial" w:cs="Arial"/>
                <w:b w:val="0"/>
                <w:i w:val="0"/>
                <w:iCs/>
                <w:sz w:val="14"/>
                <w:szCs w:val="14"/>
                <w:u w:val="none"/>
                <w:lang w:val="es-PE"/>
              </w:rPr>
              <w:t>SEAL</w:t>
            </w:r>
          </w:p>
          <w:p w14:paraId="7447A2B4" w14:textId="77777777" w:rsidR="006260FB" w:rsidRPr="006260FB" w:rsidRDefault="006260FB" w:rsidP="006260FB">
            <w:pPr>
              <w:pStyle w:val="titulo1"/>
              <w:rPr>
                <w:rFonts w:ascii="Arial" w:hAnsi="Arial" w:cs="Arial"/>
                <w:b w:val="0"/>
                <w:i w:val="0"/>
                <w:iCs/>
                <w:sz w:val="14"/>
                <w:szCs w:val="14"/>
                <w:u w:val="none"/>
                <w:lang w:val="es-PE"/>
              </w:rPr>
            </w:pPr>
          </w:p>
          <w:p w14:paraId="42555399" w14:textId="38751352" w:rsidR="006260FB" w:rsidRDefault="006260FB" w:rsidP="006260FB">
            <w:pPr>
              <w:pStyle w:val="titulo1"/>
              <w:ind w:left="0" w:firstLine="0"/>
              <w:rPr>
                <w:rFonts w:ascii="Arial" w:hAnsi="Arial" w:cs="Arial"/>
                <w:b w:val="0"/>
                <w:i w:val="0"/>
                <w:iCs/>
                <w:sz w:val="14"/>
                <w:szCs w:val="14"/>
                <w:u w:val="none"/>
                <w:lang w:val="es-PE"/>
              </w:rPr>
            </w:pPr>
            <w:r w:rsidRPr="006260FB">
              <w:rPr>
                <w:rFonts w:ascii="Arial" w:hAnsi="Arial" w:cs="Arial"/>
                <w:bCs w:val="0"/>
                <w:i w:val="0"/>
                <w:iCs/>
                <w:sz w:val="14"/>
                <w:szCs w:val="14"/>
                <w:lang w:val="es-PE"/>
              </w:rPr>
              <w:t>TERMOCHILCA</w:t>
            </w:r>
            <w:r>
              <w:rPr>
                <w:rFonts w:ascii="Arial" w:hAnsi="Arial" w:cs="Arial"/>
                <w:b w:val="0"/>
                <w:i w:val="0"/>
                <w:iCs/>
                <w:sz w:val="14"/>
                <w:szCs w:val="14"/>
                <w:u w:val="none"/>
                <w:lang w:val="es-PE"/>
              </w:rPr>
              <w:t>:</w:t>
            </w:r>
          </w:p>
          <w:p w14:paraId="1BAE0398" w14:textId="1A82E2D5" w:rsidR="000B63F0" w:rsidRPr="000B63F0" w:rsidRDefault="006260FB" w:rsidP="006260FB">
            <w:pPr>
              <w:pStyle w:val="titulo1"/>
              <w:ind w:left="0" w:firstLine="0"/>
              <w:rPr>
                <w:rFonts w:ascii="Arial" w:hAnsi="Arial" w:cs="Arial"/>
                <w:b w:val="0"/>
                <w:i w:val="0"/>
                <w:iCs/>
                <w:sz w:val="14"/>
                <w:szCs w:val="14"/>
                <w:u w:val="none"/>
                <w:lang w:val="es-PE"/>
              </w:rPr>
            </w:pPr>
            <w:r>
              <w:rPr>
                <w:rFonts w:ascii="Arial" w:hAnsi="Arial" w:cs="Arial"/>
                <w:b w:val="0"/>
                <w:i w:val="0"/>
                <w:iCs/>
                <w:sz w:val="14"/>
                <w:szCs w:val="14"/>
                <w:u w:val="none"/>
                <w:lang w:val="es-PE"/>
              </w:rPr>
              <w:t xml:space="preserve">SEAL, </w:t>
            </w:r>
            <w:r w:rsidRPr="006260FB">
              <w:rPr>
                <w:rFonts w:ascii="Arial" w:hAnsi="Arial" w:cs="Arial"/>
                <w:b w:val="0"/>
                <w:i w:val="0"/>
                <w:iCs/>
                <w:sz w:val="14"/>
                <w:szCs w:val="14"/>
                <w:u w:val="none"/>
                <w:lang w:val="es-PE"/>
              </w:rPr>
              <w:t>CONSORCIO TERMINALES (PETROPERU)</w:t>
            </w:r>
          </w:p>
        </w:tc>
        <w:tc>
          <w:tcPr>
            <w:tcW w:w="917" w:type="dxa"/>
            <w:vAlign w:val="center"/>
          </w:tcPr>
          <w:p w14:paraId="7DCCAB17" w14:textId="39B92BFA" w:rsidR="004D7212" w:rsidRPr="000B63F0" w:rsidRDefault="00CE5A7A" w:rsidP="00B40F1B">
            <w:pPr>
              <w:pStyle w:val="titulo1"/>
              <w:ind w:left="0" w:firstLine="0"/>
              <w:jc w:val="center"/>
              <w:rPr>
                <w:rFonts w:ascii="Arial" w:hAnsi="Arial" w:cs="Arial"/>
                <w:b w:val="0"/>
                <w:i w:val="0"/>
                <w:iCs/>
                <w:sz w:val="14"/>
                <w:szCs w:val="14"/>
                <w:u w:val="none"/>
                <w:lang w:val="es-PE"/>
              </w:rPr>
            </w:pPr>
            <w:r w:rsidRPr="000B63F0">
              <w:rPr>
                <w:rFonts w:ascii="Arial" w:hAnsi="Arial" w:cs="Arial"/>
                <w:b w:val="0"/>
                <w:i w:val="0"/>
                <w:iCs/>
                <w:sz w:val="14"/>
                <w:szCs w:val="14"/>
                <w:u w:val="none"/>
                <w:lang w:val="es-PE"/>
              </w:rPr>
              <w:lastRenderedPageBreak/>
              <w:t>Varios</w:t>
            </w:r>
          </w:p>
        </w:tc>
        <w:tc>
          <w:tcPr>
            <w:tcW w:w="1938" w:type="dxa"/>
            <w:vAlign w:val="center"/>
          </w:tcPr>
          <w:p w14:paraId="2FCC9F7F" w14:textId="63188AD4" w:rsidR="004D7212" w:rsidRPr="000B63F0" w:rsidRDefault="00CE5A7A" w:rsidP="00B40F1B">
            <w:pPr>
              <w:pStyle w:val="titulo1"/>
              <w:ind w:left="0" w:firstLine="0"/>
              <w:jc w:val="center"/>
              <w:rPr>
                <w:rFonts w:ascii="Arial" w:hAnsi="Arial" w:cs="Arial"/>
                <w:b w:val="0"/>
                <w:i w:val="0"/>
                <w:iCs/>
                <w:sz w:val="14"/>
                <w:szCs w:val="14"/>
                <w:u w:val="none"/>
                <w:lang w:val="es-PE"/>
              </w:rPr>
            </w:pPr>
            <w:r w:rsidRPr="000B63F0">
              <w:rPr>
                <w:rFonts w:ascii="Arial" w:hAnsi="Arial" w:cs="Arial"/>
                <w:b w:val="0"/>
                <w:i w:val="0"/>
                <w:iCs/>
                <w:sz w:val="14"/>
                <w:szCs w:val="14"/>
                <w:u w:val="none"/>
                <w:lang w:val="es-PE"/>
              </w:rPr>
              <w:t>Se aplica Primera Disposición Final</w:t>
            </w:r>
            <w:r w:rsidR="00327BDA">
              <w:rPr>
                <w:rFonts w:ascii="Arial" w:hAnsi="Arial" w:cs="Arial"/>
                <w:b w:val="0"/>
                <w:i w:val="0"/>
                <w:iCs/>
                <w:sz w:val="14"/>
                <w:szCs w:val="14"/>
                <w:u w:val="none"/>
                <w:lang w:val="es-PE"/>
              </w:rPr>
              <w:t xml:space="preserve"> de la NTCSE</w:t>
            </w:r>
          </w:p>
        </w:tc>
      </w:tr>
      <w:tr w:rsidR="00C32FC0" w:rsidRPr="000B63F0" w14:paraId="02C89AAE" w14:textId="77777777" w:rsidTr="002134CC">
        <w:tc>
          <w:tcPr>
            <w:tcW w:w="407" w:type="dxa"/>
            <w:vAlign w:val="center"/>
          </w:tcPr>
          <w:p w14:paraId="68C638AF" w14:textId="068FA5F5" w:rsidR="004D7212" w:rsidRPr="000B63F0" w:rsidRDefault="00327BDA" w:rsidP="00B40F1B">
            <w:pPr>
              <w:pStyle w:val="titulo1"/>
              <w:ind w:left="0" w:firstLine="0"/>
              <w:jc w:val="center"/>
              <w:rPr>
                <w:rFonts w:ascii="Arial" w:hAnsi="Arial" w:cs="Arial"/>
                <w:b w:val="0"/>
                <w:i w:val="0"/>
                <w:iCs/>
                <w:sz w:val="14"/>
                <w:szCs w:val="14"/>
                <w:u w:val="none"/>
                <w:lang w:val="es-PE"/>
              </w:rPr>
            </w:pPr>
            <w:r>
              <w:rPr>
                <w:rFonts w:ascii="Arial" w:hAnsi="Arial" w:cs="Arial"/>
                <w:b w:val="0"/>
                <w:i w:val="0"/>
                <w:iCs/>
                <w:sz w:val="14"/>
                <w:szCs w:val="14"/>
                <w:u w:val="none"/>
                <w:lang w:val="es-PE"/>
              </w:rPr>
              <w:t>2</w:t>
            </w:r>
          </w:p>
        </w:tc>
        <w:tc>
          <w:tcPr>
            <w:tcW w:w="1220" w:type="dxa"/>
            <w:vAlign w:val="center"/>
          </w:tcPr>
          <w:p w14:paraId="17797B00" w14:textId="056445B8" w:rsidR="004D7212" w:rsidRPr="000B63F0" w:rsidRDefault="00327BDA" w:rsidP="00B40F1B">
            <w:pPr>
              <w:pStyle w:val="titulo1"/>
              <w:ind w:left="0" w:firstLine="0"/>
              <w:jc w:val="center"/>
              <w:rPr>
                <w:rFonts w:ascii="Arial" w:hAnsi="Arial" w:cs="Arial"/>
                <w:b w:val="0"/>
                <w:i w:val="0"/>
                <w:iCs/>
                <w:sz w:val="14"/>
                <w:szCs w:val="14"/>
                <w:u w:val="none"/>
                <w:lang w:val="es-PE"/>
              </w:rPr>
            </w:pPr>
            <w:r w:rsidRPr="00327BDA">
              <w:rPr>
                <w:rFonts w:ascii="Arial" w:hAnsi="Arial" w:cs="Arial"/>
                <w:b w:val="0"/>
                <w:i w:val="0"/>
                <w:iCs/>
                <w:sz w:val="14"/>
                <w:szCs w:val="14"/>
                <w:u w:val="none"/>
                <w:lang w:val="es-PE"/>
              </w:rPr>
              <w:t>ENEL DISTRIBUCIÓN</w:t>
            </w:r>
          </w:p>
        </w:tc>
        <w:tc>
          <w:tcPr>
            <w:tcW w:w="899" w:type="dxa"/>
            <w:vAlign w:val="center"/>
          </w:tcPr>
          <w:p w14:paraId="2A707848" w14:textId="0CADE750" w:rsidR="004D7212" w:rsidRPr="000B63F0" w:rsidRDefault="00327BDA" w:rsidP="00B40F1B">
            <w:pPr>
              <w:pStyle w:val="titulo1"/>
              <w:ind w:left="0" w:firstLine="0"/>
              <w:jc w:val="center"/>
              <w:rPr>
                <w:rFonts w:ascii="Arial" w:hAnsi="Arial" w:cs="Arial"/>
                <w:b w:val="0"/>
                <w:i w:val="0"/>
                <w:iCs/>
                <w:sz w:val="14"/>
                <w:szCs w:val="14"/>
                <w:u w:val="none"/>
                <w:lang w:val="es-PE"/>
              </w:rPr>
            </w:pPr>
            <w:r w:rsidRPr="00327BDA">
              <w:rPr>
                <w:rFonts w:ascii="Arial" w:hAnsi="Arial" w:cs="Arial"/>
                <w:b w:val="0"/>
                <w:i w:val="0"/>
                <w:iCs/>
                <w:sz w:val="14"/>
                <w:szCs w:val="14"/>
                <w:u w:val="none"/>
                <w:lang w:val="es-PE"/>
              </w:rPr>
              <w:t>COES/D-373-2024</w:t>
            </w:r>
          </w:p>
        </w:tc>
        <w:tc>
          <w:tcPr>
            <w:tcW w:w="2840" w:type="dxa"/>
            <w:vAlign w:val="center"/>
          </w:tcPr>
          <w:p w14:paraId="65D33405" w14:textId="2F9E7D39" w:rsidR="004D7212" w:rsidRDefault="002134CC" w:rsidP="00327BDA">
            <w:pPr>
              <w:pStyle w:val="titulo1"/>
              <w:ind w:left="0" w:firstLine="0"/>
              <w:jc w:val="left"/>
              <w:rPr>
                <w:rFonts w:ascii="Arial" w:hAnsi="Arial" w:cs="Arial"/>
                <w:b w:val="0"/>
                <w:i w:val="0"/>
                <w:iCs/>
                <w:sz w:val="14"/>
                <w:szCs w:val="14"/>
                <w:u w:val="none"/>
                <w:lang w:val="es-PE"/>
              </w:rPr>
            </w:pPr>
            <w:r w:rsidRPr="00327BDA">
              <w:rPr>
                <w:rFonts w:ascii="Arial" w:hAnsi="Arial" w:cs="Arial"/>
                <w:bCs w:val="0"/>
                <w:i w:val="0"/>
                <w:iCs/>
                <w:sz w:val="14"/>
                <w:szCs w:val="14"/>
                <w:u w:val="none"/>
                <w:lang w:val="es-PE"/>
              </w:rPr>
              <w:t>FÉNIX</w:t>
            </w:r>
            <w:r w:rsidR="00327BDA" w:rsidRPr="00327BDA">
              <w:rPr>
                <w:rFonts w:ascii="Arial" w:hAnsi="Arial" w:cs="Arial"/>
                <w:bCs w:val="0"/>
                <w:i w:val="0"/>
                <w:iCs/>
                <w:sz w:val="14"/>
                <w:szCs w:val="14"/>
                <w:u w:val="none"/>
                <w:lang w:val="es-PE"/>
              </w:rPr>
              <w:t xml:space="preserve"> POWER PERÚ</w:t>
            </w:r>
            <w:r w:rsidR="00327BDA">
              <w:rPr>
                <w:rFonts w:ascii="Arial" w:hAnsi="Arial" w:cs="Arial"/>
                <w:b w:val="0"/>
                <w:i w:val="0"/>
                <w:iCs/>
                <w:sz w:val="14"/>
                <w:szCs w:val="14"/>
                <w:u w:val="none"/>
                <w:lang w:val="es-PE"/>
              </w:rPr>
              <w:t>:</w:t>
            </w:r>
          </w:p>
          <w:p w14:paraId="37C32E5C" w14:textId="0E9D85D4" w:rsidR="00327BDA" w:rsidRPr="000B63F0" w:rsidRDefault="00327BDA" w:rsidP="00327BDA">
            <w:pPr>
              <w:pStyle w:val="titulo1"/>
              <w:ind w:left="0" w:firstLine="0"/>
              <w:jc w:val="left"/>
              <w:rPr>
                <w:rFonts w:ascii="Arial" w:hAnsi="Arial" w:cs="Arial"/>
                <w:b w:val="0"/>
                <w:i w:val="0"/>
                <w:iCs/>
                <w:sz w:val="14"/>
                <w:szCs w:val="14"/>
                <w:u w:val="none"/>
                <w:lang w:val="es-PE"/>
              </w:rPr>
            </w:pPr>
            <w:r w:rsidRPr="00327BDA">
              <w:rPr>
                <w:rFonts w:ascii="Arial" w:hAnsi="Arial" w:cs="Arial"/>
                <w:b w:val="0"/>
                <w:i w:val="0"/>
                <w:iCs/>
                <w:sz w:val="14"/>
                <w:szCs w:val="14"/>
                <w:u w:val="none"/>
                <w:lang w:val="es-PE"/>
              </w:rPr>
              <w:t>DEL ANDE ALIMENTOS S.A.C.</w:t>
            </w:r>
          </w:p>
        </w:tc>
        <w:tc>
          <w:tcPr>
            <w:tcW w:w="917" w:type="dxa"/>
            <w:vAlign w:val="center"/>
          </w:tcPr>
          <w:p w14:paraId="273E4D55" w14:textId="2D21EBFF" w:rsidR="00C32FC0" w:rsidRPr="00C32FC0" w:rsidRDefault="00C32FC0" w:rsidP="00C32FC0">
            <w:pPr>
              <w:pStyle w:val="titulo1"/>
              <w:jc w:val="center"/>
              <w:rPr>
                <w:rFonts w:ascii="Arial" w:hAnsi="Arial" w:cs="Arial"/>
                <w:b w:val="0"/>
                <w:i w:val="0"/>
                <w:iCs/>
                <w:sz w:val="14"/>
                <w:szCs w:val="14"/>
                <w:u w:val="none"/>
                <w:lang w:val="es-PE"/>
              </w:rPr>
            </w:pPr>
            <w:r w:rsidRPr="00C32FC0">
              <w:rPr>
                <w:rFonts w:ascii="Arial" w:hAnsi="Arial" w:cs="Arial"/>
                <w:b w:val="0"/>
                <w:i w:val="0"/>
                <w:iCs/>
                <w:sz w:val="14"/>
                <w:szCs w:val="14"/>
                <w:u w:val="none"/>
                <w:lang w:val="es-PE"/>
              </w:rPr>
              <w:t>01/09/</w:t>
            </w:r>
            <w:r>
              <w:rPr>
                <w:rFonts w:ascii="Arial" w:hAnsi="Arial" w:cs="Arial"/>
                <w:b w:val="0"/>
                <w:i w:val="0"/>
                <w:iCs/>
                <w:sz w:val="14"/>
                <w:szCs w:val="14"/>
                <w:u w:val="none"/>
                <w:lang w:val="es-PE"/>
              </w:rPr>
              <w:t>20</w:t>
            </w:r>
            <w:r w:rsidRPr="00C32FC0">
              <w:rPr>
                <w:rFonts w:ascii="Arial" w:hAnsi="Arial" w:cs="Arial"/>
                <w:b w:val="0"/>
                <w:i w:val="0"/>
                <w:iCs/>
                <w:sz w:val="14"/>
                <w:szCs w:val="14"/>
                <w:u w:val="none"/>
                <w:lang w:val="es-PE"/>
              </w:rPr>
              <w:t>23</w:t>
            </w:r>
          </w:p>
          <w:p w14:paraId="1C296EFA" w14:textId="5CD0F3A9" w:rsidR="00C32FC0" w:rsidRPr="00C32FC0" w:rsidRDefault="00C32FC0" w:rsidP="00C32FC0">
            <w:pPr>
              <w:pStyle w:val="titulo1"/>
              <w:jc w:val="center"/>
              <w:rPr>
                <w:rFonts w:ascii="Arial" w:hAnsi="Arial" w:cs="Arial"/>
                <w:b w:val="0"/>
                <w:i w:val="0"/>
                <w:iCs/>
                <w:sz w:val="14"/>
                <w:szCs w:val="14"/>
                <w:u w:val="none"/>
                <w:lang w:val="es-PE"/>
              </w:rPr>
            </w:pPr>
            <w:r w:rsidRPr="00C32FC0">
              <w:rPr>
                <w:rFonts w:ascii="Arial" w:hAnsi="Arial" w:cs="Arial"/>
                <w:b w:val="0"/>
                <w:i w:val="0"/>
                <w:iCs/>
                <w:sz w:val="14"/>
                <w:szCs w:val="14"/>
                <w:u w:val="none"/>
                <w:lang w:val="es-PE"/>
              </w:rPr>
              <w:t>17/09/</w:t>
            </w:r>
            <w:r>
              <w:rPr>
                <w:rFonts w:ascii="Arial" w:hAnsi="Arial" w:cs="Arial"/>
                <w:b w:val="0"/>
                <w:i w:val="0"/>
                <w:iCs/>
                <w:sz w:val="14"/>
                <w:szCs w:val="14"/>
                <w:u w:val="none"/>
                <w:lang w:val="es-PE"/>
              </w:rPr>
              <w:t>20</w:t>
            </w:r>
            <w:r w:rsidRPr="00C32FC0">
              <w:rPr>
                <w:rFonts w:ascii="Arial" w:hAnsi="Arial" w:cs="Arial"/>
                <w:b w:val="0"/>
                <w:i w:val="0"/>
                <w:iCs/>
                <w:sz w:val="14"/>
                <w:szCs w:val="14"/>
                <w:u w:val="none"/>
                <w:lang w:val="es-PE"/>
              </w:rPr>
              <w:t>23</w:t>
            </w:r>
          </w:p>
          <w:p w14:paraId="7C933007" w14:textId="13B60C5C" w:rsidR="00C32FC0" w:rsidRPr="00C32FC0" w:rsidRDefault="00C32FC0" w:rsidP="00C32FC0">
            <w:pPr>
              <w:pStyle w:val="titulo1"/>
              <w:jc w:val="center"/>
              <w:rPr>
                <w:rFonts w:ascii="Arial" w:hAnsi="Arial" w:cs="Arial"/>
                <w:b w:val="0"/>
                <w:i w:val="0"/>
                <w:iCs/>
                <w:sz w:val="14"/>
                <w:szCs w:val="14"/>
                <w:u w:val="none"/>
                <w:lang w:val="es-PE"/>
              </w:rPr>
            </w:pPr>
            <w:r w:rsidRPr="00C32FC0">
              <w:rPr>
                <w:rFonts w:ascii="Arial" w:hAnsi="Arial" w:cs="Arial"/>
                <w:b w:val="0"/>
                <w:i w:val="0"/>
                <w:iCs/>
                <w:sz w:val="14"/>
                <w:szCs w:val="14"/>
                <w:u w:val="none"/>
                <w:lang w:val="es-PE"/>
              </w:rPr>
              <w:t>27/09/</w:t>
            </w:r>
            <w:r>
              <w:rPr>
                <w:rFonts w:ascii="Arial" w:hAnsi="Arial" w:cs="Arial"/>
                <w:b w:val="0"/>
                <w:i w:val="0"/>
                <w:iCs/>
                <w:sz w:val="14"/>
                <w:szCs w:val="14"/>
                <w:u w:val="none"/>
                <w:lang w:val="es-PE"/>
              </w:rPr>
              <w:t>20</w:t>
            </w:r>
            <w:r w:rsidRPr="00C32FC0">
              <w:rPr>
                <w:rFonts w:ascii="Arial" w:hAnsi="Arial" w:cs="Arial"/>
                <w:b w:val="0"/>
                <w:i w:val="0"/>
                <w:iCs/>
                <w:sz w:val="14"/>
                <w:szCs w:val="14"/>
                <w:u w:val="none"/>
                <w:lang w:val="es-PE"/>
              </w:rPr>
              <w:t>23</w:t>
            </w:r>
          </w:p>
          <w:p w14:paraId="55D64ED8" w14:textId="37779BED" w:rsidR="004D7212" w:rsidRPr="000B63F0" w:rsidRDefault="00C32FC0" w:rsidP="00C32FC0">
            <w:pPr>
              <w:pStyle w:val="titulo1"/>
              <w:ind w:left="0" w:firstLine="0"/>
              <w:jc w:val="center"/>
              <w:rPr>
                <w:rFonts w:ascii="Arial" w:hAnsi="Arial" w:cs="Arial"/>
                <w:b w:val="0"/>
                <w:i w:val="0"/>
                <w:iCs/>
                <w:sz w:val="14"/>
                <w:szCs w:val="14"/>
                <w:u w:val="none"/>
                <w:lang w:val="es-PE"/>
              </w:rPr>
            </w:pPr>
            <w:r w:rsidRPr="00C32FC0">
              <w:rPr>
                <w:rFonts w:ascii="Arial" w:hAnsi="Arial" w:cs="Arial"/>
                <w:b w:val="0"/>
                <w:i w:val="0"/>
                <w:iCs/>
                <w:sz w:val="14"/>
                <w:szCs w:val="14"/>
                <w:u w:val="none"/>
                <w:lang w:val="es-PE"/>
              </w:rPr>
              <w:t>31/10/</w:t>
            </w:r>
            <w:r>
              <w:rPr>
                <w:rFonts w:ascii="Arial" w:hAnsi="Arial" w:cs="Arial"/>
                <w:b w:val="0"/>
                <w:i w:val="0"/>
                <w:iCs/>
                <w:sz w:val="14"/>
                <w:szCs w:val="14"/>
                <w:u w:val="none"/>
                <w:lang w:val="es-PE"/>
              </w:rPr>
              <w:t>20</w:t>
            </w:r>
            <w:r w:rsidRPr="00C32FC0">
              <w:rPr>
                <w:rFonts w:ascii="Arial" w:hAnsi="Arial" w:cs="Arial"/>
                <w:b w:val="0"/>
                <w:i w:val="0"/>
                <w:iCs/>
                <w:sz w:val="14"/>
                <w:szCs w:val="14"/>
                <w:u w:val="none"/>
                <w:lang w:val="es-PE"/>
              </w:rPr>
              <w:t>23</w:t>
            </w:r>
          </w:p>
        </w:tc>
        <w:tc>
          <w:tcPr>
            <w:tcW w:w="1938" w:type="dxa"/>
            <w:vAlign w:val="center"/>
          </w:tcPr>
          <w:p w14:paraId="199BA2FE" w14:textId="6A02B7F8" w:rsidR="004D7212" w:rsidRPr="000B63F0" w:rsidRDefault="0022419F" w:rsidP="00B40F1B">
            <w:pPr>
              <w:pStyle w:val="titulo1"/>
              <w:ind w:left="0" w:firstLine="0"/>
              <w:jc w:val="center"/>
              <w:rPr>
                <w:rFonts w:ascii="Arial" w:hAnsi="Arial" w:cs="Arial"/>
                <w:b w:val="0"/>
                <w:i w:val="0"/>
                <w:iCs/>
                <w:sz w:val="14"/>
                <w:szCs w:val="14"/>
                <w:u w:val="none"/>
                <w:lang w:val="es-PE"/>
              </w:rPr>
            </w:pPr>
            <w:r w:rsidRPr="0022419F">
              <w:rPr>
                <w:rFonts w:ascii="Arial" w:hAnsi="Arial" w:cs="Arial"/>
                <w:b w:val="0"/>
                <w:i w:val="0"/>
                <w:iCs/>
                <w:sz w:val="14"/>
                <w:szCs w:val="14"/>
                <w:u w:val="none"/>
                <w:lang w:val="es-PE"/>
              </w:rPr>
              <w:t>Incrementar en un factor de treinta por ciento (30%) las tolerancias de los indicadores N' y D' establecidos en la NTCSE para los Sectores de Distribución Típicos 2 y 3.</w:t>
            </w:r>
          </w:p>
        </w:tc>
      </w:tr>
      <w:tr w:rsidR="00C32FC0" w:rsidRPr="000B63F0" w14:paraId="110B9300" w14:textId="77777777" w:rsidTr="002134CC">
        <w:tc>
          <w:tcPr>
            <w:tcW w:w="407" w:type="dxa"/>
            <w:vAlign w:val="center"/>
          </w:tcPr>
          <w:p w14:paraId="64E2C5B9" w14:textId="78193957" w:rsidR="004D7212" w:rsidRPr="000B63F0" w:rsidRDefault="00393D63" w:rsidP="00B40F1B">
            <w:pPr>
              <w:pStyle w:val="titulo1"/>
              <w:ind w:left="0" w:firstLine="0"/>
              <w:jc w:val="center"/>
              <w:rPr>
                <w:rFonts w:ascii="Arial" w:hAnsi="Arial" w:cs="Arial"/>
                <w:b w:val="0"/>
                <w:i w:val="0"/>
                <w:iCs/>
                <w:sz w:val="14"/>
                <w:szCs w:val="14"/>
                <w:u w:val="none"/>
                <w:lang w:val="es-PE"/>
              </w:rPr>
            </w:pPr>
            <w:r>
              <w:rPr>
                <w:rFonts w:ascii="Arial" w:hAnsi="Arial" w:cs="Arial"/>
                <w:b w:val="0"/>
                <w:i w:val="0"/>
                <w:iCs/>
                <w:sz w:val="14"/>
                <w:szCs w:val="14"/>
                <w:u w:val="none"/>
                <w:lang w:val="es-PE"/>
              </w:rPr>
              <w:t>3</w:t>
            </w:r>
          </w:p>
        </w:tc>
        <w:tc>
          <w:tcPr>
            <w:tcW w:w="1220" w:type="dxa"/>
            <w:vAlign w:val="center"/>
          </w:tcPr>
          <w:p w14:paraId="327ADC0E" w14:textId="77777777" w:rsidR="004D7212" w:rsidRDefault="00393D63" w:rsidP="00B40F1B">
            <w:pPr>
              <w:pStyle w:val="titulo1"/>
              <w:ind w:left="0" w:firstLine="0"/>
              <w:jc w:val="center"/>
              <w:rPr>
                <w:rFonts w:ascii="Arial" w:hAnsi="Arial" w:cs="Arial"/>
                <w:b w:val="0"/>
                <w:i w:val="0"/>
                <w:iCs/>
                <w:sz w:val="14"/>
                <w:szCs w:val="14"/>
                <w:u w:val="none"/>
                <w:lang w:val="es-PE"/>
              </w:rPr>
            </w:pPr>
            <w:r>
              <w:rPr>
                <w:rFonts w:ascii="Arial" w:hAnsi="Arial" w:cs="Arial"/>
                <w:b w:val="0"/>
                <w:i w:val="0"/>
                <w:iCs/>
                <w:sz w:val="14"/>
                <w:szCs w:val="14"/>
                <w:u w:val="none"/>
                <w:lang w:val="es-PE"/>
              </w:rPr>
              <w:t>CONESLUR</w:t>
            </w:r>
          </w:p>
          <w:p w14:paraId="6AC8331B" w14:textId="336610CD" w:rsidR="00393D63" w:rsidRPr="000B63F0" w:rsidRDefault="00393D63" w:rsidP="00B40F1B">
            <w:pPr>
              <w:pStyle w:val="titulo1"/>
              <w:ind w:left="0" w:firstLine="0"/>
              <w:jc w:val="center"/>
              <w:rPr>
                <w:rFonts w:ascii="Arial" w:hAnsi="Arial" w:cs="Arial"/>
                <w:b w:val="0"/>
                <w:i w:val="0"/>
                <w:iCs/>
                <w:sz w:val="14"/>
                <w:szCs w:val="14"/>
                <w:u w:val="none"/>
                <w:lang w:val="es-PE"/>
              </w:rPr>
            </w:pPr>
            <w:r>
              <w:rPr>
                <w:rFonts w:ascii="Arial" w:hAnsi="Arial" w:cs="Arial"/>
                <w:b w:val="0"/>
                <w:i w:val="0"/>
                <w:iCs/>
                <w:sz w:val="14"/>
                <w:szCs w:val="14"/>
                <w:u w:val="none"/>
                <w:lang w:val="es-PE"/>
              </w:rPr>
              <w:t>EGESUR</w:t>
            </w:r>
          </w:p>
        </w:tc>
        <w:tc>
          <w:tcPr>
            <w:tcW w:w="899" w:type="dxa"/>
            <w:vAlign w:val="center"/>
          </w:tcPr>
          <w:p w14:paraId="1D5D8F0B" w14:textId="3BA2F8E3" w:rsidR="004D7212" w:rsidRPr="000B63F0" w:rsidRDefault="00393D63" w:rsidP="00B40F1B">
            <w:pPr>
              <w:pStyle w:val="titulo1"/>
              <w:ind w:left="0" w:firstLine="0"/>
              <w:jc w:val="center"/>
              <w:rPr>
                <w:rFonts w:ascii="Arial" w:hAnsi="Arial" w:cs="Arial"/>
                <w:b w:val="0"/>
                <w:i w:val="0"/>
                <w:iCs/>
                <w:sz w:val="14"/>
                <w:szCs w:val="14"/>
                <w:u w:val="none"/>
                <w:lang w:val="es-PE"/>
              </w:rPr>
            </w:pPr>
            <w:r w:rsidRPr="00393D63">
              <w:rPr>
                <w:rFonts w:ascii="Arial" w:hAnsi="Arial" w:cs="Arial"/>
                <w:b w:val="0"/>
                <w:i w:val="0"/>
                <w:iCs/>
                <w:sz w:val="14"/>
                <w:szCs w:val="14"/>
                <w:u w:val="none"/>
                <w:lang w:val="es-PE"/>
              </w:rPr>
              <w:t>COES/D-374-2024</w:t>
            </w:r>
          </w:p>
        </w:tc>
        <w:tc>
          <w:tcPr>
            <w:tcW w:w="2840" w:type="dxa"/>
            <w:vAlign w:val="center"/>
          </w:tcPr>
          <w:p w14:paraId="294552C4" w14:textId="3A585503" w:rsidR="004D7212" w:rsidRPr="000B63F0" w:rsidRDefault="00393D63" w:rsidP="00842BE5">
            <w:pPr>
              <w:pStyle w:val="titulo1"/>
              <w:ind w:left="0" w:firstLine="0"/>
              <w:rPr>
                <w:rFonts w:ascii="Arial" w:hAnsi="Arial" w:cs="Arial"/>
                <w:b w:val="0"/>
                <w:i w:val="0"/>
                <w:iCs/>
                <w:sz w:val="14"/>
                <w:szCs w:val="14"/>
                <w:u w:val="none"/>
                <w:lang w:val="es-PE"/>
              </w:rPr>
            </w:pPr>
            <w:r w:rsidRPr="00393D63">
              <w:rPr>
                <w:rFonts w:ascii="Arial" w:hAnsi="Arial" w:cs="Arial"/>
                <w:b w:val="0"/>
                <w:i w:val="0"/>
                <w:iCs/>
                <w:sz w:val="14"/>
                <w:szCs w:val="14"/>
                <w:u w:val="none"/>
                <w:lang w:val="es-PE"/>
              </w:rPr>
              <w:t>CAUDALOSA 22</w:t>
            </w:r>
          </w:p>
        </w:tc>
        <w:tc>
          <w:tcPr>
            <w:tcW w:w="917" w:type="dxa"/>
            <w:vAlign w:val="center"/>
          </w:tcPr>
          <w:p w14:paraId="638504C3" w14:textId="72FB671A" w:rsidR="004D7212" w:rsidRPr="000B63F0" w:rsidRDefault="00393D63" w:rsidP="00B40F1B">
            <w:pPr>
              <w:pStyle w:val="titulo1"/>
              <w:ind w:left="0" w:firstLine="0"/>
              <w:jc w:val="center"/>
              <w:rPr>
                <w:rFonts w:ascii="Arial" w:hAnsi="Arial" w:cs="Arial"/>
                <w:b w:val="0"/>
                <w:i w:val="0"/>
                <w:iCs/>
                <w:sz w:val="14"/>
                <w:szCs w:val="14"/>
                <w:u w:val="none"/>
                <w:lang w:val="es-PE"/>
              </w:rPr>
            </w:pPr>
            <w:r>
              <w:rPr>
                <w:rFonts w:ascii="Arial" w:hAnsi="Arial" w:cs="Arial"/>
                <w:b w:val="0"/>
                <w:i w:val="0"/>
                <w:iCs/>
                <w:sz w:val="14"/>
                <w:szCs w:val="14"/>
                <w:u w:val="none"/>
                <w:lang w:val="es-PE"/>
              </w:rPr>
              <w:t>Varios</w:t>
            </w:r>
          </w:p>
        </w:tc>
        <w:tc>
          <w:tcPr>
            <w:tcW w:w="1938" w:type="dxa"/>
            <w:vAlign w:val="center"/>
          </w:tcPr>
          <w:p w14:paraId="0114ABB3" w14:textId="2B97C2CF" w:rsidR="004D7212" w:rsidRPr="000B63F0" w:rsidRDefault="00393D63" w:rsidP="00B40F1B">
            <w:pPr>
              <w:pStyle w:val="titulo1"/>
              <w:ind w:left="0" w:firstLine="0"/>
              <w:jc w:val="center"/>
              <w:rPr>
                <w:rFonts w:ascii="Arial" w:hAnsi="Arial" w:cs="Arial"/>
                <w:b w:val="0"/>
                <w:i w:val="0"/>
                <w:iCs/>
                <w:sz w:val="14"/>
                <w:szCs w:val="14"/>
                <w:u w:val="none"/>
                <w:lang w:val="es-PE"/>
              </w:rPr>
            </w:pPr>
            <w:r>
              <w:rPr>
                <w:rFonts w:ascii="Arial" w:hAnsi="Arial" w:cs="Arial"/>
                <w:b w:val="0"/>
                <w:i w:val="0"/>
                <w:iCs/>
                <w:sz w:val="14"/>
                <w:szCs w:val="14"/>
                <w:u w:val="none"/>
                <w:lang w:val="es-PE"/>
              </w:rPr>
              <w:t>Se actualiza la energía semestral del suministrador EGESUR</w:t>
            </w:r>
          </w:p>
        </w:tc>
      </w:tr>
      <w:tr w:rsidR="00393D63" w:rsidRPr="000B63F0" w14:paraId="03A10E2B" w14:textId="77777777" w:rsidTr="002134CC">
        <w:tc>
          <w:tcPr>
            <w:tcW w:w="407" w:type="dxa"/>
            <w:vAlign w:val="center"/>
          </w:tcPr>
          <w:p w14:paraId="0413177C" w14:textId="126ED463" w:rsidR="00393D63" w:rsidRPr="000B63F0" w:rsidRDefault="00393D63" w:rsidP="00393D63">
            <w:pPr>
              <w:pStyle w:val="titulo1"/>
              <w:ind w:left="0" w:firstLine="0"/>
              <w:jc w:val="center"/>
              <w:rPr>
                <w:rFonts w:ascii="Arial" w:hAnsi="Arial" w:cs="Arial"/>
                <w:b w:val="0"/>
                <w:i w:val="0"/>
                <w:iCs/>
                <w:sz w:val="14"/>
                <w:szCs w:val="14"/>
                <w:u w:val="none"/>
                <w:lang w:val="es-PE"/>
              </w:rPr>
            </w:pPr>
            <w:r>
              <w:rPr>
                <w:rFonts w:ascii="Arial" w:hAnsi="Arial" w:cs="Arial"/>
                <w:b w:val="0"/>
                <w:i w:val="0"/>
                <w:iCs/>
                <w:sz w:val="14"/>
                <w:szCs w:val="14"/>
                <w:u w:val="none"/>
                <w:lang w:val="es-PE"/>
              </w:rPr>
              <w:t>4</w:t>
            </w:r>
          </w:p>
        </w:tc>
        <w:tc>
          <w:tcPr>
            <w:tcW w:w="1220" w:type="dxa"/>
            <w:vAlign w:val="center"/>
          </w:tcPr>
          <w:p w14:paraId="634D7795" w14:textId="77777777" w:rsidR="00393D63" w:rsidRDefault="00393D63" w:rsidP="00393D63">
            <w:pPr>
              <w:pStyle w:val="titulo1"/>
              <w:ind w:left="0" w:firstLine="0"/>
              <w:jc w:val="center"/>
              <w:rPr>
                <w:rFonts w:ascii="Arial" w:hAnsi="Arial" w:cs="Arial"/>
                <w:b w:val="0"/>
                <w:i w:val="0"/>
                <w:iCs/>
                <w:sz w:val="14"/>
                <w:szCs w:val="14"/>
                <w:u w:val="none"/>
                <w:lang w:val="es-PE"/>
              </w:rPr>
            </w:pPr>
            <w:r>
              <w:rPr>
                <w:rFonts w:ascii="Arial" w:hAnsi="Arial" w:cs="Arial"/>
                <w:b w:val="0"/>
                <w:i w:val="0"/>
                <w:iCs/>
                <w:sz w:val="14"/>
                <w:szCs w:val="14"/>
                <w:u w:val="none"/>
                <w:lang w:val="es-PE"/>
              </w:rPr>
              <w:t>EGESUR</w:t>
            </w:r>
          </w:p>
          <w:p w14:paraId="6B789CAA" w14:textId="4755ED90" w:rsidR="0094530F" w:rsidRPr="000B63F0" w:rsidRDefault="0094530F" w:rsidP="00393D63">
            <w:pPr>
              <w:pStyle w:val="titulo1"/>
              <w:ind w:left="0" w:firstLine="0"/>
              <w:jc w:val="center"/>
              <w:rPr>
                <w:rFonts w:ascii="Arial" w:hAnsi="Arial" w:cs="Arial"/>
                <w:b w:val="0"/>
                <w:i w:val="0"/>
                <w:iCs/>
                <w:sz w:val="14"/>
                <w:szCs w:val="14"/>
                <w:u w:val="none"/>
                <w:lang w:val="es-PE"/>
              </w:rPr>
            </w:pPr>
            <w:r>
              <w:rPr>
                <w:rFonts w:ascii="Arial" w:hAnsi="Arial" w:cs="Arial"/>
                <w:b w:val="0"/>
                <w:i w:val="0"/>
                <w:iCs/>
                <w:sz w:val="14"/>
                <w:szCs w:val="14"/>
                <w:u w:val="none"/>
                <w:lang w:val="es-PE"/>
              </w:rPr>
              <w:t>SAN GABAN</w:t>
            </w:r>
          </w:p>
        </w:tc>
        <w:tc>
          <w:tcPr>
            <w:tcW w:w="899" w:type="dxa"/>
            <w:vAlign w:val="center"/>
          </w:tcPr>
          <w:p w14:paraId="0D1F1930" w14:textId="03364BA1" w:rsidR="00393D63" w:rsidRPr="000B63F0" w:rsidRDefault="00393D63" w:rsidP="00393D63">
            <w:pPr>
              <w:pStyle w:val="titulo1"/>
              <w:ind w:left="0" w:firstLine="0"/>
              <w:jc w:val="center"/>
              <w:rPr>
                <w:rFonts w:ascii="Arial" w:hAnsi="Arial" w:cs="Arial"/>
                <w:b w:val="0"/>
                <w:i w:val="0"/>
                <w:iCs/>
                <w:sz w:val="14"/>
                <w:szCs w:val="14"/>
                <w:u w:val="none"/>
                <w:lang w:val="es-PE"/>
              </w:rPr>
            </w:pPr>
            <w:r w:rsidRPr="00393D63">
              <w:rPr>
                <w:rFonts w:ascii="Arial" w:hAnsi="Arial" w:cs="Arial"/>
                <w:b w:val="0"/>
                <w:i w:val="0"/>
                <w:iCs/>
                <w:sz w:val="14"/>
                <w:szCs w:val="14"/>
                <w:u w:val="none"/>
                <w:lang w:val="es-PE"/>
              </w:rPr>
              <w:t>COES/D-374-2024</w:t>
            </w:r>
          </w:p>
        </w:tc>
        <w:tc>
          <w:tcPr>
            <w:tcW w:w="2840" w:type="dxa"/>
            <w:vAlign w:val="center"/>
          </w:tcPr>
          <w:p w14:paraId="7D160633" w14:textId="3382092D" w:rsidR="00393D63" w:rsidRPr="000B63F0" w:rsidRDefault="00393D63" w:rsidP="00842BE5">
            <w:pPr>
              <w:pStyle w:val="titulo1"/>
              <w:ind w:left="0" w:firstLine="0"/>
              <w:rPr>
                <w:rFonts w:ascii="Arial" w:hAnsi="Arial" w:cs="Arial"/>
                <w:b w:val="0"/>
                <w:i w:val="0"/>
                <w:iCs/>
                <w:sz w:val="14"/>
                <w:szCs w:val="14"/>
                <w:u w:val="none"/>
                <w:lang w:val="es-PE"/>
              </w:rPr>
            </w:pPr>
            <w:r w:rsidRPr="00393D63">
              <w:rPr>
                <w:rFonts w:ascii="Arial" w:hAnsi="Arial" w:cs="Arial"/>
                <w:b w:val="0"/>
                <w:i w:val="0"/>
                <w:iCs/>
                <w:sz w:val="14"/>
                <w:szCs w:val="14"/>
                <w:u w:val="none"/>
                <w:lang w:val="es-PE"/>
              </w:rPr>
              <w:t>CAUDALOSA 22</w:t>
            </w:r>
          </w:p>
        </w:tc>
        <w:tc>
          <w:tcPr>
            <w:tcW w:w="917" w:type="dxa"/>
            <w:vAlign w:val="center"/>
          </w:tcPr>
          <w:p w14:paraId="50F8C278" w14:textId="4102447F" w:rsidR="00393D63" w:rsidRPr="000B63F0" w:rsidRDefault="00393D63" w:rsidP="00393D63">
            <w:pPr>
              <w:pStyle w:val="titulo1"/>
              <w:ind w:left="0" w:firstLine="0"/>
              <w:jc w:val="center"/>
              <w:rPr>
                <w:rFonts w:ascii="Arial" w:hAnsi="Arial" w:cs="Arial"/>
                <w:b w:val="0"/>
                <w:i w:val="0"/>
                <w:iCs/>
                <w:sz w:val="14"/>
                <w:szCs w:val="14"/>
                <w:u w:val="none"/>
                <w:lang w:val="es-PE"/>
              </w:rPr>
            </w:pPr>
            <w:r>
              <w:rPr>
                <w:rFonts w:ascii="Arial" w:hAnsi="Arial" w:cs="Arial"/>
                <w:b w:val="0"/>
                <w:i w:val="0"/>
                <w:iCs/>
                <w:sz w:val="14"/>
                <w:szCs w:val="14"/>
                <w:u w:val="none"/>
                <w:lang w:val="es-PE"/>
              </w:rPr>
              <w:t>18/12/2023</w:t>
            </w:r>
          </w:p>
        </w:tc>
        <w:tc>
          <w:tcPr>
            <w:tcW w:w="1938" w:type="dxa"/>
            <w:vAlign w:val="center"/>
          </w:tcPr>
          <w:p w14:paraId="72495DD1" w14:textId="1C21C71F" w:rsidR="00393D63" w:rsidRPr="000B63F0" w:rsidRDefault="00393D63" w:rsidP="00393D63">
            <w:pPr>
              <w:pStyle w:val="titulo1"/>
              <w:ind w:left="0" w:firstLine="0"/>
              <w:jc w:val="center"/>
              <w:rPr>
                <w:rFonts w:ascii="Arial" w:hAnsi="Arial" w:cs="Arial"/>
                <w:b w:val="0"/>
                <w:i w:val="0"/>
                <w:iCs/>
                <w:sz w:val="14"/>
                <w:szCs w:val="14"/>
                <w:u w:val="none"/>
                <w:lang w:val="es-PE"/>
              </w:rPr>
            </w:pPr>
            <w:r>
              <w:rPr>
                <w:rFonts w:ascii="Arial" w:hAnsi="Arial" w:cs="Arial"/>
                <w:b w:val="0"/>
                <w:i w:val="0"/>
                <w:iCs/>
                <w:sz w:val="14"/>
                <w:szCs w:val="14"/>
                <w:u w:val="none"/>
                <w:lang w:val="es-PE"/>
              </w:rPr>
              <w:t>Se actualiza la hora final de la interrupción a 12:48 h.</w:t>
            </w:r>
            <w:r w:rsidR="002134CC">
              <w:rPr>
                <w:rFonts w:ascii="Arial" w:hAnsi="Arial" w:cs="Arial"/>
                <w:b w:val="0"/>
                <w:i w:val="0"/>
                <w:iCs/>
                <w:sz w:val="14"/>
                <w:szCs w:val="14"/>
                <w:u w:val="none"/>
                <w:lang w:val="es-PE"/>
              </w:rPr>
              <w:t xml:space="preserve"> de los suministradores EGESUR y SAN GABAN</w:t>
            </w:r>
          </w:p>
        </w:tc>
      </w:tr>
      <w:tr w:rsidR="00393D63" w:rsidRPr="000B63F0" w14:paraId="76E4968A" w14:textId="77777777" w:rsidTr="002134CC">
        <w:tc>
          <w:tcPr>
            <w:tcW w:w="407" w:type="dxa"/>
            <w:vAlign w:val="center"/>
          </w:tcPr>
          <w:p w14:paraId="54A9492F" w14:textId="46878893" w:rsidR="00393D63" w:rsidRPr="000B63F0" w:rsidRDefault="0094530F" w:rsidP="00393D63">
            <w:pPr>
              <w:pStyle w:val="titulo1"/>
              <w:ind w:left="0" w:firstLine="0"/>
              <w:jc w:val="center"/>
              <w:rPr>
                <w:rFonts w:ascii="Arial" w:hAnsi="Arial" w:cs="Arial"/>
                <w:b w:val="0"/>
                <w:i w:val="0"/>
                <w:iCs/>
                <w:sz w:val="14"/>
                <w:szCs w:val="14"/>
                <w:u w:val="none"/>
                <w:lang w:val="es-PE"/>
              </w:rPr>
            </w:pPr>
            <w:r>
              <w:rPr>
                <w:rFonts w:ascii="Arial" w:hAnsi="Arial" w:cs="Arial"/>
                <w:b w:val="0"/>
                <w:i w:val="0"/>
                <w:iCs/>
                <w:sz w:val="14"/>
                <w:szCs w:val="14"/>
                <w:u w:val="none"/>
                <w:lang w:val="es-PE"/>
              </w:rPr>
              <w:t>5</w:t>
            </w:r>
          </w:p>
        </w:tc>
        <w:tc>
          <w:tcPr>
            <w:tcW w:w="1220" w:type="dxa"/>
            <w:vAlign w:val="center"/>
          </w:tcPr>
          <w:p w14:paraId="7D696770" w14:textId="1AAC2DFE" w:rsidR="00393D63" w:rsidRPr="000B63F0" w:rsidRDefault="0094530F" w:rsidP="00393D63">
            <w:pPr>
              <w:pStyle w:val="titulo1"/>
              <w:ind w:left="0" w:firstLine="0"/>
              <w:jc w:val="center"/>
              <w:rPr>
                <w:rFonts w:ascii="Arial" w:hAnsi="Arial" w:cs="Arial"/>
                <w:b w:val="0"/>
                <w:i w:val="0"/>
                <w:iCs/>
                <w:sz w:val="14"/>
                <w:szCs w:val="14"/>
                <w:u w:val="none"/>
                <w:lang w:val="es-PE"/>
              </w:rPr>
            </w:pPr>
            <w:r>
              <w:rPr>
                <w:rFonts w:ascii="Arial" w:hAnsi="Arial" w:cs="Arial"/>
                <w:b w:val="0"/>
                <w:i w:val="0"/>
                <w:iCs/>
                <w:sz w:val="14"/>
                <w:szCs w:val="14"/>
                <w:u w:val="none"/>
                <w:lang w:val="es-PE"/>
              </w:rPr>
              <w:t>EGEMSA</w:t>
            </w:r>
          </w:p>
        </w:tc>
        <w:tc>
          <w:tcPr>
            <w:tcW w:w="899" w:type="dxa"/>
            <w:vAlign w:val="center"/>
          </w:tcPr>
          <w:p w14:paraId="4FB22BF2" w14:textId="0971B41C" w:rsidR="00393D63" w:rsidRPr="000B63F0" w:rsidRDefault="0094530F" w:rsidP="00393D63">
            <w:pPr>
              <w:pStyle w:val="titulo1"/>
              <w:ind w:left="0" w:firstLine="0"/>
              <w:jc w:val="center"/>
              <w:rPr>
                <w:rFonts w:ascii="Arial" w:hAnsi="Arial" w:cs="Arial"/>
                <w:b w:val="0"/>
                <w:i w:val="0"/>
                <w:iCs/>
                <w:sz w:val="14"/>
                <w:szCs w:val="14"/>
                <w:u w:val="none"/>
                <w:lang w:val="es-PE"/>
              </w:rPr>
            </w:pPr>
            <w:r w:rsidRPr="0094530F">
              <w:rPr>
                <w:rFonts w:ascii="Arial" w:hAnsi="Arial" w:cs="Arial"/>
                <w:b w:val="0"/>
                <w:i w:val="0"/>
                <w:iCs/>
                <w:sz w:val="14"/>
                <w:szCs w:val="14"/>
                <w:u w:val="none"/>
                <w:lang w:val="es-PE"/>
              </w:rPr>
              <w:t>COES/D-389-2024</w:t>
            </w:r>
          </w:p>
        </w:tc>
        <w:tc>
          <w:tcPr>
            <w:tcW w:w="2840" w:type="dxa"/>
            <w:vAlign w:val="center"/>
          </w:tcPr>
          <w:p w14:paraId="0296584B" w14:textId="77777777" w:rsidR="00D8376C" w:rsidRPr="00D8376C" w:rsidRDefault="00D8376C" w:rsidP="00842BE5">
            <w:pPr>
              <w:pStyle w:val="titulo1"/>
              <w:rPr>
                <w:rFonts w:ascii="Arial" w:hAnsi="Arial" w:cs="Arial"/>
                <w:b w:val="0"/>
                <w:i w:val="0"/>
                <w:iCs/>
                <w:sz w:val="14"/>
                <w:szCs w:val="14"/>
                <w:u w:val="none"/>
                <w:lang w:val="es-PE"/>
              </w:rPr>
            </w:pPr>
            <w:r w:rsidRPr="00D8376C">
              <w:rPr>
                <w:rFonts w:ascii="Arial" w:hAnsi="Arial" w:cs="Arial"/>
                <w:b w:val="0"/>
                <w:i w:val="0"/>
                <w:iCs/>
                <w:sz w:val="14"/>
                <w:szCs w:val="14"/>
                <w:u w:val="none"/>
                <w:lang w:val="es-PE"/>
              </w:rPr>
              <w:t>MACHUPICCHU 60</w:t>
            </w:r>
          </w:p>
          <w:p w14:paraId="014CD14A" w14:textId="5CC5DEAE" w:rsidR="00393D63" w:rsidRPr="000B63F0" w:rsidRDefault="00D8376C" w:rsidP="00842BE5">
            <w:pPr>
              <w:pStyle w:val="titulo1"/>
              <w:ind w:left="0" w:firstLine="0"/>
              <w:rPr>
                <w:rFonts w:ascii="Arial" w:hAnsi="Arial" w:cs="Arial"/>
                <w:b w:val="0"/>
                <w:i w:val="0"/>
                <w:iCs/>
                <w:sz w:val="14"/>
                <w:szCs w:val="14"/>
                <w:u w:val="none"/>
                <w:lang w:val="es-PE"/>
              </w:rPr>
            </w:pPr>
            <w:r w:rsidRPr="00D8376C">
              <w:rPr>
                <w:rFonts w:ascii="Arial" w:hAnsi="Arial" w:cs="Arial"/>
                <w:b w:val="0"/>
                <w:i w:val="0"/>
                <w:iCs/>
                <w:sz w:val="14"/>
                <w:szCs w:val="14"/>
                <w:u w:val="none"/>
                <w:lang w:val="es-PE"/>
              </w:rPr>
              <w:t>MACHUPICCHU 10</w:t>
            </w:r>
          </w:p>
        </w:tc>
        <w:tc>
          <w:tcPr>
            <w:tcW w:w="917" w:type="dxa"/>
            <w:vAlign w:val="center"/>
          </w:tcPr>
          <w:p w14:paraId="7B05A659" w14:textId="651656E6" w:rsidR="00393D63" w:rsidRPr="000B63F0" w:rsidRDefault="00D8376C" w:rsidP="00393D63">
            <w:pPr>
              <w:pStyle w:val="titulo1"/>
              <w:ind w:left="0" w:firstLine="0"/>
              <w:jc w:val="center"/>
              <w:rPr>
                <w:rFonts w:ascii="Arial" w:hAnsi="Arial" w:cs="Arial"/>
                <w:b w:val="0"/>
                <w:i w:val="0"/>
                <w:iCs/>
                <w:sz w:val="14"/>
                <w:szCs w:val="14"/>
                <w:u w:val="none"/>
                <w:lang w:val="es-PE"/>
              </w:rPr>
            </w:pPr>
            <w:r>
              <w:rPr>
                <w:rFonts w:ascii="Arial" w:hAnsi="Arial" w:cs="Arial"/>
                <w:b w:val="0"/>
                <w:i w:val="0"/>
                <w:iCs/>
                <w:sz w:val="14"/>
                <w:szCs w:val="14"/>
                <w:u w:val="none"/>
                <w:lang w:val="es-PE"/>
              </w:rPr>
              <w:t>08/10/2023</w:t>
            </w:r>
          </w:p>
        </w:tc>
        <w:tc>
          <w:tcPr>
            <w:tcW w:w="1938" w:type="dxa"/>
            <w:vAlign w:val="center"/>
          </w:tcPr>
          <w:p w14:paraId="22CB9374" w14:textId="6428D13F" w:rsidR="00393D63" w:rsidRPr="000B63F0" w:rsidRDefault="00D8376C" w:rsidP="00393D63">
            <w:pPr>
              <w:pStyle w:val="titulo1"/>
              <w:ind w:left="0" w:firstLine="0"/>
              <w:jc w:val="center"/>
              <w:rPr>
                <w:rFonts w:ascii="Arial" w:hAnsi="Arial" w:cs="Arial"/>
                <w:b w:val="0"/>
                <w:i w:val="0"/>
                <w:iCs/>
                <w:sz w:val="14"/>
                <w:szCs w:val="14"/>
                <w:u w:val="none"/>
                <w:lang w:val="es-PE"/>
              </w:rPr>
            </w:pPr>
            <w:r>
              <w:rPr>
                <w:rFonts w:ascii="Arial" w:hAnsi="Arial" w:cs="Arial"/>
                <w:b w:val="0"/>
                <w:i w:val="0"/>
                <w:iCs/>
                <w:sz w:val="14"/>
                <w:szCs w:val="14"/>
                <w:u w:val="none"/>
                <w:lang w:val="es-PE"/>
              </w:rPr>
              <w:t>Se actualiza cálculo de Resarcimiento de</w:t>
            </w:r>
            <w:r w:rsidR="007D3DFB">
              <w:rPr>
                <w:rFonts w:ascii="Arial" w:hAnsi="Arial" w:cs="Arial"/>
                <w:b w:val="0"/>
                <w:i w:val="0"/>
                <w:iCs/>
                <w:sz w:val="14"/>
                <w:szCs w:val="14"/>
                <w:u w:val="none"/>
                <w:lang w:val="es-PE"/>
              </w:rPr>
              <w:t xml:space="preserve"> EGEMSA a ELECTROPERÚ</w:t>
            </w:r>
          </w:p>
        </w:tc>
      </w:tr>
    </w:tbl>
    <w:p w14:paraId="3CA78B84" w14:textId="6C52472C" w:rsidR="004D7212" w:rsidRPr="004D7212" w:rsidRDefault="004D7212" w:rsidP="000461D6">
      <w:pPr>
        <w:pStyle w:val="titulo1"/>
        <w:ind w:left="993" w:firstLine="0"/>
        <w:jc w:val="center"/>
        <w:rPr>
          <w:rFonts w:ascii="Arial" w:hAnsi="Arial" w:cs="Arial"/>
          <w:b w:val="0"/>
          <w:i w:val="0"/>
          <w:iCs/>
          <w:sz w:val="16"/>
          <w:szCs w:val="16"/>
          <w:u w:val="none"/>
          <w:lang w:val="es-PE"/>
        </w:rPr>
      </w:pPr>
      <w:r w:rsidRPr="004D7212">
        <w:rPr>
          <w:rFonts w:ascii="Arial" w:hAnsi="Arial" w:cs="Arial"/>
          <w:b w:val="0"/>
          <w:i w:val="0"/>
          <w:iCs/>
          <w:sz w:val="16"/>
          <w:szCs w:val="16"/>
          <w:u w:val="none"/>
          <w:lang w:val="es-PE"/>
        </w:rPr>
        <w:t xml:space="preserve">Cuadro </w:t>
      </w:r>
      <w:proofErr w:type="spellStart"/>
      <w:r w:rsidRPr="004D7212">
        <w:rPr>
          <w:rFonts w:ascii="Arial" w:hAnsi="Arial" w:cs="Arial"/>
          <w:b w:val="0"/>
          <w:i w:val="0"/>
          <w:iCs/>
          <w:sz w:val="16"/>
          <w:szCs w:val="16"/>
          <w:u w:val="none"/>
          <w:lang w:val="es-PE"/>
        </w:rPr>
        <w:t>N°</w:t>
      </w:r>
      <w:proofErr w:type="spellEnd"/>
      <w:r w:rsidRPr="004D7212">
        <w:rPr>
          <w:rFonts w:ascii="Arial" w:hAnsi="Arial" w:cs="Arial"/>
          <w:b w:val="0"/>
          <w:i w:val="0"/>
          <w:iCs/>
          <w:sz w:val="16"/>
          <w:szCs w:val="16"/>
          <w:u w:val="none"/>
          <w:lang w:val="es-PE"/>
        </w:rPr>
        <w:t xml:space="preserve"> 1: Recalculo de resarcimiento por Puntos de Entrega</w:t>
      </w:r>
    </w:p>
    <w:p w14:paraId="4B317B56" w14:textId="77777777" w:rsidR="000461D6" w:rsidRDefault="000461D6" w:rsidP="002134CC">
      <w:pPr>
        <w:spacing w:line="240" w:lineRule="auto"/>
        <w:rPr>
          <w:b/>
          <w:bCs/>
          <w:sz w:val="20"/>
          <w:szCs w:val="20"/>
        </w:rPr>
      </w:pPr>
      <w:bookmarkStart w:id="12" w:name="_Toc126746404"/>
    </w:p>
    <w:p w14:paraId="53121A10" w14:textId="32A05033" w:rsidR="00F94792" w:rsidRDefault="00F94792" w:rsidP="002134CC">
      <w:pPr>
        <w:pStyle w:val="Ttulo1"/>
        <w:numPr>
          <w:ilvl w:val="1"/>
          <w:numId w:val="5"/>
        </w:numPr>
        <w:spacing w:before="0" w:after="0" w:line="240" w:lineRule="auto"/>
        <w:ind w:left="850" w:hanging="425"/>
        <w:rPr>
          <w:b/>
          <w:bCs/>
          <w:sz w:val="20"/>
          <w:szCs w:val="20"/>
        </w:rPr>
      </w:pPr>
      <w:bookmarkStart w:id="13" w:name="_Toc182823668"/>
      <w:r w:rsidRPr="0065035D">
        <w:rPr>
          <w:b/>
          <w:bCs/>
          <w:sz w:val="20"/>
          <w:szCs w:val="20"/>
        </w:rPr>
        <w:t>RESARCIMIENTO POR RECHAZO DE CARGA</w:t>
      </w:r>
      <w:bookmarkEnd w:id="12"/>
      <w:bookmarkEnd w:id="13"/>
    </w:p>
    <w:p w14:paraId="6E4CA42F" w14:textId="77777777" w:rsidR="000461D6" w:rsidRPr="000461D6" w:rsidRDefault="000461D6" w:rsidP="002134CC">
      <w:pPr>
        <w:spacing w:line="240" w:lineRule="auto"/>
        <w:ind w:leftChars="150" w:left="330"/>
      </w:pPr>
    </w:p>
    <w:p w14:paraId="30F913C1" w14:textId="2AB8EA50" w:rsidR="00F94792" w:rsidRDefault="00035472" w:rsidP="002134CC">
      <w:pPr>
        <w:pStyle w:val="titulo1"/>
        <w:ind w:left="851" w:firstLine="0"/>
        <w:rPr>
          <w:rFonts w:ascii="Arial" w:hAnsi="Arial" w:cs="Arial"/>
          <w:b w:val="0"/>
          <w:i w:val="0"/>
          <w:iCs/>
          <w:sz w:val="20"/>
          <w:u w:val="none"/>
          <w:lang w:val="es-PE"/>
        </w:rPr>
      </w:pPr>
      <w:r w:rsidRPr="00035472">
        <w:rPr>
          <w:rFonts w:ascii="Arial" w:hAnsi="Arial" w:cs="Arial"/>
          <w:b w:val="0"/>
          <w:i w:val="0"/>
          <w:iCs/>
          <w:sz w:val="20"/>
          <w:u w:val="none"/>
          <w:lang w:val="es-PE"/>
        </w:rPr>
        <w:t>En la presente actualización del informe de resarcimientos, no se</w:t>
      </w:r>
      <w:r w:rsidR="0022419F">
        <w:rPr>
          <w:rFonts w:ascii="Arial" w:hAnsi="Arial" w:cs="Arial"/>
          <w:b w:val="0"/>
          <w:i w:val="0"/>
          <w:iCs/>
          <w:sz w:val="20"/>
          <w:u w:val="none"/>
          <w:lang w:val="es-PE"/>
        </w:rPr>
        <w:t xml:space="preserve"> </w:t>
      </w:r>
      <w:r w:rsidRPr="00035472">
        <w:rPr>
          <w:rFonts w:ascii="Arial" w:hAnsi="Arial" w:cs="Arial"/>
          <w:b w:val="0"/>
          <w:i w:val="0"/>
          <w:iCs/>
          <w:sz w:val="20"/>
          <w:u w:val="none"/>
          <w:lang w:val="es-PE"/>
        </w:rPr>
        <w:t>ha modificado los montos de Resarcimientos por calidad de suministro por rechazo de carga para el primer semestre de 20</w:t>
      </w:r>
      <w:r w:rsidR="002134CC">
        <w:rPr>
          <w:rFonts w:ascii="Arial" w:hAnsi="Arial" w:cs="Arial"/>
          <w:b w:val="0"/>
          <w:i w:val="0"/>
          <w:iCs/>
          <w:sz w:val="20"/>
          <w:u w:val="none"/>
          <w:lang w:val="es-PE"/>
        </w:rPr>
        <w:t>24</w:t>
      </w:r>
      <w:r w:rsidRPr="00035472">
        <w:rPr>
          <w:rFonts w:ascii="Arial" w:hAnsi="Arial" w:cs="Arial"/>
          <w:b w:val="0"/>
          <w:i w:val="0"/>
          <w:iCs/>
          <w:sz w:val="20"/>
          <w:u w:val="none"/>
          <w:lang w:val="es-PE"/>
        </w:rPr>
        <w:t>, por lo cual en el presente informe no se muestran dichos montos</w:t>
      </w:r>
      <w:r w:rsidR="00F94792" w:rsidRPr="0065035D">
        <w:rPr>
          <w:rFonts w:ascii="Arial" w:hAnsi="Arial" w:cs="Arial"/>
          <w:b w:val="0"/>
          <w:i w:val="0"/>
          <w:iCs/>
          <w:sz w:val="20"/>
          <w:u w:val="none"/>
          <w:lang w:val="es-PE"/>
        </w:rPr>
        <w:t>.</w:t>
      </w:r>
    </w:p>
    <w:p w14:paraId="4B9060CF" w14:textId="77777777" w:rsidR="000461D6" w:rsidRPr="0065035D" w:rsidRDefault="000461D6" w:rsidP="002134CC">
      <w:pPr>
        <w:pStyle w:val="titulo1"/>
        <w:ind w:leftChars="150" w:left="330" w:firstLine="0"/>
        <w:rPr>
          <w:rFonts w:ascii="Arial" w:hAnsi="Arial" w:cs="Arial"/>
          <w:b w:val="0"/>
          <w:i w:val="0"/>
          <w:iCs/>
          <w:sz w:val="20"/>
          <w:u w:val="none"/>
          <w:lang w:val="es-PE"/>
        </w:rPr>
      </w:pPr>
    </w:p>
    <w:p w14:paraId="0B9CC702" w14:textId="77777777" w:rsidR="00F94792" w:rsidRDefault="00F94792" w:rsidP="002134CC">
      <w:pPr>
        <w:pStyle w:val="Ttulo1"/>
        <w:numPr>
          <w:ilvl w:val="1"/>
          <w:numId w:val="5"/>
        </w:numPr>
        <w:spacing w:before="0" w:after="0" w:line="240" w:lineRule="auto"/>
        <w:ind w:left="850" w:hanging="425"/>
        <w:rPr>
          <w:b/>
          <w:bCs/>
          <w:sz w:val="20"/>
          <w:szCs w:val="20"/>
        </w:rPr>
      </w:pPr>
      <w:bookmarkStart w:id="14" w:name="_Toc182823669"/>
      <w:r w:rsidRPr="0065035D">
        <w:rPr>
          <w:b/>
          <w:bCs/>
          <w:sz w:val="20"/>
          <w:szCs w:val="20"/>
        </w:rPr>
        <w:t>NUMERAL 3.2 DE LA NTCSE Y PRIMERA DISPOSICIÓN FINAL DE LA NTCSE</w:t>
      </w:r>
      <w:bookmarkEnd w:id="14"/>
    </w:p>
    <w:p w14:paraId="5E9D3EED" w14:textId="77777777" w:rsidR="000461D6" w:rsidRPr="000461D6" w:rsidRDefault="000461D6" w:rsidP="002134CC">
      <w:pPr>
        <w:spacing w:line="240" w:lineRule="auto"/>
      </w:pPr>
    </w:p>
    <w:p w14:paraId="3094D54D" w14:textId="77777777" w:rsidR="00F94792" w:rsidRPr="0065035D" w:rsidRDefault="00F94792" w:rsidP="002134CC">
      <w:pPr>
        <w:pStyle w:val="titulo1"/>
        <w:ind w:left="851" w:firstLine="0"/>
        <w:rPr>
          <w:rFonts w:ascii="Arial" w:hAnsi="Arial" w:cs="Arial"/>
          <w:b w:val="0"/>
          <w:i w:val="0"/>
          <w:iCs/>
          <w:sz w:val="20"/>
          <w:u w:val="none"/>
          <w:lang w:val="es-PE"/>
        </w:rPr>
      </w:pPr>
      <w:r w:rsidRPr="0065035D">
        <w:rPr>
          <w:rFonts w:ascii="Arial" w:hAnsi="Arial" w:cs="Arial"/>
          <w:b w:val="0"/>
          <w:i w:val="0"/>
          <w:iCs/>
          <w:sz w:val="20"/>
          <w:u w:val="none"/>
          <w:lang w:val="es-PE"/>
        </w:rPr>
        <w:t>Para el presente informe se consideró lo señalado en el numeral 3.2 de la NTCSE, el cual establece que todo Suministrador es responsable ante otros Suministradores por las interrupciones y perturbaciones que este o un Cliente suyo genere en la red afectando los intereses de los otros Suministradores.</w:t>
      </w:r>
    </w:p>
    <w:p w14:paraId="58C7AC75" w14:textId="77777777" w:rsidR="00F94792" w:rsidRDefault="00F94792" w:rsidP="002134CC">
      <w:pPr>
        <w:pStyle w:val="titulo1"/>
        <w:ind w:left="993" w:firstLine="0"/>
        <w:rPr>
          <w:rFonts w:ascii="Arial" w:hAnsi="Arial" w:cs="Arial"/>
          <w:b w:val="0"/>
          <w:i w:val="0"/>
          <w:iCs/>
          <w:sz w:val="20"/>
          <w:u w:val="none"/>
          <w:lang w:val="es-PE"/>
        </w:rPr>
      </w:pPr>
    </w:p>
    <w:p w14:paraId="7F2FFB43" w14:textId="0DFBEA88" w:rsidR="00F94792" w:rsidRDefault="00F94792" w:rsidP="002134CC">
      <w:pPr>
        <w:pStyle w:val="titulo1"/>
        <w:ind w:left="851" w:firstLine="0"/>
        <w:rPr>
          <w:rFonts w:ascii="Arial" w:hAnsi="Arial" w:cs="Arial"/>
          <w:b w:val="0"/>
          <w:i w:val="0"/>
          <w:iCs/>
          <w:sz w:val="20"/>
          <w:u w:val="none"/>
          <w:lang w:val="es-PE"/>
        </w:rPr>
      </w:pPr>
      <w:r w:rsidRPr="0065035D">
        <w:rPr>
          <w:rFonts w:ascii="Arial" w:hAnsi="Arial" w:cs="Arial"/>
          <w:b w:val="0"/>
          <w:i w:val="0"/>
          <w:iCs/>
          <w:sz w:val="20"/>
          <w:u w:val="none"/>
          <w:lang w:val="es-PE"/>
        </w:rPr>
        <w:t>Asimismo, se consideró la aplicación de la metodología establecida en la primera disposición final de la NTCSE para aquellas empresas cuyo monto de compensación excedió el 10% de sus ventas semestrales de transmisión informadas.</w:t>
      </w:r>
      <w:r w:rsidR="00D8376C">
        <w:rPr>
          <w:rFonts w:ascii="Arial" w:hAnsi="Arial" w:cs="Arial"/>
          <w:b w:val="0"/>
          <w:i w:val="0"/>
          <w:iCs/>
          <w:sz w:val="20"/>
          <w:u w:val="none"/>
          <w:lang w:val="es-PE"/>
        </w:rPr>
        <w:t xml:space="preserve"> </w:t>
      </w:r>
      <w:r w:rsidR="00D8376C" w:rsidRPr="00926B2B">
        <w:rPr>
          <w:rFonts w:ascii="Arial" w:hAnsi="Arial" w:cs="Arial"/>
          <w:b w:val="0"/>
          <w:i w:val="0"/>
          <w:iCs/>
          <w:sz w:val="20"/>
          <w:u w:val="none"/>
          <w:lang w:val="es-PE"/>
        </w:rPr>
        <w:t xml:space="preserve">El presente informe muestra la </w:t>
      </w:r>
      <w:r w:rsidR="00D8376C" w:rsidRPr="00926B2B">
        <w:rPr>
          <w:rFonts w:ascii="Arial" w:hAnsi="Arial" w:cs="Arial"/>
          <w:b w:val="0"/>
          <w:i w:val="0"/>
          <w:iCs/>
          <w:sz w:val="20"/>
          <w:u w:val="none"/>
          <w:lang w:val="es-PE"/>
        </w:rPr>
        <w:lastRenderedPageBreak/>
        <w:t>actualización de los montos de Resarcimientos</w:t>
      </w:r>
      <w:r w:rsidR="00D8376C">
        <w:rPr>
          <w:rFonts w:ascii="Arial" w:hAnsi="Arial" w:cs="Arial"/>
          <w:b w:val="0"/>
          <w:i w:val="0"/>
          <w:iCs/>
          <w:sz w:val="20"/>
          <w:u w:val="none"/>
          <w:lang w:val="es-PE"/>
        </w:rPr>
        <w:t xml:space="preserve"> para las</w:t>
      </w:r>
      <w:r w:rsidRPr="0065035D">
        <w:rPr>
          <w:rFonts w:ascii="Arial" w:hAnsi="Arial" w:cs="Arial"/>
          <w:b w:val="0"/>
          <w:i w:val="0"/>
          <w:iCs/>
          <w:sz w:val="20"/>
          <w:u w:val="none"/>
          <w:lang w:val="es-PE"/>
        </w:rPr>
        <w:t xml:space="preserve"> empresa</w:t>
      </w:r>
      <w:r w:rsidR="00D8376C">
        <w:rPr>
          <w:rFonts w:ascii="Arial" w:hAnsi="Arial" w:cs="Arial"/>
          <w:b w:val="0"/>
          <w:i w:val="0"/>
          <w:iCs/>
          <w:sz w:val="20"/>
          <w:u w:val="none"/>
          <w:lang w:val="es-PE"/>
        </w:rPr>
        <w:t>s</w:t>
      </w:r>
      <w:r w:rsidRPr="0065035D">
        <w:rPr>
          <w:rFonts w:ascii="Arial" w:hAnsi="Arial" w:cs="Arial"/>
          <w:b w:val="0"/>
          <w:i w:val="0"/>
          <w:iCs/>
          <w:sz w:val="20"/>
          <w:u w:val="none"/>
          <w:lang w:val="es-PE"/>
        </w:rPr>
        <w:t xml:space="preserve"> que inform</w:t>
      </w:r>
      <w:r w:rsidR="00D8376C">
        <w:rPr>
          <w:rFonts w:ascii="Arial" w:hAnsi="Arial" w:cs="Arial"/>
          <w:b w:val="0"/>
          <w:i w:val="0"/>
          <w:iCs/>
          <w:sz w:val="20"/>
          <w:u w:val="none"/>
          <w:lang w:val="es-PE"/>
        </w:rPr>
        <w:t>aron</w:t>
      </w:r>
      <w:r w:rsidRPr="0065035D">
        <w:rPr>
          <w:rFonts w:ascii="Arial" w:hAnsi="Arial" w:cs="Arial"/>
          <w:b w:val="0"/>
          <w:i w:val="0"/>
          <w:iCs/>
          <w:sz w:val="20"/>
          <w:u w:val="none"/>
          <w:lang w:val="es-PE"/>
        </w:rPr>
        <w:t xml:space="preserve"> sus ventas </w:t>
      </w:r>
      <w:r w:rsidR="00D8376C" w:rsidRPr="0065035D">
        <w:rPr>
          <w:rFonts w:ascii="Arial" w:hAnsi="Arial" w:cs="Arial"/>
          <w:b w:val="0"/>
          <w:i w:val="0"/>
          <w:iCs/>
          <w:sz w:val="20"/>
          <w:u w:val="none"/>
          <w:lang w:val="es-PE"/>
        </w:rPr>
        <w:t>semestrales</w:t>
      </w:r>
      <w:r w:rsidR="00D8376C">
        <w:rPr>
          <w:rFonts w:ascii="Arial" w:hAnsi="Arial" w:cs="Arial"/>
          <w:b w:val="0"/>
          <w:i w:val="0"/>
          <w:iCs/>
          <w:sz w:val="20"/>
          <w:u w:val="none"/>
          <w:lang w:val="es-PE"/>
        </w:rPr>
        <w:t xml:space="preserve"> de transmisión</w:t>
      </w:r>
      <w:r w:rsidR="002134CC">
        <w:rPr>
          <w:rFonts w:ascii="Arial" w:hAnsi="Arial" w:cs="Arial"/>
          <w:b w:val="0"/>
          <w:i w:val="0"/>
          <w:iCs/>
          <w:sz w:val="20"/>
          <w:u w:val="none"/>
          <w:lang w:val="es-PE"/>
        </w:rPr>
        <w:t xml:space="preserve"> e</w:t>
      </w:r>
      <w:r w:rsidR="00D8376C">
        <w:rPr>
          <w:rFonts w:ascii="Arial" w:hAnsi="Arial" w:cs="Arial"/>
          <w:b w:val="0"/>
          <w:i w:val="0"/>
          <w:iCs/>
          <w:sz w:val="20"/>
          <w:u w:val="none"/>
          <w:lang w:val="es-PE"/>
        </w:rPr>
        <w:t xml:space="preserve"> identificaron sus interrupciones en transmisión, que </w:t>
      </w:r>
      <w:r w:rsidRPr="0065035D">
        <w:rPr>
          <w:rFonts w:ascii="Arial" w:hAnsi="Arial" w:cs="Arial"/>
          <w:b w:val="0"/>
          <w:i w:val="0"/>
          <w:iCs/>
          <w:sz w:val="20"/>
          <w:u w:val="none"/>
          <w:lang w:val="es-PE"/>
        </w:rPr>
        <w:t>fue</w:t>
      </w:r>
      <w:r w:rsidR="00D8376C">
        <w:rPr>
          <w:rFonts w:ascii="Arial" w:hAnsi="Arial" w:cs="Arial"/>
          <w:b w:val="0"/>
          <w:i w:val="0"/>
          <w:iCs/>
          <w:sz w:val="20"/>
          <w:u w:val="none"/>
          <w:lang w:val="es-PE"/>
        </w:rPr>
        <w:t>ron SEAL y ELECTRO ORIENTE</w:t>
      </w:r>
      <w:r w:rsidR="00D8376C">
        <w:rPr>
          <w:rStyle w:val="Refdenotaalpie"/>
          <w:rFonts w:ascii="Arial" w:hAnsi="Arial" w:cs="Arial"/>
          <w:b w:val="0"/>
          <w:i w:val="0"/>
          <w:iCs/>
          <w:sz w:val="20"/>
          <w:u w:val="none"/>
          <w:lang w:val="es-PE"/>
        </w:rPr>
        <w:footnoteReference w:id="2"/>
      </w:r>
      <w:r w:rsidR="00D8376C" w:rsidRPr="00926B2B">
        <w:rPr>
          <w:rFonts w:ascii="Arial" w:hAnsi="Arial" w:cs="Arial"/>
          <w:b w:val="0"/>
          <w:i w:val="0"/>
          <w:iCs/>
          <w:sz w:val="20"/>
          <w:u w:val="none"/>
          <w:lang w:val="es-PE"/>
        </w:rPr>
        <w:t>. Para las demás empresas, se mantienen los</w:t>
      </w:r>
      <w:r w:rsidR="00D8376C">
        <w:rPr>
          <w:rFonts w:ascii="Arial" w:hAnsi="Arial" w:cs="Arial"/>
          <w:b w:val="0"/>
          <w:i w:val="0"/>
          <w:iCs/>
          <w:sz w:val="20"/>
          <w:u w:val="none"/>
          <w:lang w:val="es-PE"/>
        </w:rPr>
        <w:t xml:space="preserve"> </w:t>
      </w:r>
      <w:r w:rsidR="00D8376C" w:rsidRPr="00926B2B">
        <w:rPr>
          <w:rFonts w:ascii="Arial" w:hAnsi="Arial" w:cs="Arial"/>
          <w:b w:val="0"/>
          <w:i w:val="0"/>
          <w:iCs/>
          <w:sz w:val="20"/>
          <w:u w:val="none"/>
          <w:lang w:val="es-PE"/>
        </w:rPr>
        <w:t>montos calculados en el informe COES/D/DO/SEV-INF-0</w:t>
      </w:r>
      <w:r w:rsidR="00D8376C">
        <w:rPr>
          <w:rFonts w:ascii="Arial" w:hAnsi="Arial" w:cs="Arial"/>
          <w:b w:val="0"/>
          <w:i w:val="0"/>
          <w:iCs/>
          <w:sz w:val="20"/>
          <w:u w:val="none"/>
          <w:lang w:val="es-PE"/>
        </w:rPr>
        <w:t>0</w:t>
      </w:r>
      <w:r w:rsidR="00D8376C" w:rsidRPr="00926B2B">
        <w:rPr>
          <w:rFonts w:ascii="Arial" w:hAnsi="Arial" w:cs="Arial"/>
          <w:b w:val="0"/>
          <w:i w:val="0"/>
          <w:iCs/>
          <w:sz w:val="20"/>
          <w:u w:val="none"/>
          <w:lang w:val="es-PE"/>
        </w:rPr>
        <w:t>7-202</w:t>
      </w:r>
      <w:r w:rsidR="00D8376C">
        <w:rPr>
          <w:rFonts w:ascii="Arial" w:hAnsi="Arial" w:cs="Arial"/>
          <w:b w:val="0"/>
          <w:i w:val="0"/>
          <w:iCs/>
          <w:sz w:val="20"/>
          <w:u w:val="none"/>
          <w:lang w:val="es-PE"/>
        </w:rPr>
        <w:t>4</w:t>
      </w:r>
      <w:r w:rsidR="00D8376C" w:rsidRPr="0065035D">
        <w:rPr>
          <w:rFonts w:ascii="Arial" w:hAnsi="Arial" w:cs="Arial"/>
          <w:b w:val="0"/>
          <w:i w:val="0"/>
          <w:iCs/>
          <w:sz w:val="20"/>
          <w:u w:val="none"/>
          <w:lang w:val="es-PE"/>
        </w:rPr>
        <w:t>.</w:t>
      </w:r>
    </w:p>
    <w:p w14:paraId="2B3BABB7" w14:textId="77777777" w:rsidR="000461D6" w:rsidRDefault="000461D6" w:rsidP="002134CC">
      <w:pPr>
        <w:pStyle w:val="titulo1"/>
        <w:ind w:left="993" w:firstLine="0"/>
        <w:rPr>
          <w:rFonts w:ascii="Arial" w:hAnsi="Arial" w:cs="Arial"/>
          <w:b w:val="0"/>
          <w:i w:val="0"/>
          <w:iCs/>
          <w:sz w:val="20"/>
          <w:u w:val="none"/>
          <w:lang w:val="es-PE"/>
        </w:rPr>
      </w:pPr>
    </w:p>
    <w:p w14:paraId="109E3937" w14:textId="77777777" w:rsidR="000461D6" w:rsidRPr="0065035D" w:rsidRDefault="000461D6" w:rsidP="002134CC">
      <w:pPr>
        <w:pStyle w:val="titulo1"/>
        <w:ind w:left="993" w:firstLine="0"/>
        <w:rPr>
          <w:rFonts w:ascii="Arial" w:hAnsi="Arial" w:cs="Arial"/>
          <w:b w:val="0"/>
          <w:i w:val="0"/>
          <w:iCs/>
          <w:sz w:val="20"/>
          <w:u w:val="none"/>
          <w:lang w:val="es-PE"/>
        </w:rPr>
      </w:pPr>
    </w:p>
    <w:p w14:paraId="6EC735B8" w14:textId="77777777" w:rsidR="00F94792" w:rsidRDefault="00F94792" w:rsidP="000461D6">
      <w:pPr>
        <w:pStyle w:val="Ttulo1"/>
        <w:numPr>
          <w:ilvl w:val="0"/>
          <w:numId w:val="5"/>
        </w:numPr>
        <w:spacing w:before="0" w:after="0" w:line="240" w:lineRule="auto"/>
        <w:ind w:left="425" w:hanging="425"/>
        <w:jc w:val="both"/>
        <w:rPr>
          <w:b/>
          <w:bCs/>
          <w:sz w:val="20"/>
          <w:szCs w:val="20"/>
        </w:rPr>
      </w:pPr>
      <w:bookmarkStart w:id="15" w:name="_Toc126746405"/>
      <w:bookmarkStart w:id="16" w:name="_Toc126746406"/>
      <w:bookmarkStart w:id="17" w:name="_Toc126746407"/>
      <w:bookmarkStart w:id="18" w:name="_Toc126746408"/>
      <w:bookmarkStart w:id="19" w:name="_Toc126746409"/>
      <w:bookmarkStart w:id="20" w:name="_Toc126746410"/>
      <w:bookmarkStart w:id="21" w:name="_Toc126746411"/>
      <w:bookmarkStart w:id="22" w:name="_Toc182823670"/>
      <w:bookmarkEnd w:id="15"/>
      <w:bookmarkEnd w:id="16"/>
      <w:bookmarkEnd w:id="17"/>
      <w:bookmarkEnd w:id="18"/>
      <w:bookmarkEnd w:id="19"/>
      <w:bookmarkEnd w:id="20"/>
      <w:bookmarkEnd w:id="21"/>
      <w:r w:rsidRPr="0065035D">
        <w:rPr>
          <w:b/>
          <w:bCs/>
          <w:sz w:val="20"/>
          <w:szCs w:val="20"/>
        </w:rPr>
        <w:t>CONCLUSIONES</w:t>
      </w:r>
      <w:bookmarkEnd w:id="22"/>
      <w:r w:rsidRPr="0065035D">
        <w:rPr>
          <w:b/>
          <w:bCs/>
          <w:sz w:val="20"/>
          <w:szCs w:val="20"/>
        </w:rPr>
        <w:t xml:space="preserve"> </w:t>
      </w:r>
    </w:p>
    <w:p w14:paraId="63612826" w14:textId="77777777" w:rsidR="000461D6" w:rsidRPr="000461D6" w:rsidRDefault="000461D6" w:rsidP="000461D6"/>
    <w:p w14:paraId="136A41AA" w14:textId="33147B12" w:rsidR="00F94792" w:rsidRPr="000461D6" w:rsidRDefault="00F94792" w:rsidP="000461D6">
      <w:pPr>
        <w:pStyle w:val="Prrafodelista"/>
        <w:numPr>
          <w:ilvl w:val="1"/>
          <w:numId w:val="5"/>
        </w:numPr>
        <w:spacing w:after="0" w:line="240" w:lineRule="auto"/>
        <w:ind w:left="850" w:hanging="425"/>
        <w:contextualSpacing w:val="0"/>
        <w:jc w:val="both"/>
        <w:rPr>
          <w:rFonts w:ascii="Arial" w:hAnsi="Arial" w:cs="Arial"/>
          <w:b/>
          <w:snapToGrid w:val="0"/>
          <w:sz w:val="20"/>
          <w:szCs w:val="20"/>
          <w:lang w:val="es-PE" w:eastAsia="es-ES"/>
        </w:rPr>
      </w:pPr>
      <w:r w:rsidRPr="0065035D">
        <w:rPr>
          <w:rFonts w:ascii="Arial" w:hAnsi="Arial" w:cs="Arial"/>
          <w:snapToGrid w:val="0"/>
          <w:sz w:val="20"/>
          <w:szCs w:val="20"/>
          <w:lang w:val="es-PE" w:eastAsia="es-ES"/>
        </w:rPr>
        <w:t>Finalmente, conforme la información de los suministradores el detalle de las interrupciones de suministro se encuentra disponible en el portal web del COES:</w:t>
      </w:r>
    </w:p>
    <w:p w14:paraId="4D683AB0" w14:textId="77777777" w:rsidR="000461D6" w:rsidRDefault="000461D6" w:rsidP="000461D6">
      <w:pPr>
        <w:spacing w:line="240" w:lineRule="auto"/>
        <w:jc w:val="both"/>
        <w:rPr>
          <w:b/>
          <w:snapToGrid w:val="0"/>
          <w:sz w:val="20"/>
          <w:szCs w:val="20"/>
          <w:lang w:eastAsia="es-ES"/>
        </w:rPr>
      </w:pPr>
    </w:p>
    <w:p w14:paraId="52B83302" w14:textId="77777777" w:rsidR="000461D6" w:rsidRPr="000461D6" w:rsidRDefault="000461D6" w:rsidP="000461D6">
      <w:pPr>
        <w:spacing w:line="240" w:lineRule="auto"/>
        <w:jc w:val="both"/>
        <w:rPr>
          <w:b/>
          <w:snapToGrid w:val="0"/>
          <w:sz w:val="20"/>
          <w:szCs w:val="20"/>
          <w:lang w:eastAsia="es-ES"/>
        </w:rPr>
      </w:pPr>
    </w:p>
    <w:p w14:paraId="6E65D8EB" w14:textId="0B2AEE20" w:rsidR="00F94792" w:rsidRPr="0065035D" w:rsidRDefault="00F94792" w:rsidP="000461D6">
      <w:pPr>
        <w:pStyle w:val="titulo1"/>
        <w:ind w:left="567" w:firstLine="0"/>
        <w:jc w:val="center"/>
        <w:rPr>
          <w:rFonts w:ascii="Arial" w:hAnsi="Arial" w:cs="Arial"/>
          <w:bCs w:val="0"/>
          <w:snapToGrid/>
          <w:sz w:val="18"/>
          <w:szCs w:val="18"/>
          <w:highlight w:val="yellow"/>
          <w:u w:val="none"/>
          <w:lang w:val="es-PE"/>
        </w:rPr>
      </w:pPr>
      <w:hyperlink r:id="rId17" w:history="1">
        <w:r w:rsidRPr="0065035D">
          <w:rPr>
            <w:rStyle w:val="Hipervnculo"/>
            <w:rFonts w:ascii="Arial" w:hAnsi="Arial" w:cs="Arial"/>
            <w:bCs w:val="0"/>
            <w:sz w:val="18"/>
            <w:szCs w:val="18"/>
            <w:lang w:val="es-PE"/>
          </w:rPr>
          <w:t>https://www.coes.org.pe/Portal/PostOperacion/ValorizacionTransferencias/ResarcimientosNTCSE</w:t>
        </w:r>
      </w:hyperlink>
    </w:p>
    <w:p w14:paraId="06A97CFF" w14:textId="77777777" w:rsidR="00FB3AAA" w:rsidRPr="0065035D" w:rsidRDefault="00FB3AAA" w:rsidP="000461D6">
      <w:pPr>
        <w:pStyle w:val="titulo1"/>
        <w:ind w:firstLine="131"/>
        <w:jc w:val="center"/>
        <w:rPr>
          <w:rFonts w:ascii="Arial" w:hAnsi="Arial" w:cs="Arial"/>
          <w:b w:val="0"/>
          <w:i w:val="0"/>
          <w:iCs/>
          <w:sz w:val="20"/>
          <w:u w:val="none"/>
          <w:lang w:val="es-PE"/>
        </w:rPr>
      </w:pPr>
    </w:p>
    <w:p w14:paraId="543F981F" w14:textId="3516133F" w:rsidR="00F94792" w:rsidRPr="0065035D" w:rsidRDefault="00F94792" w:rsidP="000461D6">
      <w:pPr>
        <w:pStyle w:val="titulo1"/>
        <w:ind w:firstLine="131"/>
        <w:jc w:val="center"/>
        <w:rPr>
          <w:rFonts w:ascii="Arial" w:hAnsi="Arial" w:cs="Arial"/>
          <w:b w:val="0"/>
          <w:i w:val="0"/>
          <w:iCs/>
          <w:sz w:val="20"/>
          <w:u w:val="none"/>
          <w:lang w:val="es-PE"/>
        </w:rPr>
      </w:pPr>
      <w:r w:rsidRPr="008566D4">
        <w:rPr>
          <w:rFonts w:ascii="Arial" w:hAnsi="Arial" w:cs="Arial"/>
          <w:b w:val="0"/>
          <w:i w:val="0"/>
          <w:iCs/>
          <w:sz w:val="20"/>
          <w:u w:val="none"/>
          <w:lang w:val="es-PE"/>
        </w:rPr>
        <w:t>(Opc</w:t>
      </w:r>
      <w:r w:rsidRPr="00291307">
        <w:rPr>
          <w:rFonts w:ascii="Arial" w:hAnsi="Arial" w:cs="Arial"/>
          <w:b w:val="0"/>
          <w:i w:val="0"/>
          <w:iCs/>
          <w:sz w:val="20"/>
          <w:u w:val="none"/>
          <w:lang w:val="es-PE"/>
        </w:rPr>
        <w:t>ión:</w:t>
      </w:r>
      <w:proofErr w:type="gramStart"/>
      <w:r w:rsidRPr="00291307">
        <w:rPr>
          <w:rFonts w:ascii="Arial" w:hAnsi="Arial" w:cs="Arial"/>
          <w:b w:val="0"/>
          <w:i w:val="0"/>
          <w:iCs/>
          <w:sz w:val="20"/>
          <w:u w:val="none"/>
          <w:lang w:val="es-PE"/>
        </w:rPr>
        <w:t xml:space="preserve">   </w:t>
      </w:r>
      <w:r w:rsidR="008566D4" w:rsidRPr="00291307">
        <w:rPr>
          <w:rFonts w:ascii="Arial" w:hAnsi="Arial" w:cs="Arial"/>
          <w:b w:val="0"/>
          <w:i w:val="0"/>
          <w:iCs/>
          <w:sz w:val="20"/>
          <w:u w:val="none"/>
          <w:lang w:val="es-ES"/>
        </w:rPr>
        <w:t>{</w:t>
      </w:r>
      <w:proofErr w:type="spellStart"/>
      <w:proofErr w:type="gramEnd"/>
      <w:r w:rsidR="008566D4" w:rsidRPr="00291307">
        <w:rPr>
          <w:rFonts w:ascii="Arial" w:hAnsi="Arial" w:cs="Arial"/>
          <w:b w:val="0"/>
          <w:i w:val="0"/>
          <w:iCs/>
          <w:sz w:val="20"/>
          <w:u w:val="none"/>
          <w:lang w:val="es-ES"/>
        </w:rPr>
        <w:t>anioPeriodo</w:t>
      </w:r>
      <w:proofErr w:type="spellEnd"/>
      <w:r w:rsidR="008566D4" w:rsidRPr="00291307">
        <w:rPr>
          <w:rFonts w:ascii="Arial" w:hAnsi="Arial" w:cs="Arial"/>
          <w:b w:val="0"/>
          <w:i w:val="0"/>
          <w:iCs/>
          <w:sz w:val="20"/>
          <w:u w:val="none"/>
          <w:lang w:val="es-ES"/>
        </w:rPr>
        <w:t>}</w:t>
      </w:r>
      <w:r w:rsidR="008566D4" w:rsidRPr="00291307">
        <w:rPr>
          <w:rFonts w:ascii="Arial" w:hAnsi="Arial" w:cs="Arial"/>
          <w:b w:val="0"/>
          <w:i w:val="0"/>
          <w:iCs/>
          <w:sz w:val="20"/>
          <w:u w:val="none"/>
          <w:lang w:val="es-PE"/>
        </w:rPr>
        <w:t xml:space="preserve"> </w:t>
      </w:r>
      <w:r w:rsidRPr="00291307">
        <w:rPr>
          <w:rFonts w:ascii="Arial" w:hAnsi="Arial" w:cs="Arial"/>
          <w:b w:val="0"/>
          <w:i w:val="0"/>
          <w:iCs/>
          <w:sz w:val="20"/>
          <w:u w:val="none"/>
          <w:lang w:val="es-PE"/>
        </w:rPr>
        <w:t xml:space="preserve">► </w:t>
      </w:r>
      <w:r w:rsidR="008566D4" w:rsidRPr="00291307">
        <w:rPr>
          <w:rFonts w:ascii="Arial" w:hAnsi="Arial" w:cs="Arial"/>
          <w:b w:val="0"/>
          <w:i w:val="0"/>
          <w:iCs/>
          <w:sz w:val="20"/>
          <w:u w:val="none"/>
          <w:lang w:val="es-PE"/>
        </w:rPr>
        <w:t>{</w:t>
      </w:r>
      <w:proofErr w:type="spellStart"/>
      <w:r w:rsidR="008566D4" w:rsidRPr="00291307">
        <w:rPr>
          <w:rFonts w:ascii="Arial" w:hAnsi="Arial" w:cs="Arial"/>
          <w:b w:val="0"/>
          <w:i w:val="0"/>
          <w:iCs/>
          <w:sz w:val="20"/>
          <w:u w:val="none"/>
          <w:lang w:val="es-PE"/>
        </w:rPr>
        <w:t>numPerTipo</w:t>
      </w:r>
      <w:proofErr w:type="spellEnd"/>
      <w:r w:rsidR="008566D4" w:rsidRPr="00291307">
        <w:rPr>
          <w:rFonts w:ascii="Arial" w:hAnsi="Arial" w:cs="Arial"/>
          <w:b w:val="0"/>
          <w:i w:val="0"/>
          <w:iCs/>
          <w:sz w:val="20"/>
          <w:u w:val="none"/>
          <w:lang w:val="es-PE"/>
        </w:rPr>
        <w:t>}_</w:t>
      </w:r>
      <w:r w:rsidR="008566D4" w:rsidRPr="00291307">
        <w:rPr>
          <w:rFonts w:ascii="Arial" w:hAnsi="Arial" w:cs="Arial"/>
          <w:b w:val="0"/>
          <w:i w:val="0"/>
          <w:iCs/>
          <w:sz w:val="20"/>
          <w:u w:val="none"/>
          <w:lang w:val="es-ES"/>
        </w:rPr>
        <w:t>{</w:t>
      </w:r>
      <w:proofErr w:type="spellStart"/>
      <w:r w:rsidR="008566D4" w:rsidRPr="00291307">
        <w:rPr>
          <w:rFonts w:ascii="Arial" w:hAnsi="Arial" w:cs="Arial"/>
          <w:b w:val="0"/>
          <w:i w:val="0"/>
          <w:iCs/>
          <w:sz w:val="20"/>
          <w:u w:val="none"/>
          <w:lang w:val="es-ES"/>
        </w:rPr>
        <w:t>numPeriodo</w:t>
      </w:r>
      <w:proofErr w:type="spellEnd"/>
      <w:r w:rsidR="008566D4" w:rsidRPr="00291307">
        <w:rPr>
          <w:rFonts w:ascii="Arial" w:hAnsi="Arial" w:cs="Arial"/>
          <w:b w:val="0"/>
          <w:i w:val="0"/>
          <w:iCs/>
          <w:sz w:val="20"/>
          <w:u w:val="none"/>
          <w:lang w:val="es-ES"/>
        </w:rPr>
        <w:t>} {</w:t>
      </w:r>
      <w:proofErr w:type="spellStart"/>
      <w:r w:rsidR="008566D4" w:rsidRPr="00291307">
        <w:rPr>
          <w:rFonts w:ascii="Arial" w:hAnsi="Arial" w:cs="Arial"/>
          <w:b w:val="0"/>
          <w:i w:val="0"/>
          <w:iCs/>
          <w:sz w:val="20"/>
          <w:u w:val="none"/>
          <w:lang w:val="es-ES"/>
        </w:rPr>
        <w:t>tipoPeriodo</w:t>
      </w:r>
      <w:proofErr w:type="spellEnd"/>
      <w:r w:rsidR="008566D4" w:rsidRPr="00291307">
        <w:rPr>
          <w:rFonts w:ascii="Arial" w:hAnsi="Arial" w:cs="Arial"/>
          <w:b w:val="0"/>
          <w:i w:val="0"/>
          <w:iCs/>
          <w:sz w:val="20"/>
          <w:u w:val="none"/>
          <w:lang w:val="es-ES"/>
        </w:rPr>
        <w:t xml:space="preserve">} </w:t>
      </w:r>
      <w:r w:rsidRPr="00291307">
        <w:rPr>
          <w:rFonts w:ascii="Arial" w:hAnsi="Arial" w:cs="Arial"/>
          <w:b w:val="0"/>
          <w:i w:val="0"/>
          <w:iCs/>
          <w:sz w:val="20"/>
          <w:u w:val="none"/>
          <w:lang w:val="es-PE"/>
        </w:rPr>
        <w:t>► 0</w:t>
      </w:r>
      <w:r w:rsidR="00EB02F2" w:rsidRPr="00291307">
        <w:rPr>
          <w:rFonts w:ascii="Arial" w:hAnsi="Arial" w:cs="Arial"/>
          <w:b w:val="0"/>
          <w:i w:val="0"/>
          <w:iCs/>
          <w:sz w:val="20"/>
          <w:u w:val="none"/>
          <w:lang w:val="es-PE"/>
        </w:rPr>
        <w:t>5</w:t>
      </w:r>
      <w:r w:rsidRPr="00291307">
        <w:rPr>
          <w:rFonts w:ascii="Arial" w:hAnsi="Arial" w:cs="Arial"/>
          <w:b w:val="0"/>
          <w:i w:val="0"/>
          <w:iCs/>
          <w:sz w:val="20"/>
          <w:u w:val="none"/>
          <w:lang w:val="es-PE"/>
        </w:rPr>
        <w:t>_</w:t>
      </w:r>
      <w:r w:rsidR="00EB02F2" w:rsidRPr="008566D4">
        <w:rPr>
          <w:rFonts w:ascii="Arial" w:hAnsi="Arial" w:cs="Arial"/>
          <w:b w:val="0"/>
          <w:i w:val="0"/>
          <w:iCs/>
          <w:sz w:val="20"/>
          <w:u w:val="none"/>
          <w:lang w:val="es-PE"/>
        </w:rPr>
        <w:t>Revision 1</w:t>
      </w:r>
      <w:r w:rsidRPr="008566D4">
        <w:rPr>
          <w:rFonts w:ascii="Arial" w:hAnsi="Arial" w:cs="Arial"/>
          <w:b w:val="0"/>
          <w:i w:val="0"/>
          <w:iCs/>
          <w:sz w:val="20"/>
          <w:u w:val="none"/>
          <w:lang w:val="es-PE"/>
        </w:rPr>
        <w:t>)</w:t>
      </w:r>
    </w:p>
    <w:p w14:paraId="26BBB4B4" w14:textId="77777777" w:rsidR="00F94792" w:rsidRPr="0065035D" w:rsidRDefault="00F94792" w:rsidP="000461D6">
      <w:pPr>
        <w:spacing w:line="240" w:lineRule="auto"/>
      </w:pPr>
    </w:p>
    <w:p w14:paraId="2AFE45CA" w14:textId="36171513" w:rsidR="00F94792" w:rsidRPr="0020260B" w:rsidRDefault="00F94792" w:rsidP="0020260B">
      <w:pPr>
        <w:spacing w:line="240" w:lineRule="auto"/>
        <w:sectPr w:rsidR="00F94792" w:rsidRPr="0020260B" w:rsidSect="00B44234">
          <w:pgSz w:w="11907" w:h="16840"/>
          <w:pgMar w:top="1440" w:right="1440" w:bottom="1440" w:left="1440" w:header="720" w:footer="720" w:gutter="0"/>
          <w:pgNumType w:start="1"/>
          <w:cols w:space="720"/>
        </w:sectPr>
      </w:pPr>
      <w:r w:rsidRPr="0065035D">
        <w:br w:type="page"/>
      </w:r>
    </w:p>
    <w:p w14:paraId="7B3EC9BC" w14:textId="77777777" w:rsidR="00286F83" w:rsidRPr="0065035D" w:rsidRDefault="00286F83" w:rsidP="00D618BC">
      <w:pPr>
        <w:spacing w:line="240" w:lineRule="auto"/>
        <w:rPr>
          <w:lang w:eastAsia="es-ES"/>
        </w:rPr>
      </w:pPr>
    </w:p>
    <w:sectPr w:rsidR="00286F83" w:rsidRPr="0065035D" w:rsidSect="00D444EA">
      <w:headerReference w:type="even" r:id="rId18"/>
      <w:headerReference w:type="default" r:id="rId19"/>
      <w:headerReference w:type="first" r:id="rId20"/>
      <w:footerReference w:type="first" r:id="rId21"/>
      <w:pgSz w:w="16840" w:h="11907" w:orient="landscape"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DDCC9" w14:textId="77777777" w:rsidR="00DA05F2" w:rsidRPr="0065035D" w:rsidRDefault="00DA05F2">
      <w:pPr>
        <w:spacing w:line="240" w:lineRule="auto"/>
      </w:pPr>
      <w:r w:rsidRPr="0065035D">
        <w:separator/>
      </w:r>
    </w:p>
  </w:endnote>
  <w:endnote w:type="continuationSeparator" w:id="0">
    <w:p w14:paraId="0AE94465" w14:textId="77777777" w:rsidR="00DA05F2" w:rsidRPr="0065035D" w:rsidRDefault="00DA05F2">
      <w:pPr>
        <w:spacing w:line="240" w:lineRule="auto"/>
      </w:pPr>
      <w:r w:rsidRPr="0065035D">
        <w:continuationSeparator/>
      </w:r>
    </w:p>
  </w:endnote>
  <w:endnote w:type="continuationNotice" w:id="1">
    <w:p w14:paraId="1B8A9712" w14:textId="77777777" w:rsidR="00DA05F2" w:rsidRPr="0065035D" w:rsidRDefault="00DA05F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094BB" w14:textId="77777777" w:rsidR="00291307" w:rsidRDefault="002913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74B34" w14:textId="6F0C92DA" w:rsidR="00C0354F" w:rsidRDefault="00D444EA" w:rsidP="00C0354F">
    <w:pPr>
      <w:pStyle w:val="Piedepgina"/>
      <w:tabs>
        <w:tab w:val="left" w:pos="6135"/>
        <w:tab w:val="right" w:pos="9072"/>
      </w:tabs>
      <w:jc w:val="right"/>
    </w:pPr>
    <w:r>
      <w:rPr>
        <w:rStyle w:val="Nmerodepgina"/>
        <w:sz w:val="20"/>
      </w:rPr>
      <w:t xml:space="preserve">    </w:t>
    </w:r>
    <w:r w:rsidR="00C0354F">
      <w:rPr>
        <w:rStyle w:val="Nmerodepgina"/>
        <w:sz w:val="20"/>
      </w:rPr>
      <w:fldChar w:fldCharType="begin"/>
    </w:r>
    <w:r w:rsidR="00C0354F">
      <w:rPr>
        <w:rStyle w:val="Nmerodepgina"/>
        <w:sz w:val="20"/>
      </w:rPr>
      <w:instrText xml:space="preserve"> PAGE </w:instrText>
    </w:r>
    <w:r w:rsidR="00C0354F">
      <w:rPr>
        <w:rStyle w:val="Nmerodepgina"/>
        <w:sz w:val="20"/>
      </w:rPr>
      <w:fldChar w:fldCharType="separate"/>
    </w:r>
    <w:r w:rsidR="00C0354F">
      <w:rPr>
        <w:rStyle w:val="Nmerodepgina"/>
        <w:sz w:val="20"/>
      </w:rPr>
      <w:t>5</w:t>
    </w:r>
    <w:r w:rsidR="00C0354F">
      <w:rPr>
        <w:rStyle w:val="Nmerodepgin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8F9CB" w14:textId="0B15641E" w:rsidR="00B2380C" w:rsidRPr="0065035D" w:rsidRDefault="00576642">
    <w:pPr>
      <w:pStyle w:val="Piedepgina"/>
    </w:pPr>
    <w:r w:rsidRPr="0065035D">
      <w:rPr>
        <w:noProof/>
      </w:rPr>
      <w:drawing>
        <wp:anchor distT="0" distB="0" distL="114300" distR="114300" simplePos="0" relativeHeight="251659270" behindDoc="1" locked="0" layoutInCell="1" allowOverlap="1" wp14:anchorId="093D769B" wp14:editId="72A836BC">
          <wp:simplePos x="0" y="0"/>
          <wp:positionH relativeFrom="column">
            <wp:posOffset>0</wp:posOffset>
          </wp:positionH>
          <wp:positionV relativeFrom="paragraph">
            <wp:posOffset>-79617</wp:posOffset>
          </wp:positionV>
          <wp:extent cx="6522720" cy="9223617"/>
          <wp:effectExtent l="0" t="0" r="0" b="0"/>
          <wp:wrapNone/>
          <wp:docPr id="2128218037" name="Imagen 2" descr="Diagrama, Dibujo de ingenierí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00215" name="Imagen 2" descr="Diagrama, Dibujo de ingeniería&#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6523654" cy="9224938"/>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6E55E" w14:textId="466A6F34" w:rsidR="006A0D86" w:rsidRPr="0065035D" w:rsidRDefault="006A0D86" w:rsidP="006805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50969" w14:textId="77777777" w:rsidR="00DA05F2" w:rsidRPr="0065035D" w:rsidRDefault="00DA05F2">
      <w:pPr>
        <w:spacing w:line="240" w:lineRule="auto"/>
      </w:pPr>
      <w:r w:rsidRPr="0065035D">
        <w:separator/>
      </w:r>
    </w:p>
  </w:footnote>
  <w:footnote w:type="continuationSeparator" w:id="0">
    <w:p w14:paraId="4B60E979" w14:textId="77777777" w:rsidR="00DA05F2" w:rsidRPr="0065035D" w:rsidRDefault="00DA05F2">
      <w:pPr>
        <w:spacing w:line="240" w:lineRule="auto"/>
      </w:pPr>
      <w:r w:rsidRPr="0065035D">
        <w:continuationSeparator/>
      </w:r>
    </w:p>
  </w:footnote>
  <w:footnote w:type="continuationNotice" w:id="1">
    <w:p w14:paraId="22687129" w14:textId="77777777" w:rsidR="00DA05F2" w:rsidRPr="0065035D" w:rsidRDefault="00DA05F2">
      <w:pPr>
        <w:spacing w:line="240" w:lineRule="auto"/>
      </w:pPr>
    </w:p>
  </w:footnote>
  <w:footnote w:id="2">
    <w:p w14:paraId="3DBF6BE1" w14:textId="23E49EB9" w:rsidR="00D8376C" w:rsidRPr="000461D6" w:rsidRDefault="00D8376C">
      <w:pPr>
        <w:pStyle w:val="Textonotapie"/>
        <w:rPr>
          <w:rFonts w:ascii="Arial" w:hAnsi="Arial" w:cs="Arial"/>
          <w:sz w:val="14"/>
          <w:szCs w:val="14"/>
          <w:lang w:val="es-MX"/>
        </w:rPr>
      </w:pPr>
      <w:r w:rsidRPr="000461D6">
        <w:rPr>
          <w:rStyle w:val="Refdenotaalpie"/>
          <w:rFonts w:ascii="Arial" w:hAnsi="Arial" w:cs="Arial"/>
          <w:sz w:val="14"/>
          <w:szCs w:val="14"/>
        </w:rPr>
        <w:footnoteRef/>
      </w:r>
      <w:r w:rsidRPr="000461D6">
        <w:rPr>
          <w:rFonts w:ascii="Arial" w:hAnsi="Arial" w:cs="Arial"/>
          <w:sz w:val="14"/>
          <w:szCs w:val="14"/>
        </w:rPr>
        <w:t xml:space="preserve"> </w:t>
      </w:r>
      <w:r w:rsidRPr="000461D6">
        <w:rPr>
          <w:rFonts w:ascii="Arial" w:hAnsi="Arial" w:cs="Arial"/>
          <w:sz w:val="14"/>
          <w:szCs w:val="14"/>
          <w:lang w:val="es-MX"/>
        </w:rPr>
        <w:t>El monto de resarcimiento de ELECTRO ORIENTE no supera el 10% de sus ingresos de transmisión</w:t>
      </w:r>
      <w:r w:rsidR="006C472F" w:rsidRPr="000461D6">
        <w:rPr>
          <w:rFonts w:ascii="Arial" w:hAnsi="Arial" w:cs="Arial"/>
          <w:sz w:val="14"/>
          <w:szCs w:val="14"/>
          <w:lang w:val="es-MX"/>
        </w:rPr>
        <w:t xml:space="preserve">, en </w:t>
      </w:r>
      <w:r w:rsidR="00102F80" w:rsidRPr="000461D6">
        <w:rPr>
          <w:rFonts w:ascii="Arial" w:hAnsi="Arial" w:cs="Arial"/>
          <w:sz w:val="14"/>
          <w:szCs w:val="14"/>
          <w:lang w:val="es-MX"/>
        </w:rPr>
        <w:t>consecuenc</w:t>
      </w:r>
      <w:r w:rsidR="00102F80">
        <w:rPr>
          <w:rFonts w:ascii="Arial" w:hAnsi="Arial" w:cs="Arial"/>
          <w:sz w:val="14"/>
          <w:szCs w:val="14"/>
          <w:lang w:val="es-MX"/>
        </w:rPr>
        <w:t>ia,</w:t>
      </w:r>
      <w:r w:rsidR="002134CC">
        <w:rPr>
          <w:rFonts w:ascii="Arial" w:hAnsi="Arial" w:cs="Arial"/>
          <w:sz w:val="14"/>
          <w:szCs w:val="14"/>
          <w:lang w:val="es-MX"/>
        </w:rPr>
        <w:t xml:space="preserve"> el factor de aplicación es 100%, por lo cual no se modifican los montos del </w:t>
      </w:r>
      <w:r w:rsidR="002134CC" w:rsidRPr="002134CC">
        <w:rPr>
          <w:rFonts w:ascii="Arial" w:hAnsi="Arial" w:cs="Arial"/>
          <w:sz w:val="14"/>
          <w:szCs w:val="14"/>
          <w:lang w:val="es-MX"/>
        </w:rPr>
        <w:t>informe COES/D/DO/SEV-INF-007-2024</w:t>
      </w:r>
      <w:r w:rsidR="002134CC">
        <w:rPr>
          <w:rFonts w:ascii="Arial" w:hAnsi="Arial" w:cs="Arial"/>
          <w:sz w:val="14"/>
          <w:szCs w:val="14"/>
          <w:lang w:val="es-MX"/>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20AF5" w14:textId="70B49FB6" w:rsidR="006A0D86" w:rsidRPr="0065035D" w:rsidRDefault="00000000">
    <w:pPr>
      <w:pStyle w:val="Encabezado"/>
    </w:pPr>
    <w:r>
      <w:pict w14:anchorId="5C5FE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1498501" o:spid="_x0000_s1032" type="#_x0000_t75" style="position:absolute;margin-left:0;margin-top:0;width:595.7pt;height:842.15pt;z-index:-251658237;mso-position-horizontal:center;mso-position-horizontal-relative:margin;mso-position-vertical:center;mso-position-vertical-relative:margin" o:allowincell="f">
          <v:imagedata r:id="rId1" o:title="caratul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9DA0D" w14:textId="50AD8788" w:rsidR="00654664" w:rsidRPr="0065035D" w:rsidRDefault="00F94792" w:rsidP="00654664">
    <w:pPr>
      <w:pStyle w:val="Encabezado"/>
      <w:tabs>
        <w:tab w:val="left" w:pos="7380"/>
      </w:tabs>
      <w:ind w:right="-376"/>
      <w:jc w:val="right"/>
      <w:rPr>
        <w:rFonts w:asciiTheme="majorHAnsi" w:hAnsiTheme="majorHAnsi" w:cstheme="majorHAnsi"/>
        <w:sz w:val="20"/>
      </w:rPr>
    </w:pPr>
    <w:r w:rsidRPr="0065035D">
      <w:rPr>
        <w:rFonts w:asciiTheme="majorHAnsi" w:hAnsiTheme="majorHAnsi" w:cstheme="majorHAnsi"/>
        <w:noProof/>
        <w:sz w:val="20"/>
      </w:rPr>
      <w:drawing>
        <wp:anchor distT="0" distB="0" distL="114300" distR="114300" simplePos="0" relativeHeight="251662342" behindDoc="1" locked="0" layoutInCell="1" allowOverlap="1" wp14:anchorId="3F3EBA4B" wp14:editId="3084B899">
          <wp:simplePos x="0" y="0"/>
          <wp:positionH relativeFrom="column">
            <wp:posOffset>-47501</wp:posOffset>
          </wp:positionH>
          <wp:positionV relativeFrom="paragraph">
            <wp:posOffset>-201955</wp:posOffset>
          </wp:positionV>
          <wp:extent cx="1485265" cy="647700"/>
          <wp:effectExtent l="0" t="0" r="0" b="0"/>
          <wp:wrapSquare wrapText="bothSides"/>
          <wp:docPr id="362724848" name="Imagen 36272484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pic:nvPicPr>
                <pic:blipFill rotWithShape="1">
                  <a:blip r:embed="rId1">
                    <a:extLst>
                      <a:ext uri="{28A0092B-C50C-407E-A947-70E740481C1C}">
                        <a14:useLocalDpi xmlns:a14="http://schemas.microsoft.com/office/drawing/2010/main" val="0"/>
                      </a:ext>
                    </a:extLst>
                  </a:blip>
                  <a:srcRect l="55702" t="2521" r="-55702" b="-2521"/>
                  <a:stretch/>
                </pic:blipFill>
                <pic:spPr>
                  <a:xfrm>
                    <a:off x="0" y="0"/>
                    <a:ext cx="1485265" cy="647700"/>
                  </a:xfrm>
                  <a:prstGeom prst="rect">
                    <a:avLst/>
                  </a:prstGeom>
                </pic:spPr>
              </pic:pic>
            </a:graphicData>
          </a:graphic>
          <wp14:sizeRelH relativeFrom="margin">
            <wp14:pctWidth>0</wp14:pctWidth>
          </wp14:sizeRelH>
          <wp14:sizeRelV relativeFrom="margin">
            <wp14:pctHeight>0</wp14:pctHeight>
          </wp14:sizeRelV>
        </wp:anchor>
      </w:drawing>
    </w:r>
    <w:r w:rsidR="00654664" w:rsidRPr="0065035D">
      <w:rPr>
        <w:rFonts w:asciiTheme="majorHAnsi" w:hAnsiTheme="majorHAnsi" w:cstheme="majorHAnsi"/>
        <w:sz w:val="20"/>
      </w:rPr>
      <w:t xml:space="preserve">SUBDIRECCIÓN DE </w:t>
    </w:r>
    <w:r w:rsidR="00B91D39" w:rsidRPr="0065035D">
      <w:rPr>
        <w:rFonts w:asciiTheme="majorHAnsi" w:hAnsiTheme="majorHAnsi" w:cstheme="majorHAnsi"/>
        <w:sz w:val="20"/>
      </w:rPr>
      <w:t>EVALUACIÓN</w:t>
    </w:r>
  </w:p>
  <w:p w14:paraId="705EF604" w14:textId="111AD413" w:rsidR="00654664" w:rsidRPr="0065035D" w:rsidRDefault="00B91D39" w:rsidP="00397F11">
    <w:pPr>
      <w:pStyle w:val="Encabezado"/>
      <w:tabs>
        <w:tab w:val="left" w:pos="7380"/>
      </w:tabs>
      <w:ind w:right="-376"/>
      <w:jc w:val="right"/>
      <w:rPr>
        <w:rFonts w:asciiTheme="majorHAnsi" w:hAnsiTheme="majorHAnsi" w:cstheme="majorHAnsi"/>
        <w:b/>
        <w:sz w:val="20"/>
      </w:rPr>
    </w:pPr>
    <w:r w:rsidRPr="0065035D">
      <w:rPr>
        <w:rFonts w:asciiTheme="majorHAnsi" w:hAnsiTheme="majorHAnsi" w:cstheme="majorHAnsi"/>
        <w:b/>
        <w:sz w:val="20"/>
      </w:rPr>
      <w:t>CÁLCULO DE RESARCIMIENTOS EN APLICACIÓN DEL NUMERAL 3.5 DE LA NTCSE</w:t>
    </w:r>
  </w:p>
  <w:p w14:paraId="23A89AA0" w14:textId="4B7F02DB" w:rsidR="00291307" w:rsidRPr="00291307" w:rsidRDefault="00012B6D" w:rsidP="00291307">
    <w:pPr>
      <w:pStyle w:val="Encabezado"/>
      <w:tabs>
        <w:tab w:val="left" w:pos="7380"/>
      </w:tabs>
      <w:ind w:right="-376"/>
      <w:jc w:val="right"/>
      <w:rPr>
        <w:rFonts w:asciiTheme="majorHAnsi" w:hAnsiTheme="majorHAnsi" w:cstheme="majorHAnsi"/>
        <w:sz w:val="20"/>
      </w:rPr>
    </w:pPr>
    <w:r w:rsidRPr="00291307">
      <w:rPr>
        <w:rFonts w:asciiTheme="majorHAnsi" w:hAnsiTheme="majorHAnsi" w:cstheme="majorHAnsi"/>
        <w:sz w:val="20"/>
      </w:rPr>
      <w:t>{</w:t>
    </w:r>
    <w:proofErr w:type="spellStart"/>
    <w:r w:rsidRPr="00291307">
      <w:rPr>
        <w:rFonts w:asciiTheme="majorHAnsi" w:hAnsiTheme="majorHAnsi" w:cstheme="majorHAnsi"/>
        <w:sz w:val="20"/>
      </w:rPr>
      <w:t>NUMPERIODO</w:t>
    </w:r>
    <w:proofErr w:type="spellEnd"/>
    <w:r w:rsidRPr="00291307">
      <w:rPr>
        <w:rFonts w:asciiTheme="majorHAnsi" w:hAnsiTheme="majorHAnsi" w:cstheme="majorHAnsi"/>
        <w:sz w:val="20"/>
      </w:rPr>
      <w:t>} {</w:t>
    </w:r>
    <w:proofErr w:type="spellStart"/>
    <w:r w:rsidRPr="00291307">
      <w:rPr>
        <w:rFonts w:asciiTheme="majorHAnsi" w:hAnsiTheme="majorHAnsi" w:cstheme="majorHAnsi"/>
        <w:sz w:val="20"/>
      </w:rPr>
      <w:t>TIPOPERIODO</w:t>
    </w:r>
    <w:proofErr w:type="spellEnd"/>
    <w:r w:rsidRPr="00291307">
      <w:rPr>
        <w:rFonts w:asciiTheme="majorHAnsi" w:hAnsiTheme="majorHAnsi" w:cstheme="majorHAnsi"/>
        <w:sz w:val="20"/>
      </w:rPr>
      <w:t>} {</w:t>
    </w:r>
    <w:proofErr w:type="spellStart"/>
    <w:r w:rsidRPr="00291307">
      <w:rPr>
        <w:rFonts w:asciiTheme="majorHAnsi" w:hAnsiTheme="majorHAnsi" w:cstheme="majorHAnsi"/>
        <w:sz w:val="20"/>
      </w:rPr>
      <w:t>AnioPeriodo</w:t>
    </w:r>
    <w:proofErr w:type="spellEnd"/>
    <w:r w:rsidRPr="00291307">
      <w:rPr>
        <w:rFonts w:asciiTheme="majorHAnsi" w:hAnsiTheme="majorHAnsi" w:cstheme="majorHAnsi"/>
        <w:sz w:val="20"/>
      </w:rPr>
      <w:t>}</w:t>
    </w:r>
    <w:r w:rsidR="00291307">
      <w:rPr>
        <w:rFonts w:asciiTheme="majorHAnsi" w:hAnsiTheme="majorHAnsi" w:cstheme="majorHAnsi"/>
        <w:sz w:val="20"/>
      </w:rPr>
      <w:t xml:space="preserve"> </w:t>
    </w:r>
    <w:r w:rsidR="00291307" w:rsidRPr="00291307">
      <w:rPr>
        <w:rFonts w:asciiTheme="majorHAnsi" w:hAnsiTheme="majorHAnsi" w:cstheme="majorHAnsi"/>
        <w:sz w:val="20"/>
      </w:rPr>
      <w:t>– {</w:t>
    </w:r>
    <w:proofErr w:type="spellStart"/>
    <w:r w:rsidR="00291307" w:rsidRPr="00291307">
      <w:rPr>
        <w:rFonts w:asciiTheme="majorHAnsi" w:hAnsiTheme="majorHAnsi" w:cstheme="majorHAnsi"/>
        <w:sz w:val="20"/>
      </w:rPr>
      <w:t>NumRevision</w:t>
    </w:r>
    <w:proofErr w:type="spellEnd"/>
    <w:r w:rsidR="00291307" w:rsidRPr="00291307">
      <w:rPr>
        <w:rFonts w:asciiTheme="majorHAnsi" w:hAnsiTheme="majorHAnsi" w:cstheme="majorHAnsi"/>
        <w:sz w:val="20"/>
      </w:rPr>
      <w:t>}</w:t>
    </w:r>
  </w:p>
  <w:p w14:paraId="32C10D24" w14:textId="1640B57C" w:rsidR="00012B6D" w:rsidRPr="00291307" w:rsidRDefault="00012B6D" w:rsidP="00291307">
    <w:pPr>
      <w:pStyle w:val="Encabezado"/>
      <w:tabs>
        <w:tab w:val="left" w:pos="7380"/>
      </w:tabs>
      <w:ind w:right="-376"/>
      <w:jc w:val="center"/>
      <w:rPr>
        <w:rFonts w:asciiTheme="majorHAnsi" w:hAnsiTheme="majorHAnsi" w:cstheme="majorHAnsi"/>
        <w:sz w:val="20"/>
      </w:rPr>
    </w:pPr>
  </w:p>
  <w:p w14:paraId="1593543F" w14:textId="77777777" w:rsidR="00654664" w:rsidRPr="0065035D" w:rsidRDefault="0065466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4F76F" w14:textId="1C76E328" w:rsidR="000641E9" w:rsidRPr="0065035D" w:rsidRDefault="004F3F70">
    <w:pPr>
      <w:pStyle w:val="Encabezado"/>
    </w:pPr>
    <w:r w:rsidRPr="0065035D">
      <w:rPr>
        <w:noProof/>
      </w:rPr>
      <w:drawing>
        <wp:anchor distT="0" distB="0" distL="114300" distR="114300" simplePos="0" relativeHeight="251660294" behindDoc="1" locked="0" layoutInCell="1" allowOverlap="1" wp14:anchorId="4EDFB309" wp14:editId="165FB19D">
          <wp:simplePos x="0" y="0"/>
          <wp:positionH relativeFrom="margin">
            <wp:align>center</wp:align>
          </wp:positionH>
          <wp:positionV relativeFrom="paragraph">
            <wp:posOffset>-457200</wp:posOffset>
          </wp:positionV>
          <wp:extent cx="7102282" cy="10043160"/>
          <wp:effectExtent l="0" t="0" r="3810" b="0"/>
          <wp:wrapNone/>
          <wp:docPr id="570959645" name="Imagen 3" descr="Diagrama, Dibujo de ingenierí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95330" name="Imagen 3" descr="Diagrama, Dibujo de ingeniería&#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7102282" cy="10043160"/>
                  </a:xfrm>
                  <a:prstGeom prst="rect">
                    <a:avLst/>
                  </a:prstGeom>
                </pic:spPr>
              </pic:pic>
            </a:graphicData>
          </a:graphic>
          <wp14:sizeRelH relativeFrom="margin">
            <wp14:pctWidth>0</wp14:pctWidth>
          </wp14:sizeRelH>
          <wp14:sizeRelV relativeFrom="margin">
            <wp14:pctHeight>0</wp14:pctHeight>
          </wp14:sizeRelV>
        </wp:anchor>
      </w:drawing>
    </w:r>
  </w:p>
  <w:p w14:paraId="1B1C886C" w14:textId="7732874A" w:rsidR="006A0D86" w:rsidRPr="0065035D" w:rsidRDefault="006A0D8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B4571" w14:textId="51208C4C" w:rsidR="006A0D86" w:rsidRPr="0065035D" w:rsidRDefault="00000000">
    <w:pPr>
      <w:pStyle w:val="Encabezado"/>
    </w:pPr>
    <w:r>
      <w:pict w14:anchorId="68B31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1498504" o:spid="_x0000_s1035" type="#_x0000_t75" style="position:absolute;margin-left:0;margin-top:0;width:595.7pt;height:842.15pt;z-index:-251658235;mso-position-horizontal:center;mso-position-horizontal-relative:margin;mso-position-vertical:center;mso-position-vertical-relative:margin" o:allowincell="f">
          <v:imagedata r:id="rId1" o:title="caratula"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E8E82" w14:textId="29401107" w:rsidR="006A0D86" w:rsidRPr="0065035D" w:rsidRDefault="006A0D86" w:rsidP="006A0D86">
    <w:pPr>
      <w:pStyle w:val="Encabezado"/>
      <w:tabs>
        <w:tab w:val="left" w:pos="7380"/>
      </w:tabs>
      <w:ind w:right="-376"/>
      <w:jc w:val="right"/>
      <w:rPr>
        <w:rFonts w:asciiTheme="majorHAnsi" w:hAnsiTheme="majorHAnsi" w:cstheme="majorHAnsi"/>
        <w:sz w:val="20"/>
      </w:rPr>
    </w:pPr>
    <w:r w:rsidRPr="0065035D">
      <w:rPr>
        <w:rFonts w:asciiTheme="majorHAnsi" w:hAnsiTheme="majorHAnsi" w:cstheme="majorHAnsi"/>
        <w:noProof/>
        <w:sz w:val="20"/>
      </w:rPr>
      <w:drawing>
        <wp:anchor distT="0" distB="0" distL="114300" distR="114300" simplePos="0" relativeHeight="251658246" behindDoc="1" locked="0" layoutInCell="1" allowOverlap="1" wp14:anchorId="0F4F1DC5" wp14:editId="0B49FD74">
          <wp:simplePos x="0" y="0"/>
          <wp:positionH relativeFrom="column">
            <wp:posOffset>7620</wp:posOffset>
          </wp:positionH>
          <wp:positionV relativeFrom="paragraph">
            <wp:posOffset>-152400</wp:posOffset>
          </wp:positionV>
          <wp:extent cx="1485265" cy="647700"/>
          <wp:effectExtent l="0" t="0" r="0" b="0"/>
          <wp:wrapSquare wrapText="bothSides"/>
          <wp:docPr id="5" name="Imagen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pic:nvPicPr>
                <pic:blipFill rotWithShape="1">
                  <a:blip r:embed="rId1">
                    <a:extLst>
                      <a:ext uri="{28A0092B-C50C-407E-A947-70E740481C1C}">
                        <a14:useLocalDpi xmlns:a14="http://schemas.microsoft.com/office/drawing/2010/main" val="0"/>
                      </a:ext>
                    </a:extLst>
                  </a:blip>
                  <a:srcRect l="55836" t="2353" r="-55836" b="-2353"/>
                  <a:stretch/>
                </pic:blipFill>
                <pic:spPr>
                  <a:xfrm>
                    <a:off x="0" y="0"/>
                    <a:ext cx="1485265" cy="647700"/>
                  </a:xfrm>
                  <a:prstGeom prst="rect">
                    <a:avLst/>
                  </a:prstGeom>
                </pic:spPr>
              </pic:pic>
            </a:graphicData>
          </a:graphic>
          <wp14:sizeRelH relativeFrom="margin">
            <wp14:pctWidth>0</wp14:pctWidth>
          </wp14:sizeRelH>
          <wp14:sizeRelV relativeFrom="margin">
            <wp14:pctHeight>0</wp14:pctHeight>
          </wp14:sizeRelV>
        </wp:anchor>
      </w:drawing>
    </w:r>
    <w:r w:rsidRPr="0065035D">
      <w:rPr>
        <w:rFonts w:asciiTheme="majorHAnsi" w:hAnsiTheme="majorHAnsi" w:cstheme="majorHAnsi"/>
        <w:sz w:val="20"/>
      </w:rPr>
      <w:t xml:space="preserve">SUBDIRECCIÓN DE </w:t>
    </w:r>
    <w:r w:rsidR="00E933A2" w:rsidRPr="0065035D">
      <w:rPr>
        <w:rFonts w:asciiTheme="majorHAnsi" w:hAnsiTheme="majorHAnsi" w:cstheme="majorHAnsi"/>
        <w:sz w:val="20"/>
      </w:rPr>
      <w:t>EVALUACIÓN</w:t>
    </w:r>
  </w:p>
  <w:p w14:paraId="64FDEED9" w14:textId="70F4DD59" w:rsidR="006A0D86" w:rsidRPr="0065035D" w:rsidRDefault="00E933A2" w:rsidP="006A0D86">
    <w:pPr>
      <w:pStyle w:val="Encabezado"/>
      <w:tabs>
        <w:tab w:val="left" w:pos="7380"/>
      </w:tabs>
      <w:ind w:right="-376"/>
      <w:jc w:val="right"/>
      <w:rPr>
        <w:rFonts w:asciiTheme="majorHAnsi" w:hAnsiTheme="majorHAnsi" w:cstheme="majorHAnsi"/>
        <w:b/>
        <w:sz w:val="20"/>
      </w:rPr>
    </w:pPr>
    <w:r w:rsidRPr="0065035D">
      <w:rPr>
        <w:rFonts w:asciiTheme="majorHAnsi" w:hAnsiTheme="majorHAnsi" w:cstheme="majorHAnsi"/>
        <w:b/>
        <w:sz w:val="20"/>
      </w:rPr>
      <w:t xml:space="preserve">CÁLCULO DE RESARCIMIENTOS EN APLICACIÓN DEL NUMERAL 3.5 DE LA NTCSE </w:t>
    </w:r>
  </w:p>
  <w:p w14:paraId="3325B55A" w14:textId="668D561F" w:rsidR="00B86648" w:rsidRPr="00B86648" w:rsidRDefault="0020260B" w:rsidP="00B86648">
    <w:pPr>
      <w:pStyle w:val="Encabezado"/>
      <w:tabs>
        <w:tab w:val="left" w:pos="7380"/>
      </w:tabs>
      <w:ind w:right="-376"/>
      <w:jc w:val="right"/>
      <w:rPr>
        <w:rFonts w:asciiTheme="majorHAnsi" w:hAnsiTheme="majorHAnsi" w:cstheme="majorHAnsi"/>
        <w:sz w:val="20"/>
      </w:rPr>
    </w:pPr>
    <w:r w:rsidRPr="00B86648">
      <w:rPr>
        <w:rFonts w:asciiTheme="majorHAnsi" w:hAnsiTheme="majorHAnsi" w:cstheme="majorHAnsi"/>
        <w:sz w:val="20"/>
      </w:rPr>
      <w:t>{</w:t>
    </w:r>
    <w:proofErr w:type="spellStart"/>
    <w:r w:rsidRPr="00B86648">
      <w:rPr>
        <w:rFonts w:asciiTheme="majorHAnsi" w:hAnsiTheme="majorHAnsi" w:cstheme="majorHAnsi"/>
        <w:sz w:val="20"/>
      </w:rPr>
      <w:t>NUMPERIODO</w:t>
    </w:r>
    <w:proofErr w:type="spellEnd"/>
    <w:r w:rsidRPr="00B86648">
      <w:rPr>
        <w:rFonts w:asciiTheme="majorHAnsi" w:hAnsiTheme="majorHAnsi" w:cstheme="majorHAnsi"/>
        <w:sz w:val="20"/>
      </w:rPr>
      <w:t>} {</w:t>
    </w:r>
    <w:proofErr w:type="spellStart"/>
    <w:r w:rsidRPr="00B86648">
      <w:rPr>
        <w:rFonts w:asciiTheme="majorHAnsi" w:hAnsiTheme="majorHAnsi" w:cstheme="majorHAnsi"/>
        <w:sz w:val="20"/>
      </w:rPr>
      <w:t>TIPOPERIODO</w:t>
    </w:r>
    <w:proofErr w:type="spellEnd"/>
    <w:r w:rsidRPr="00B86648">
      <w:rPr>
        <w:rFonts w:asciiTheme="majorHAnsi" w:hAnsiTheme="majorHAnsi" w:cstheme="majorHAnsi"/>
        <w:sz w:val="20"/>
      </w:rPr>
      <w:t>} {</w:t>
    </w:r>
    <w:proofErr w:type="spellStart"/>
    <w:r w:rsidRPr="00B86648">
      <w:rPr>
        <w:rFonts w:asciiTheme="majorHAnsi" w:hAnsiTheme="majorHAnsi" w:cstheme="majorHAnsi"/>
        <w:sz w:val="20"/>
      </w:rPr>
      <w:t>AnioPeriodo</w:t>
    </w:r>
    <w:proofErr w:type="spellEnd"/>
    <w:r w:rsidRPr="00B86648">
      <w:rPr>
        <w:rFonts w:asciiTheme="majorHAnsi" w:hAnsiTheme="majorHAnsi" w:cstheme="majorHAnsi"/>
        <w:sz w:val="20"/>
      </w:rPr>
      <w:t>}</w:t>
    </w:r>
    <w:r w:rsidR="00B86648">
      <w:rPr>
        <w:rFonts w:asciiTheme="majorHAnsi" w:hAnsiTheme="majorHAnsi" w:cstheme="majorHAnsi"/>
        <w:sz w:val="20"/>
      </w:rPr>
      <w:t xml:space="preserve"> </w:t>
    </w:r>
    <w:r w:rsidR="00B86648" w:rsidRPr="00B86648">
      <w:rPr>
        <w:rFonts w:asciiTheme="majorHAnsi" w:hAnsiTheme="majorHAnsi" w:cstheme="majorHAnsi"/>
        <w:sz w:val="20"/>
      </w:rPr>
      <w:t>– {</w:t>
    </w:r>
    <w:proofErr w:type="spellStart"/>
    <w:r w:rsidR="00B86648" w:rsidRPr="00B86648">
      <w:rPr>
        <w:rFonts w:asciiTheme="majorHAnsi" w:hAnsiTheme="majorHAnsi" w:cstheme="majorHAnsi"/>
        <w:sz w:val="20"/>
      </w:rPr>
      <w:t>NumRevision</w:t>
    </w:r>
    <w:proofErr w:type="spellEnd"/>
    <w:r w:rsidR="00B86648" w:rsidRPr="00B86648">
      <w:rPr>
        <w:rFonts w:asciiTheme="majorHAnsi" w:hAnsiTheme="majorHAnsi" w:cstheme="majorHAnsi"/>
        <w:sz w:val="20"/>
      </w:rPr>
      <w:t>}</w:t>
    </w:r>
  </w:p>
  <w:p w14:paraId="7FDBE1A9" w14:textId="48AB168F" w:rsidR="0020260B" w:rsidRPr="00B86648" w:rsidRDefault="0020260B" w:rsidP="00B86648">
    <w:pPr>
      <w:pStyle w:val="Encabezado"/>
      <w:tabs>
        <w:tab w:val="left" w:pos="7380"/>
      </w:tabs>
      <w:ind w:right="-376"/>
      <w:jc w:val="center"/>
      <w:rPr>
        <w:rFonts w:asciiTheme="majorHAnsi" w:hAnsiTheme="majorHAnsi" w:cstheme="majorHAnsi"/>
        <w:sz w:val="20"/>
      </w:rPr>
    </w:pPr>
  </w:p>
  <w:p w14:paraId="7CC0E647" w14:textId="3F5F1820" w:rsidR="006A0D86" w:rsidRPr="0065035D" w:rsidRDefault="006A0D86" w:rsidP="006A0D86">
    <w:pPr>
      <w:pStyle w:val="Encabezado"/>
      <w:tabs>
        <w:tab w:val="left" w:pos="7380"/>
      </w:tabs>
      <w:ind w:right="-376"/>
      <w:jc w:val="right"/>
      <w:rPr>
        <w:rFonts w:asciiTheme="majorHAnsi" w:hAnsiTheme="majorHAnsi" w:cstheme="majorHAnsi"/>
        <w:sz w:val="20"/>
      </w:rPr>
    </w:pPr>
  </w:p>
  <w:p w14:paraId="37F69620" w14:textId="50DB2652" w:rsidR="006A0D86" w:rsidRPr="0065035D" w:rsidRDefault="006A0D86">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8EDF0" w14:textId="4CC5A34A" w:rsidR="006A0D86" w:rsidRPr="0065035D" w:rsidRDefault="006A0D86" w:rsidP="006A0D86">
    <w:pPr>
      <w:pStyle w:val="Encabezado"/>
      <w:tabs>
        <w:tab w:val="left" w:pos="7380"/>
      </w:tabs>
      <w:ind w:right="-376"/>
      <w:jc w:val="right"/>
      <w:rPr>
        <w:rFonts w:asciiTheme="majorHAnsi" w:hAnsiTheme="majorHAnsi" w:cstheme="majorHAnsi"/>
        <w:sz w:val="20"/>
      </w:rPr>
    </w:pPr>
    <w:r w:rsidRPr="0065035D">
      <w:rPr>
        <w:rFonts w:asciiTheme="majorHAnsi" w:hAnsiTheme="majorHAnsi" w:cstheme="majorHAnsi"/>
        <w:noProof/>
        <w:sz w:val="20"/>
      </w:rPr>
      <w:drawing>
        <wp:anchor distT="0" distB="0" distL="114300" distR="114300" simplePos="0" relativeHeight="251658242" behindDoc="1" locked="0" layoutInCell="1" allowOverlap="1" wp14:anchorId="18546843" wp14:editId="3557CD6F">
          <wp:simplePos x="0" y="0"/>
          <wp:positionH relativeFrom="column">
            <wp:posOffset>7620</wp:posOffset>
          </wp:positionH>
          <wp:positionV relativeFrom="paragraph">
            <wp:posOffset>-152400</wp:posOffset>
          </wp:positionV>
          <wp:extent cx="1485265" cy="647700"/>
          <wp:effectExtent l="0" t="0" r="0" b="0"/>
          <wp:wrapSquare wrapText="bothSides"/>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pic:nvPicPr>
                <pic:blipFill rotWithShape="1">
                  <a:blip r:embed="rId1">
                    <a:extLst>
                      <a:ext uri="{28A0092B-C50C-407E-A947-70E740481C1C}">
                        <a14:useLocalDpi xmlns:a14="http://schemas.microsoft.com/office/drawing/2010/main" val="0"/>
                      </a:ext>
                    </a:extLst>
                  </a:blip>
                  <a:srcRect l="55702" t="2521" r="-55702" b="-2521"/>
                  <a:stretch/>
                </pic:blipFill>
                <pic:spPr>
                  <a:xfrm>
                    <a:off x="0" y="0"/>
                    <a:ext cx="1485265" cy="647700"/>
                  </a:xfrm>
                  <a:prstGeom prst="rect">
                    <a:avLst/>
                  </a:prstGeom>
                </pic:spPr>
              </pic:pic>
            </a:graphicData>
          </a:graphic>
          <wp14:sizeRelH relativeFrom="margin">
            <wp14:pctWidth>0</wp14:pctWidth>
          </wp14:sizeRelH>
          <wp14:sizeRelV relativeFrom="margin">
            <wp14:pctHeight>0</wp14:pctHeight>
          </wp14:sizeRelV>
        </wp:anchor>
      </w:drawing>
    </w:r>
    <w:r w:rsidRPr="0065035D">
      <w:rPr>
        <w:rFonts w:asciiTheme="majorHAnsi" w:hAnsiTheme="majorHAnsi" w:cstheme="majorHAnsi"/>
        <w:sz w:val="20"/>
      </w:rPr>
      <w:t xml:space="preserve">SUBDIRECCIÓN DE </w:t>
    </w:r>
    <w:r w:rsidR="00D955B6" w:rsidRPr="0065035D">
      <w:rPr>
        <w:rFonts w:asciiTheme="majorHAnsi" w:hAnsiTheme="majorHAnsi" w:cstheme="majorHAnsi"/>
        <w:sz w:val="20"/>
      </w:rPr>
      <w:t>EVALUACIÓN</w:t>
    </w:r>
  </w:p>
  <w:p w14:paraId="073CE54F" w14:textId="73D19104" w:rsidR="006A0D86" w:rsidRPr="0065035D" w:rsidRDefault="00D955B6" w:rsidP="006A0D86">
    <w:pPr>
      <w:pStyle w:val="Encabezado"/>
      <w:tabs>
        <w:tab w:val="left" w:pos="7380"/>
      </w:tabs>
      <w:ind w:right="-376"/>
      <w:jc w:val="right"/>
      <w:rPr>
        <w:rFonts w:asciiTheme="majorHAnsi" w:hAnsiTheme="majorHAnsi" w:cstheme="majorHAnsi"/>
        <w:b/>
        <w:sz w:val="20"/>
      </w:rPr>
    </w:pPr>
    <w:r w:rsidRPr="0065035D">
      <w:rPr>
        <w:rFonts w:asciiTheme="majorHAnsi" w:hAnsiTheme="majorHAnsi" w:cstheme="majorHAnsi"/>
        <w:b/>
        <w:sz w:val="20"/>
      </w:rPr>
      <w:t>CÁLCULO DE RESARCIMIENTOS EN APLICACIÓN DEL NUMERAL 3.5 DE LA NTCSE</w:t>
    </w:r>
  </w:p>
  <w:p w14:paraId="4635C85D" w14:textId="5B6E5319" w:rsidR="006A0D86" w:rsidRPr="0065035D" w:rsidRDefault="00F94792" w:rsidP="006A0D86">
    <w:pPr>
      <w:pStyle w:val="Encabezado"/>
      <w:tabs>
        <w:tab w:val="left" w:pos="7380"/>
      </w:tabs>
      <w:ind w:right="-376"/>
      <w:jc w:val="right"/>
      <w:rPr>
        <w:rFonts w:asciiTheme="majorHAnsi" w:hAnsiTheme="majorHAnsi" w:cstheme="majorHAnsi"/>
        <w:sz w:val="20"/>
      </w:rPr>
    </w:pPr>
    <w:r w:rsidRPr="0065035D">
      <w:rPr>
        <w:rFonts w:asciiTheme="majorHAnsi" w:hAnsiTheme="majorHAnsi" w:cstheme="majorHAnsi"/>
        <w:sz w:val="20"/>
      </w:rPr>
      <w:t xml:space="preserve">SEGUNDO SEMESTRE </w:t>
    </w:r>
    <w:r w:rsidR="006A0D86" w:rsidRPr="0065035D">
      <w:rPr>
        <w:rFonts w:asciiTheme="majorHAnsi" w:hAnsiTheme="majorHAnsi" w:cstheme="majorHAnsi"/>
        <w:sz w:val="20"/>
      </w:rPr>
      <w:t>202</w:t>
    </w:r>
    <w:r w:rsidR="00D955B6" w:rsidRPr="0065035D">
      <w:rPr>
        <w:rFonts w:asciiTheme="majorHAnsi" w:hAnsiTheme="majorHAnsi" w:cstheme="majorHAnsi"/>
        <w:sz w:val="20"/>
      </w:rPr>
      <w:t>3</w:t>
    </w:r>
    <w:r w:rsidR="00926B2B">
      <w:rPr>
        <w:rFonts w:asciiTheme="majorHAnsi" w:hAnsiTheme="majorHAnsi" w:cstheme="majorHAnsi"/>
        <w:sz w:val="20"/>
      </w:rPr>
      <w:t xml:space="preserve"> – Revisión 1</w:t>
    </w:r>
  </w:p>
  <w:p w14:paraId="603C4A48" w14:textId="77777777" w:rsidR="006A0D86" w:rsidRPr="0065035D" w:rsidRDefault="006A0D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662A3"/>
    <w:multiLevelType w:val="multilevel"/>
    <w:tmpl w:val="08863EC4"/>
    <w:lvl w:ilvl="0">
      <w:start w:val="5"/>
      <w:numFmt w:val="decimal"/>
      <w:lvlText w:val="%1."/>
      <w:lvlJc w:val="left"/>
      <w:pPr>
        <w:ind w:left="360" w:hanging="360"/>
      </w:pPr>
    </w:lvl>
    <w:lvl w:ilvl="1">
      <w:start w:val="1"/>
      <w:numFmt w:val="decimal"/>
      <w:lvlText w:val="%1.%2."/>
      <w:lvlJc w:val="left"/>
      <w:pPr>
        <w:ind w:left="5819" w:hanging="432"/>
      </w:pPr>
      <w:rPr>
        <w:rFonts w:ascii="Arial" w:hAnsi="Arial" w:cs="Arial" w:hint="default"/>
        <w:b/>
        <w:bCs w:val="0"/>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F54E5D"/>
    <w:multiLevelType w:val="hybridMultilevel"/>
    <w:tmpl w:val="24ECB3C8"/>
    <w:lvl w:ilvl="0" w:tplc="71A4FAA4">
      <w:start w:val="1"/>
      <w:numFmt w:val="lowerLetter"/>
      <w:lvlText w:val="%1)"/>
      <w:lvlJc w:val="left"/>
      <w:pPr>
        <w:ind w:left="927" w:hanging="360"/>
      </w:pPr>
      <w:rPr>
        <w:rFonts w:hint="default"/>
        <w:i w:val="0"/>
        <w:iCs w:val="0"/>
        <w:lang w:val="en-US"/>
      </w:rPr>
    </w:lvl>
    <w:lvl w:ilvl="1" w:tplc="2A14B284">
      <w:start w:val="1"/>
      <w:numFmt w:val="upperRoman"/>
      <w:lvlText w:val="%2."/>
      <w:lvlJc w:val="left"/>
      <w:pPr>
        <w:ind w:left="2007" w:hanging="720"/>
      </w:pPr>
      <w:rPr>
        <w:rFonts w:hint="default"/>
      </w:rPr>
    </w:lvl>
    <w:lvl w:ilvl="2" w:tplc="280A001B">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2" w15:restartNumberingAfterBreak="0">
    <w:nsid w:val="40EC57EA"/>
    <w:multiLevelType w:val="hybridMultilevel"/>
    <w:tmpl w:val="CC764DF8"/>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 w15:restartNumberingAfterBreak="0">
    <w:nsid w:val="41B92811"/>
    <w:multiLevelType w:val="hybridMultilevel"/>
    <w:tmpl w:val="9AAE83A2"/>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15:restartNumberingAfterBreak="0">
    <w:nsid w:val="5D09787A"/>
    <w:multiLevelType w:val="hybridMultilevel"/>
    <w:tmpl w:val="7F36A0C2"/>
    <w:lvl w:ilvl="0" w:tplc="280A0001">
      <w:start w:val="1"/>
      <w:numFmt w:val="bullet"/>
      <w:lvlText w:val=""/>
      <w:lvlJc w:val="left"/>
      <w:pPr>
        <w:ind w:left="927" w:hanging="360"/>
      </w:pPr>
      <w:rPr>
        <w:rFonts w:ascii="Symbol" w:hAnsi="Symbol" w:hint="default"/>
        <w:b w:val="0"/>
        <w:bCs w:val="0"/>
        <w:i w:val="0"/>
        <w:iCs w:val="0"/>
        <w:lang w:val="en-US"/>
      </w:rPr>
    </w:lvl>
    <w:lvl w:ilvl="1" w:tplc="FFFFFFFF">
      <w:start w:val="1"/>
      <w:numFmt w:val="upperRoman"/>
      <w:lvlText w:val="%2."/>
      <w:lvlJc w:val="left"/>
      <w:pPr>
        <w:ind w:left="2007" w:hanging="720"/>
      </w:pPr>
    </w:lvl>
    <w:lvl w:ilvl="2" w:tplc="FFFFFFFF">
      <w:start w:val="1"/>
      <w:numFmt w:val="lowerRoman"/>
      <w:lvlText w:val="%3."/>
      <w:lvlJc w:val="right"/>
      <w:pPr>
        <w:ind w:left="2367" w:hanging="180"/>
      </w:pPr>
    </w:lvl>
    <w:lvl w:ilvl="3" w:tplc="FFFFFFFF">
      <w:start w:val="1"/>
      <w:numFmt w:val="decimal"/>
      <w:lvlText w:val="%4."/>
      <w:lvlJc w:val="left"/>
      <w:pPr>
        <w:ind w:left="3087" w:hanging="360"/>
      </w:pPr>
    </w:lvl>
    <w:lvl w:ilvl="4" w:tplc="FFFFFFFF">
      <w:start w:val="1"/>
      <w:numFmt w:val="lowerLetter"/>
      <w:lvlText w:val="%5."/>
      <w:lvlJc w:val="left"/>
      <w:pPr>
        <w:ind w:left="3807" w:hanging="360"/>
      </w:pPr>
    </w:lvl>
    <w:lvl w:ilvl="5" w:tplc="FFFFFFFF">
      <w:start w:val="1"/>
      <w:numFmt w:val="lowerRoman"/>
      <w:lvlText w:val="%6."/>
      <w:lvlJc w:val="right"/>
      <w:pPr>
        <w:ind w:left="4527" w:hanging="180"/>
      </w:pPr>
    </w:lvl>
    <w:lvl w:ilvl="6" w:tplc="FFFFFFFF">
      <w:start w:val="1"/>
      <w:numFmt w:val="decimal"/>
      <w:lvlText w:val="%7."/>
      <w:lvlJc w:val="left"/>
      <w:pPr>
        <w:ind w:left="5247" w:hanging="360"/>
      </w:pPr>
    </w:lvl>
    <w:lvl w:ilvl="7" w:tplc="FFFFFFFF">
      <w:start w:val="1"/>
      <w:numFmt w:val="lowerLetter"/>
      <w:lvlText w:val="%8."/>
      <w:lvlJc w:val="left"/>
      <w:pPr>
        <w:ind w:left="5967" w:hanging="360"/>
      </w:pPr>
    </w:lvl>
    <w:lvl w:ilvl="8" w:tplc="FFFFFFFF">
      <w:start w:val="1"/>
      <w:numFmt w:val="lowerRoman"/>
      <w:lvlText w:val="%9."/>
      <w:lvlJc w:val="right"/>
      <w:pPr>
        <w:ind w:left="6687" w:hanging="180"/>
      </w:pPr>
    </w:lvl>
  </w:abstractNum>
  <w:abstractNum w:abstractNumId="5" w15:restartNumberingAfterBreak="0">
    <w:nsid w:val="5D35171C"/>
    <w:multiLevelType w:val="hybridMultilevel"/>
    <w:tmpl w:val="7984615C"/>
    <w:lvl w:ilvl="0" w:tplc="280A0001">
      <w:start w:val="1"/>
      <w:numFmt w:val="bullet"/>
      <w:lvlText w:val=""/>
      <w:lvlJc w:val="left"/>
      <w:pPr>
        <w:ind w:left="1287" w:hanging="360"/>
      </w:pPr>
      <w:rPr>
        <w:rFonts w:ascii="Symbol" w:hAnsi="Symbol" w:hint="default"/>
      </w:r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6" w15:restartNumberingAfterBreak="0">
    <w:nsid w:val="6B6432C4"/>
    <w:multiLevelType w:val="hybridMultilevel"/>
    <w:tmpl w:val="6A68A916"/>
    <w:lvl w:ilvl="0" w:tplc="0409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39D198C"/>
    <w:multiLevelType w:val="multilevel"/>
    <w:tmpl w:val="D72A1552"/>
    <w:lvl w:ilvl="0">
      <w:start w:val="1"/>
      <w:numFmt w:val="decimal"/>
      <w:lvlText w:val="%1."/>
      <w:lvlJc w:val="left"/>
      <w:pPr>
        <w:ind w:left="360" w:hanging="360"/>
      </w:pPr>
      <w:rPr>
        <w:b/>
        <w:bCs/>
        <w:i w:val="0"/>
        <w:iCs w:val="0"/>
        <w:lang w:val="es-ES_tradnl"/>
      </w:rPr>
    </w:lvl>
    <w:lvl w:ilvl="1">
      <w:start w:val="1"/>
      <w:numFmt w:val="decimal"/>
      <w:lvlText w:val="%1.%2."/>
      <w:lvlJc w:val="left"/>
      <w:pPr>
        <w:ind w:left="3268" w:hanging="432"/>
      </w:pPr>
      <w:rPr>
        <w:rFonts w:ascii="Arial" w:hAnsi="Arial" w:cs="Arial" w:hint="default"/>
        <w:b/>
        <w:bCs/>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45317D"/>
    <w:multiLevelType w:val="hybridMultilevel"/>
    <w:tmpl w:val="B2BC510A"/>
    <w:lvl w:ilvl="0" w:tplc="280A0001">
      <w:start w:val="1"/>
      <w:numFmt w:val="bullet"/>
      <w:lvlText w:val=""/>
      <w:lvlJc w:val="left"/>
      <w:pPr>
        <w:ind w:left="1080" w:hanging="360"/>
      </w:pPr>
      <w:rPr>
        <w:rFonts w:ascii="Symbol" w:hAnsi="Symbol"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618338516">
    <w:abstractNumId w:val="7"/>
  </w:num>
  <w:num w:numId="2" w16cid:durableId="1369532138">
    <w:abstractNumId w:val="1"/>
  </w:num>
  <w:num w:numId="3" w16cid:durableId="1728257248">
    <w:abstractNumId w:val="8"/>
  </w:num>
  <w:num w:numId="4" w16cid:durableId="1038816011">
    <w:abstractNumId w:val="6"/>
  </w:num>
  <w:num w:numId="5" w16cid:durableId="17695011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25235572">
    <w:abstractNumId w:val="4"/>
  </w:num>
  <w:num w:numId="7" w16cid:durableId="95043496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4028567">
    <w:abstractNumId w:val="6"/>
  </w:num>
  <w:num w:numId="9" w16cid:durableId="1453745577">
    <w:abstractNumId w:val="0"/>
  </w:num>
  <w:num w:numId="10" w16cid:durableId="1633243455">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1253331">
    <w:abstractNumId w:val="5"/>
  </w:num>
  <w:num w:numId="12" w16cid:durableId="9288532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63266343">
    <w:abstractNumId w:val="3"/>
  </w:num>
  <w:num w:numId="14" w16cid:durableId="1434938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4A0"/>
    <w:rsid w:val="00004473"/>
    <w:rsid w:val="00010C49"/>
    <w:rsid w:val="00012B6D"/>
    <w:rsid w:val="0001660B"/>
    <w:rsid w:val="00035472"/>
    <w:rsid w:val="00036D1C"/>
    <w:rsid w:val="000461D6"/>
    <w:rsid w:val="000517AD"/>
    <w:rsid w:val="00061D66"/>
    <w:rsid w:val="000641E9"/>
    <w:rsid w:val="000851C8"/>
    <w:rsid w:val="00094BE0"/>
    <w:rsid w:val="000A3CC3"/>
    <w:rsid w:val="000A5709"/>
    <w:rsid w:val="000B606B"/>
    <w:rsid w:val="000B63F0"/>
    <w:rsid w:val="000D2E29"/>
    <w:rsid w:val="00102F80"/>
    <w:rsid w:val="001079A5"/>
    <w:rsid w:val="00113128"/>
    <w:rsid w:val="001203D4"/>
    <w:rsid w:val="00141743"/>
    <w:rsid w:val="00145DC3"/>
    <w:rsid w:val="00163BBA"/>
    <w:rsid w:val="0017439C"/>
    <w:rsid w:val="00176044"/>
    <w:rsid w:val="00186D17"/>
    <w:rsid w:val="001B7CB1"/>
    <w:rsid w:val="0020260B"/>
    <w:rsid w:val="00207419"/>
    <w:rsid w:val="002100C4"/>
    <w:rsid w:val="002134CC"/>
    <w:rsid w:val="00215027"/>
    <w:rsid w:val="0022419F"/>
    <w:rsid w:val="00247972"/>
    <w:rsid w:val="0025201C"/>
    <w:rsid w:val="00257C8D"/>
    <w:rsid w:val="002628DF"/>
    <w:rsid w:val="0027014F"/>
    <w:rsid w:val="00271042"/>
    <w:rsid w:val="0027534D"/>
    <w:rsid w:val="00286F83"/>
    <w:rsid w:val="00291307"/>
    <w:rsid w:val="002929F5"/>
    <w:rsid w:val="002A7653"/>
    <w:rsid w:val="002B3259"/>
    <w:rsid w:val="002B6802"/>
    <w:rsid w:val="002D335B"/>
    <w:rsid w:val="002D50C8"/>
    <w:rsid w:val="00327BDA"/>
    <w:rsid w:val="00334C2F"/>
    <w:rsid w:val="003354E0"/>
    <w:rsid w:val="00343252"/>
    <w:rsid w:val="003476A0"/>
    <w:rsid w:val="003511EA"/>
    <w:rsid w:val="003540A8"/>
    <w:rsid w:val="00365D2F"/>
    <w:rsid w:val="003661AB"/>
    <w:rsid w:val="00393D63"/>
    <w:rsid w:val="00397F11"/>
    <w:rsid w:val="003B67D6"/>
    <w:rsid w:val="003D2A3C"/>
    <w:rsid w:val="003E0B2A"/>
    <w:rsid w:val="003E70FD"/>
    <w:rsid w:val="003F27ED"/>
    <w:rsid w:val="003F792B"/>
    <w:rsid w:val="00410920"/>
    <w:rsid w:val="00452F6E"/>
    <w:rsid w:val="004610CA"/>
    <w:rsid w:val="004725DE"/>
    <w:rsid w:val="004B5B87"/>
    <w:rsid w:val="004C4A98"/>
    <w:rsid w:val="004D3CB1"/>
    <w:rsid w:val="004D7212"/>
    <w:rsid w:val="004F3F70"/>
    <w:rsid w:val="004F510A"/>
    <w:rsid w:val="005473A1"/>
    <w:rsid w:val="00576642"/>
    <w:rsid w:val="0058609E"/>
    <w:rsid w:val="005B3B64"/>
    <w:rsid w:val="005E1EB8"/>
    <w:rsid w:val="006208CE"/>
    <w:rsid w:val="006260FB"/>
    <w:rsid w:val="006314A0"/>
    <w:rsid w:val="00636859"/>
    <w:rsid w:val="0065035D"/>
    <w:rsid w:val="00654664"/>
    <w:rsid w:val="00665F97"/>
    <w:rsid w:val="00666C9C"/>
    <w:rsid w:val="0067076C"/>
    <w:rsid w:val="00673943"/>
    <w:rsid w:val="006805C9"/>
    <w:rsid w:val="006861C3"/>
    <w:rsid w:val="0069093D"/>
    <w:rsid w:val="006A0D86"/>
    <w:rsid w:val="006B7A7E"/>
    <w:rsid w:val="006C472F"/>
    <w:rsid w:val="006D579E"/>
    <w:rsid w:val="006F40A0"/>
    <w:rsid w:val="007100C2"/>
    <w:rsid w:val="00711324"/>
    <w:rsid w:val="007242CA"/>
    <w:rsid w:val="00727C80"/>
    <w:rsid w:val="00742D26"/>
    <w:rsid w:val="007635B8"/>
    <w:rsid w:val="0079409F"/>
    <w:rsid w:val="0079628D"/>
    <w:rsid w:val="007A352D"/>
    <w:rsid w:val="007B34F7"/>
    <w:rsid w:val="007B57AA"/>
    <w:rsid w:val="007C326B"/>
    <w:rsid w:val="007D3DFB"/>
    <w:rsid w:val="007D7C46"/>
    <w:rsid w:val="007E3F81"/>
    <w:rsid w:val="00802DC0"/>
    <w:rsid w:val="00805091"/>
    <w:rsid w:val="008110E6"/>
    <w:rsid w:val="00842BE5"/>
    <w:rsid w:val="008566D4"/>
    <w:rsid w:val="008570D9"/>
    <w:rsid w:val="008825CD"/>
    <w:rsid w:val="008B3353"/>
    <w:rsid w:val="008D098D"/>
    <w:rsid w:val="008D1DC7"/>
    <w:rsid w:val="008D3EAC"/>
    <w:rsid w:val="008E6E3A"/>
    <w:rsid w:val="00926B2B"/>
    <w:rsid w:val="0094530F"/>
    <w:rsid w:val="00945C17"/>
    <w:rsid w:val="00947656"/>
    <w:rsid w:val="009A05DD"/>
    <w:rsid w:val="009B4E25"/>
    <w:rsid w:val="009C49D5"/>
    <w:rsid w:val="009C4F38"/>
    <w:rsid w:val="00A062D8"/>
    <w:rsid w:val="00A10CF7"/>
    <w:rsid w:val="00A275EB"/>
    <w:rsid w:val="00A85B7B"/>
    <w:rsid w:val="00AD1DF1"/>
    <w:rsid w:val="00AF5441"/>
    <w:rsid w:val="00B066FE"/>
    <w:rsid w:val="00B2380C"/>
    <w:rsid w:val="00B248BF"/>
    <w:rsid w:val="00B44234"/>
    <w:rsid w:val="00B6657E"/>
    <w:rsid w:val="00B73081"/>
    <w:rsid w:val="00B85DB0"/>
    <w:rsid w:val="00B86648"/>
    <w:rsid w:val="00B86B86"/>
    <w:rsid w:val="00B91D39"/>
    <w:rsid w:val="00BC1D95"/>
    <w:rsid w:val="00BC7930"/>
    <w:rsid w:val="00BE6390"/>
    <w:rsid w:val="00BF2BD4"/>
    <w:rsid w:val="00C0354F"/>
    <w:rsid w:val="00C054E4"/>
    <w:rsid w:val="00C23FED"/>
    <w:rsid w:val="00C25367"/>
    <w:rsid w:val="00C32FC0"/>
    <w:rsid w:val="00C56208"/>
    <w:rsid w:val="00C700D2"/>
    <w:rsid w:val="00C7248C"/>
    <w:rsid w:val="00C90E69"/>
    <w:rsid w:val="00C93F38"/>
    <w:rsid w:val="00CA0C32"/>
    <w:rsid w:val="00CB0001"/>
    <w:rsid w:val="00CC450B"/>
    <w:rsid w:val="00CC7C53"/>
    <w:rsid w:val="00CD5E02"/>
    <w:rsid w:val="00CD5FBF"/>
    <w:rsid w:val="00CE5A7A"/>
    <w:rsid w:val="00D069D5"/>
    <w:rsid w:val="00D1287E"/>
    <w:rsid w:val="00D444EA"/>
    <w:rsid w:val="00D618BC"/>
    <w:rsid w:val="00D66BE3"/>
    <w:rsid w:val="00D824AE"/>
    <w:rsid w:val="00D82B2F"/>
    <w:rsid w:val="00D8376C"/>
    <w:rsid w:val="00D918B3"/>
    <w:rsid w:val="00D95490"/>
    <w:rsid w:val="00D955B6"/>
    <w:rsid w:val="00DA05F2"/>
    <w:rsid w:val="00DC6E92"/>
    <w:rsid w:val="00DC7105"/>
    <w:rsid w:val="00E5346C"/>
    <w:rsid w:val="00E54A12"/>
    <w:rsid w:val="00E568F0"/>
    <w:rsid w:val="00E638EE"/>
    <w:rsid w:val="00E87D59"/>
    <w:rsid w:val="00E933A2"/>
    <w:rsid w:val="00E95A10"/>
    <w:rsid w:val="00EB02F2"/>
    <w:rsid w:val="00EC2B64"/>
    <w:rsid w:val="00EE09BB"/>
    <w:rsid w:val="00EF2AC0"/>
    <w:rsid w:val="00F223E8"/>
    <w:rsid w:val="00F224D9"/>
    <w:rsid w:val="00F229F8"/>
    <w:rsid w:val="00F303BB"/>
    <w:rsid w:val="00F32E43"/>
    <w:rsid w:val="00F34B08"/>
    <w:rsid w:val="00F51219"/>
    <w:rsid w:val="00F74097"/>
    <w:rsid w:val="00F82254"/>
    <w:rsid w:val="00F94792"/>
    <w:rsid w:val="00FA7723"/>
    <w:rsid w:val="00FB02BB"/>
    <w:rsid w:val="00FB3AAA"/>
    <w:rsid w:val="00FD01B0"/>
    <w:rsid w:val="00FE2C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2CE3"/>
  <w15:docId w15:val="{DFE9CFB4-C63C-4CD1-844A-00F6F48D0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link w:val="Ttulo4Car"/>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link w:val="Ttulo5Car"/>
    <w:uiPriority w:val="9"/>
    <w:semiHidden/>
    <w:unhideWhenUsed/>
    <w:qFormat/>
    <w:pPr>
      <w:keepNext/>
      <w:keepLines/>
      <w:spacing w:before="240" w:after="80"/>
      <w:outlineLvl w:val="4"/>
    </w:pPr>
    <w:rPr>
      <w:color w:val="666666"/>
    </w:rPr>
  </w:style>
  <w:style w:type="paragraph" w:styleId="Ttulo6">
    <w:name w:val="heading 6"/>
    <w:basedOn w:val="Normal"/>
    <w:next w:val="Normal"/>
    <w:link w:val="Ttulo6Car"/>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link w:val="SubttuloCar"/>
    <w:uiPriority w:val="11"/>
    <w:qFormat/>
    <w:pPr>
      <w:keepNext/>
      <w:keepLines/>
      <w:spacing w:after="320"/>
    </w:pPr>
    <w:rPr>
      <w:color w:val="666666"/>
      <w:sz w:val="30"/>
      <w:szCs w:val="30"/>
    </w:rPr>
  </w:style>
  <w:style w:type="paragraph" w:styleId="Encabezado">
    <w:name w:val="header"/>
    <w:basedOn w:val="Normal"/>
    <w:link w:val="EncabezadoCar"/>
    <w:unhideWhenUsed/>
    <w:rsid w:val="00805091"/>
    <w:pPr>
      <w:tabs>
        <w:tab w:val="center" w:pos="4680"/>
        <w:tab w:val="right" w:pos="9360"/>
      </w:tabs>
      <w:spacing w:line="240" w:lineRule="auto"/>
    </w:pPr>
  </w:style>
  <w:style w:type="character" w:customStyle="1" w:styleId="EncabezadoCar">
    <w:name w:val="Encabezado Car"/>
    <w:basedOn w:val="Fuentedeprrafopredeter"/>
    <w:link w:val="Encabezado"/>
    <w:rsid w:val="00805091"/>
  </w:style>
  <w:style w:type="paragraph" w:styleId="Piedepgina">
    <w:name w:val="footer"/>
    <w:basedOn w:val="Normal"/>
    <w:link w:val="PiedepginaCar"/>
    <w:unhideWhenUsed/>
    <w:rsid w:val="0080509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805091"/>
  </w:style>
  <w:style w:type="paragraph" w:customStyle="1" w:styleId="xl42">
    <w:name w:val="xl42"/>
    <w:basedOn w:val="Normal"/>
    <w:rsid w:val="00654664"/>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Arial Unicode MS" w:hAnsi="Arial Unicode MS" w:cs="Arial Unicode MS"/>
      <w:szCs w:val="24"/>
      <w:lang w:val="en-US"/>
    </w:rPr>
  </w:style>
  <w:style w:type="character" w:customStyle="1" w:styleId="DireccionesyoSubdirecciones">
    <w:name w:val="Direcciones y/o Subdirecciones"/>
    <w:uiPriority w:val="1"/>
    <w:qFormat/>
    <w:rsid w:val="00654664"/>
    <w:rPr>
      <w:rFonts w:ascii="Calibri" w:hAnsi="Calibri"/>
      <w:b/>
      <w:caps/>
      <w:smallCaps w:val="0"/>
      <w:color w:val="1F2532"/>
      <w:sz w:val="28"/>
    </w:rPr>
  </w:style>
  <w:style w:type="paragraph" w:styleId="Sinespaciado">
    <w:name w:val="No Spacing"/>
    <w:link w:val="SinespaciadoCar"/>
    <w:uiPriority w:val="1"/>
    <w:qFormat/>
    <w:rsid w:val="00654664"/>
    <w:pPr>
      <w:spacing w:line="240" w:lineRule="auto"/>
    </w:pPr>
    <w:rPr>
      <w:rFonts w:asciiTheme="minorHAnsi" w:eastAsiaTheme="minorEastAsia" w:hAnsiTheme="minorHAnsi" w:cstheme="minorBidi"/>
      <w:lang w:val="es-PE" w:eastAsia="es-PE"/>
    </w:rPr>
  </w:style>
  <w:style w:type="character" w:customStyle="1" w:styleId="SinespaciadoCar">
    <w:name w:val="Sin espaciado Car"/>
    <w:basedOn w:val="Fuentedeprrafopredeter"/>
    <w:link w:val="Sinespaciado"/>
    <w:uiPriority w:val="1"/>
    <w:rsid w:val="00654664"/>
    <w:rPr>
      <w:rFonts w:asciiTheme="minorHAnsi" w:eastAsiaTheme="minorEastAsia" w:hAnsiTheme="minorHAnsi" w:cstheme="minorBidi"/>
      <w:lang w:val="es-PE" w:eastAsia="es-PE"/>
    </w:rPr>
  </w:style>
  <w:style w:type="paragraph" w:styleId="Prrafodelista">
    <w:name w:val="List Paragraph"/>
    <w:basedOn w:val="Normal"/>
    <w:uiPriority w:val="34"/>
    <w:qFormat/>
    <w:rsid w:val="00D955B6"/>
    <w:pPr>
      <w:spacing w:after="200"/>
      <w:ind w:left="720"/>
      <w:contextualSpacing/>
    </w:pPr>
    <w:rPr>
      <w:rFonts w:asciiTheme="minorHAnsi" w:eastAsiaTheme="minorHAnsi" w:hAnsiTheme="minorHAnsi" w:cstheme="minorBidi"/>
      <w:lang w:val="en-GB"/>
    </w:rPr>
  </w:style>
  <w:style w:type="paragraph" w:customStyle="1" w:styleId="titulo1">
    <w:name w:val="titulo1"/>
    <w:basedOn w:val="Normal"/>
    <w:rsid w:val="00D955B6"/>
    <w:pPr>
      <w:widowControl w:val="0"/>
      <w:tabs>
        <w:tab w:val="left" w:pos="-1440"/>
      </w:tabs>
      <w:spacing w:line="240" w:lineRule="auto"/>
      <w:ind w:left="720" w:hanging="720"/>
      <w:jc w:val="both"/>
    </w:pPr>
    <w:rPr>
      <w:rFonts w:ascii="Tahoma" w:eastAsia="Times New Roman" w:hAnsi="Tahoma" w:cs="Times New Roman"/>
      <w:b/>
      <w:bCs/>
      <w:i/>
      <w:snapToGrid w:val="0"/>
      <w:sz w:val="26"/>
      <w:szCs w:val="20"/>
      <w:u w:val="single"/>
      <w:lang w:val="es-ES_tradnl" w:eastAsia="es-ES"/>
    </w:rPr>
  </w:style>
  <w:style w:type="paragraph" w:styleId="Textonotapie">
    <w:name w:val="footnote text"/>
    <w:basedOn w:val="Normal"/>
    <w:link w:val="TextonotapieCar"/>
    <w:unhideWhenUsed/>
    <w:rsid w:val="00D955B6"/>
    <w:pPr>
      <w:spacing w:line="240" w:lineRule="auto"/>
    </w:pPr>
    <w:rPr>
      <w:rFonts w:ascii="Times New Roman" w:eastAsia="Times New Roman" w:hAnsi="Times New Roman" w:cs="Times New Roman"/>
      <w:sz w:val="20"/>
      <w:szCs w:val="20"/>
      <w:lang w:eastAsia="es-PE"/>
    </w:rPr>
  </w:style>
  <w:style w:type="character" w:customStyle="1" w:styleId="TextonotapieCar">
    <w:name w:val="Texto nota pie Car"/>
    <w:basedOn w:val="Fuentedeprrafopredeter"/>
    <w:link w:val="Textonotapie"/>
    <w:rsid w:val="00D955B6"/>
    <w:rPr>
      <w:rFonts w:ascii="Times New Roman" w:eastAsia="Times New Roman" w:hAnsi="Times New Roman" w:cs="Times New Roman"/>
      <w:sz w:val="20"/>
      <w:szCs w:val="20"/>
      <w:lang w:val="es-PE" w:eastAsia="es-PE"/>
    </w:rPr>
  </w:style>
  <w:style w:type="character" w:styleId="Refdenotaalpie">
    <w:name w:val="footnote reference"/>
    <w:basedOn w:val="Fuentedeprrafopredeter"/>
    <w:uiPriority w:val="99"/>
    <w:semiHidden/>
    <w:unhideWhenUsed/>
    <w:rsid w:val="00D955B6"/>
    <w:rPr>
      <w:vertAlign w:val="superscript"/>
    </w:rPr>
  </w:style>
  <w:style w:type="paragraph" w:styleId="TtuloTDC">
    <w:name w:val="TOC Heading"/>
    <w:basedOn w:val="Ttulo1"/>
    <w:next w:val="Normal"/>
    <w:uiPriority w:val="39"/>
    <w:unhideWhenUsed/>
    <w:qFormat/>
    <w:rsid w:val="00D955B6"/>
    <w:pPr>
      <w:spacing w:before="240" w:after="0" w:line="259" w:lineRule="auto"/>
      <w:outlineLvl w:val="9"/>
    </w:pPr>
    <w:rPr>
      <w:rFonts w:asciiTheme="majorHAnsi" w:eastAsiaTheme="majorEastAsia" w:hAnsiTheme="majorHAnsi" w:cstheme="majorBidi"/>
      <w:color w:val="365F91" w:themeColor="accent1" w:themeShade="BF"/>
      <w:sz w:val="32"/>
      <w:szCs w:val="32"/>
      <w:lang w:eastAsia="es-PE"/>
    </w:rPr>
  </w:style>
  <w:style w:type="paragraph" w:styleId="TDC1">
    <w:name w:val="toc 1"/>
    <w:basedOn w:val="Normal"/>
    <w:next w:val="Normal"/>
    <w:autoRedefine/>
    <w:uiPriority w:val="39"/>
    <w:unhideWhenUsed/>
    <w:rsid w:val="006805C9"/>
    <w:pPr>
      <w:tabs>
        <w:tab w:val="left" w:pos="660"/>
        <w:tab w:val="right" w:leader="dot" w:pos="9017"/>
      </w:tabs>
      <w:spacing w:after="100"/>
    </w:pPr>
  </w:style>
  <w:style w:type="character" w:styleId="Hipervnculo">
    <w:name w:val="Hyperlink"/>
    <w:basedOn w:val="Fuentedeprrafopredeter"/>
    <w:uiPriority w:val="99"/>
    <w:unhideWhenUsed/>
    <w:rsid w:val="00D955B6"/>
    <w:rPr>
      <w:color w:val="0000FF" w:themeColor="hyperlink"/>
      <w:u w:val="single"/>
    </w:rPr>
  </w:style>
  <w:style w:type="paragraph" w:styleId="TDC2">
    <w:name w:val="toc 2"/>
    <w:basedOn w:val="Normal"/>
    <w:next w:val="Normal"/>
    <w:autoRedefine/>
    <w:uiPriority w:val="39"/>
    <w:unhideWhenUsed/>
    <w:rsid w:val="00D955B6"/>
    <w:pPr>
      <w:spacing w:after="100" w:line="259" w:lineRule="auto"/>
      <w:ind w:left="220"/>
    </w:pPr>
    <w:rPr>
      <w:rFonts w:asciiTheme="minorHAnsi" w:eastAsiaTheme="minorEastAsia" w:hAnsiTheme="minorHAnsi" w:cs="Times New Roman"/>
      <w:lang w:eastAsia="es-PE"/>
    </w:rPr>
  </w:style>
  <w:style w:type="paragraph" w:styleId="TDC3">
    <w:name w:val="toc 3"/>
    <w:basedOn w:val="Normal"/>
    <w:next w:val="Normal"/>
    <w:autoRedefine/>
    <w:uiPriority w:val="39"/>
    <w:unhideWhenUsed/>
    <w:rsid w:val="00D955B6"/>
    <w:pPr>
      <w:spacing w:after="100" w:line="259" w:lineRule="auto"/>
      <w:ind w:left="440"/>
    </w:pPr>
    <w:rPr>
      <w:rFonts w:asciiTheme="minorHAnsi" w:eastAsiaTheme="minorEastAsia" w:hAnsiTheme="minorHAnsi" w:cs="Times New Roman"/>
      <w:lang w:eastAsia="es-PE"/>
    </w:rPr>
  </w:style>
  <w:style w:type="character" w:customStyle="1" w:styleId="Ttulo1Car">
    <w:name w:val="Título 1 Car"/>
    <w:basedOn w:val="Fuentedeprrafopredeter"/>
    <w:link w:val="Ttulo1"/>
    <w:uiPriority w:val="9"/>
    <w:rsid w:val="00F94792"/>
    <w:rPr>
      <w:sz w:val="40"/>
      <w:szCs w:val="40"/>
      <w:lang w:val="es-PE"/>
    </w:rPr>
  </w:style>
  <w:style w:type="character" w:customStyle="1" w:styleId="Ttulo2Car">
    <w:name w:val="Título 2 Car"/>
    <w:basedOn w:val="Fuentedeprrafopredeter"/>
    <w:link w:val="Ttulo2"/>
    <w:uiPriority w:val="9"/>
    <w:semiHidden/>
    <w:rsid w:val="00F94792"/>
    <w:rPr>
      <w:sz w:val="32"/>
      <w:szCs w:val="32"/>
      <w:lang w:val="es-PE"/>
    </w:rPr>
  </w:style>
  <w:style w:type="character" w:customStyle="1" w:styleId="Ttulo3Car">
    <w:name w:val="Título 3 Car"/>
    <w:basedOn w:val="Fuentedeprrafopredeter"/>
    <w:link w:val="Ttulo3"/>
    <w:uiPriority w:val="9"/>
    <w:semiHidden/>
    <w:rsid w:val="00F94792"/>
    <w:rPr>
      <w:color w:val="434343"/>
      <w:sz w:val="28"/>
      <w:szCs w:val="28"/>
      <w:lang w:val="es-PE"/>
    </w:rPr>
  </w:style>
  <w:style w:type="character" w:customStyle="1" w:styleId="Ttulo4Car">
    <w:name w:val="Título 4 Car"/>
    <w:basedOn w:val="Fuentedeprrafopredeter"/>
    <w:link w:val="Ttulo4"/>
    <w:uiPriority w:val="9"/>
    <w:semiHidden/>
    <w:rsid w:val="00F94792"/>
    <w:rPr>
      <w:color w:val="666666"/>
      <w:sz w:val="24"/>
      <w:szCs w:val="24"/>
      <w:lang w:val="es-PE"/>
    </w:rPr>
  </w:style>
  <w:style w:type="character" w:customStyle="1" w:styleId="Ttulo5Car">
    <w:name w:val="Título 5 Car"/>
    <w:basedOn w:val="Fuentedeprrafopredeter"/>
    <w:link w:val="Ttulo5"/>
    <w:uiPriority w:val="9"/>
    <w:semiHidden/>
    <w:rsid w:val="00F94792"/>
    <w:rPr>
      <w:color w:val="666666"/>
      <w:lang w:val="es-PE"/>
    </w:rPr>
  </w:style>
  <w:style w:type="character" w:customStyle="1" w:styleId="Ttulo6Car">
    <w:name w:val="Título 6 Car"/>
    <w:basedOn w:val="Fuentedeprrafopredeter"/>
    <w:link w:val="Ttulo6"/>
    <w:uiPriority w:val="9"/>
    <w:semiHidden/>
    <w:rsid w:val="00F94792"/>
    <w:rPr>
      <w:i/>
      <w:color w:val="666666"/>
      <w:lang w:val="es-PE"/>
    </w:rPr>
  </w:style>
  <w:style w:type="character" w:styleId="Hipervnculovisitado">
    <w:name w:val="FollowedHyperlink"/>
    <w:basedOn w:val="Fuentedeprrafopredeter"/>
    <w:uiPriority w:val="99"/>
    <w:semiHidden/>
    <w:unhideWhenUsed/>
    <w:rsid w:val="00F94792"/>
    <w:rPr>
      <w:color w:val="800080" w:themeColor="followedHyperlink"/>
      <w:u w:val="single"/>
    </w:rPr>
  </w:style>
  <w:style w:type="paragraph" w:customStyle="1" w:styleId="msonormal0">
    <w:name w:val="msonormal"/>
    <w:basedOn w:val="Normal"/>
    <w:rsid w:val="00F94792"/>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comentario">
    <w:name w:val="annotation text"/>
    <w:basedOn w:val="Normal"/>
    <w:link w:val="TextocomentarioCar"/>
    <w:uiPriority w:val="99"/>
    <w:unhideWhenUsed/>
    <w:rsid w:val="00F94792"/>
    <w:pPr>
      <w:spacing w:line="240" w:lineRule="auto"/>
    </w:pPr>
    <w:rPr>
      <w:rFonts w:ascii="Times New Roman" w:eastAsia="Times New Roman" w:hAnsi="Times New Roman" w:cs="Times New Roman"/>
      <w:sz w:val="20"/>
      <w:szCs w:val="20"/>
      <w:lang w:eastAsia="es-PE"/>
    </w:rPr>
  </w:style>
  <w:style w:type="character" w:customStyle="1" w:styleId="TextocomentarioCar">
    <w:name w:val="Texto comentario Car"/>
    <w:basedOn w:val="Fuentedeprrafopredeter"/>
    <w:link w:val="Textocomentario"/>
    <w:uiPriority w:val="99"/>
    <w:rsid w:val="00F94792"/>
    <w:rPr>
      <w:rFonts w:ascii="Times New Roman" w:eastAsia="Times New Roman" w:hAnsi="Times New Roman" w:cs="Times New Roman"/>
      <w:sz w:val="20"/>
      <w:szCs w:val="20"/>
      <w:lang w:val="es-PE" w:eastAsia="es-PE"/>
    </w:rPr>
  </w:style>
  <w:style w:type="character" w:customStyle="1" w:styleId="TtuloCar">
    <w:name w:val="Título Car"/>
    <w:basedOn w:val="Fuentedeprrafopredeter"/>
    <w:link w:val="Ttulo"/>
    <w:uiPriority w:val="10"/>
    <w:rsid w:val="00F94792"/>
    <w:rPr>
      <w:sz w:val="52"/>
      <w:szCs w:val="52"/>
      <w:lang w:val="es-PE"/>
    </w:rPr>
  </w:style>
  <w:style w:type="character" w:customStyle="1" w:styleId="SubttuloCar">
    <w:name w:val="Subtítulo Car"/>
    <w:basedOn w:val="Fuentedeprrafopredeter"/>
    <w:link w:val="Subttulo"/>
    <w:uiPriority w:val="11"/>
    <w:rsid w:val="00F94792"/>
    <w:rPr>
      <w:color w:val="666666"/>
      <w:sz w:val="30"/>
      <w:szCs w:val="30"/>
      <w:lang w:val="es-PE"/>
    </w:rPr>
  </w:style>
  <w:style w:type="paragraph" w:styleId="Textoindependiente3">
    <w:name w:val="Body Text 3"/>
    <w:basedOn w:val="Normal"/>
    <w:link w:val="Textoindependiente3Car"/>
    <w:semiHidden/>
    <w:unhideWhenUsed/>
    <w:rsid w:val="00F94792"/>
    <w:pPr>
      <w:spacing w:line="240" w:lineRule="auto"/>
      <w:jc w:val="center"/>
    </w:pPr>
    <w:rPr>
      <w:rFonts w:eastAsia="Times New Roman"/>
      <w:b/>
      <w:bCs/>
      <w:color w:val="000080"/>
      <w:sz w:val="18"/>
      <w:szCs w:val="24"/>
    </w:rPr>
  </w:style>
  <w:style w:type="character" w:customStyle="1" w:styleId="Textoindependiente3Car">
    <w:name w:val="Texto independiente 3 Car"/>
    <w:basedOn w:val="Fuentedeprrafopredeter"/>
    <w:link w:val="Textoindependiente3"/>
    <w:semiHidden/>
    <w:rsid w:val="00F94792"/>
    <w:rPr>
      <w:rFonts w:eastAsia="Times New Roman"/>
      <w:b/>
      <w:bCs/>
      <w:color w:val="000080"/>
      <w:sz w:val="18"/>
      <w:szCs w:val="24"/>
      <w:lang w:val="es-PE"/>
    </w:rPr>
  </w:style>
  <w:style w:type="paragraph" w:styleId="Asuntodelcomentario">
    <w:name w:val="annotation subject"/>
    <w:basedOn w:val="Textocomentario"/>
    <w:next w:val="Textocomentario"/>
    <w:link w:val="AsuntodelcomentarioCar"/>
    <w:uiPriority w:val="99"/>
    <w:semiHidden/>
    <w:unhideWhenUsed/>
    <w:rsid w:val="00F94792"/>
    <w:rPr>
      <w:b/>
      <w:bCs/>
    </w:rPr>
  </w:style>
  <w:style w:type="character" w:customStyle="1" w:styleId="AsuntodelcomentarioCar">
    <w:name w:val="Asunto del comentario Car"/>
    <w:basedOn w:val="TextocomentarioCar"/>
    <w:link w:val="Asuntodelcomentario"/>
    <w:uiPriority w:val="99"/>
    <w:semiHidden/>
    <w:rsid w:val="00F94792"/>
    <w:rPr>
      <w:rFonts w:ascii="Times New Roman" w:eastAsia="Times New Roman" w:hAnsi="Times New Roman" w:cs="Times New Roman"/>
      <w:b/>
      <w:bCs/>
      <w:sz w:val="20"/>
      <w:szCs w:val="20"/>
      <w:lang w:val="es-PE" w:eastAsia="es-PE"/>
    </w:rPr>
  </w:style>
  <w:style w:type="paragraph" w:styleId="Textodeglobo">
    <w:name w:val="Balloon Text"/>
    <w:basedOn w:val="Normal"/>
    <w:link w:val="TextodegloboCar"/>
    <w:uiPriority w:val="99"/>
    <w:semiHidden/>
    <w:unhideWhenUsed/>
    <w:rsid w:val="00F94792"/>
    <w:pPr>
      <w:spacing w:line="240" w:lineRule="auto"/>
    </w:pPr>
    <w:rPr>
      <w:rFonts w:ascii="Tahoma" w:eastAsiaTheme="minorHAnsi" w:hAnsi="Tahoma" w:cs="Tahoma"/>
      <w:sz w:val="16"/>
      <w:szCs w:val="16"/>
      <w:lang w:val="en-GB"/>
    </w:rPr>
  </w:style>
  <w:style w:type="character" w:customStyle="1" w:styleId="TextodegloboCar">
    <w:name w:val="Texto de globo Car"/>
    <w:basedOn w:val="Fuentedeprrafopredeter"/>
    <w:link w:val="Textodeglobo"/>
    <w:uiPriority w:val="99"/>
    <w:semiHidden/>
    <w:rsid w:val="00F94792"/>
    <w:rPr>
      <w:rFonts w:ascii="Tahoma" w:eastAsiaTheme="minorHAnsi" w:hAnsi="Tahoma" w:cs="Tahoma"/>
      <w:sz w:val="16"/>
      <w:szCs w:val="16"/>
      <w:lang w:val="en-GB"/>
    </w:rPr>
  </w:style>
  <w:style w:type="paragraph" w:styleId="Revisin">
    <w:name w:val="Revision"/>
    <w:uiPriority w:val="99"/>
    <w:semiHidden/>
    <w:rsid w:val="00F94792"/>
    <w:pPr>
      <w:spacing w:line="240" w:lineRule="auto"/>
    </w:pPr>
  </w:style>
  <w:style w:type="paragraph" w:customStyle="1" w:styleId="xl79">
    <w:name w:val="xl79"/>
    <w:basedOn w:val="Normal"/>
    <w:rsid w:val="00F94792"/>
    <w:pPr>
      <w:pBdr>
        <w:top w:val="single" w:sz="8" w:space="0" w:color="auto"/>
        <w:left w:val="single" w:sz="8" w:space="0" w:color="auto"/>
        <w:bottom w:val="single" w:sz="8" w:space="0" w:color="auto"/>
        <w:right w:val="single" w:sz="4" w:space="0" w:color="auto"/>
      </w:pBdr>
      <w:shd w:val="clear" w:color="auto" w:fill="8DB4E2"/>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80">
    <w:name w:val="xl80"/>
    <w:basedOn w:val="Normal"/>
    <w:rsid w:val="00F94792"/>
    <w:pPr>
      <w:pBdr>
        <w:top w:val="single" w:sz="8" w:space="0" w:color="auto"/>
        <w:left w:val="single" w:sz="4" w:space="0" w:color="auto"/>
        <w:bottom w:val="single" w:sz="8" w:space="0" w:color="auto"/>
        <w:right w:val="single" w:sz="4" w:space="0" w:color="auto"/>
      </w:pBdr>
      <w:shd w:val="clear" w:color="auto" w:fill="8DB4E2"/>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81">
    <w:name w:val="xl81"/>
    <w:basedOn w:val="Normal"/>
    <w:rsid w:val="00F94792"/>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82">
    <w:name w:val="xl82"/>
    <w:basedOn w:val="Normal"/>
    <w:rsid w:val="00F947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83">
    <w:name w:val="xl83"/>
    <w:basedOn w:val="Normal"/>
    <w:rsid w:val="00F947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84">
    <w:name w:val="xl84"/>
    <w:basedOn w:val="Normal"/>
    <w:rsid w:val="00F947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85">
    <w:name w:val="xl85"/>
    <w:basedOn w:val="Normal"/>
    <w:rsid w:val="00F947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86">
    <w:name w:val="xl86"/>
    <w:basedOn w:val="Normal"/>
    <w:rsid w:val="00F94792"/>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87">
    <w:name w:val="xl87"/>
    <w:basedOn w:val="Normal"/>
    <w:rsid w:val="00F94792"/>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88">
    <w:name w:val="xl88"/>
    <w:basedOn w:val="Normal"/>
    <w:rsid w:val="00F947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89">
    <w:name w:val="xl89"/>
    <w:basedOn w:val="Normal"/>
    <w:rsid w:val="00F947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90">
    <w:name w:val="xl90"/>
    <w:basedOn w:val="Normal"/>
    <w:rsid w:val="00F94792"/>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91">
    <w:name w:val="xl91"/>
    <w:basedOn w:val="Normal"/>
    <w:rsid w:val="00F94792"/>
    <w:pPr>
      <w:pBdr>
        <w:top w:val="single" w:sz="8" w:space="0" w:color="auto"/>
        <w:bottom w:val="single" w:sz="8" w:space="0" w:color="auto"/>
        <w:right w:val="single" w:sz="4" w:space="0" w:color="auto"/>
      </w:pBdr>
      <w:shd w:val="clear" w:color="auto" w:fill="8DB4E2"/>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92">
    <w:name w:val="xl92"/>
    <w:basedOn w:val="Normal"/>
    <w:rsid w:val="00F94792"/>
    <w:pPr>
      <w:pBdr>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6"/>
      <w:szCs w:val="16"/>
      <w:lang w:eastAsia="es-PE"/>
    </w:rPr>
  </w:style>
  <w:style w:type="paragraph" w:customStyle="1" w:styleId="xl93">
    <w:name w:val="xl93"/>
    <w:basedOn w:val="Normal"/>
    <w:rsid w:val="00F94792"/>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94">
    <w:name w:val="xl94"/>
    <w:basedOn w:val="Normal"/>
    <w:rsid w:val="00F94792"/>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95">
    <w:name w:val="xl95"/>
    <w:basedOn w:val="Normal"/>
    <w:rsid w:val="00F94792"/>
    <w:pP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96">
    <w:name w:val="xl96"/>
    <w:basedOn w:val="Normal"/>
    <w:rsid w:val="00F94792"/>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97">
    <w:name w:val="xl97"/>
    <w:basedOn w:val="Normal"/>
    <w:rsid w:val="00F94792"/>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98">
    <w:name w:val="xl98"/>
    <w:basedOn w:val="Normal"/>
    <w:rsid w:val="00F94792"/>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99">
    <w:name w:val="xl99"/>
    <w:basedOn w:val="Normal"/>
    <w:rsid w:val="00F9479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100">
    <w:name w:val="xl100"/>
    <w:basedOn w:val="Normal"/>
    <w:rsid w:val="00F94792"/>
    <w:pPr>
      <w:pBdr>
        <w:top w:val="single" w:sz="8" w:space="0" w:color="auto"/>
        <w:bottom w:val="single" w:sz="8" w:space="0" w:color="auto"/>
        <w:right w:val="single" w:sz="8" w:space="0" w:color="auto"/>
      </w:pBdr>
      <w:shd w:val="clear" w:color="auto" w:fill="8DB4E2"/>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101">
    <w:name w:val="xl101"/>
    <w:basedOn w:val="Normal"/>
    <w:rsid w:val="00F94792"/>
    <w:pPr>
      <w:pBdr>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color w:val="000000"/>
      <w:sz w:val="16"/>
      <w:szCs w:val="16"/>
      <w:lang w:eastAsia="es-PE"/>
    </w:rPr>
  </w:style>
  <w:style w:type="paragraph" w:customStyle="1" w:styleId="xl77">
    <w:name w:val="xl77"/>
    <w:basedOn w:val="Normal"/>
    <w:rsid w:val="00F94792"/>
    <w:pPr>
      <w:pBdr>
        <w:top w:val="single" w:sz="8" w:space="0" w:color="auto"/>
        <w:left w:val="single" w:sz="8" w:space="0" w:color="auto"/>
        <w:bottom w:val="single" w:sz="8" w:space="0" w:color="auto"/>
        <w:right w:val="single" w:sz="4" w:space="0" w:color="auto"/>
      </w:pBdr>
      <w:shd w:val="clear" w:color="auto" w:fill="8DB4E2"/>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78">
    <w:name w:val="xl78"/>
    <w:basedOn w:val="Normal"/>
    <w:rsid w:val="00F94792"/>
    <w:pPr>
      <w:pBdr>
        <w:top w:val="single" w:sz="8" w:space="0" w:color="auto"/>
        <w:left w:val="single" w:sz="4" w:space="0" w:color="auto"/>
        <w:bottom w:val="single" w:sz="8" w:space="0" w:color="auto"/>
        <w:right w:val="single" w:sz="4" w:space="0" w:color="auto"/>
      </w:pBdr>
      <w:shd w:val="clear" w:color="auto" w:fill="8DB4E2"/>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102">
    <w:name w:val="xl102"/>
    <w:basedOn w:val="Normal"/>
    <w:rsid w:val="00F94792"/>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4"/>
      <w:szCs w:val="14"/>
      <w:lang w:eastAsia="es-PE"/>
    </w:rPr>
  </w:style>
  <w:style w:type="paragraph" w:customStyle="1" w:styleId="xl103">
    <w:name w:val="xl103"/>
    <w:basedOn w:val="Normal"/>
    <w:rsid w:val="00F9479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lang w:eastAsia="es-PE"/>
    </w:rPr>
  </w:style>
  <w:style w:type="paragraph" w:customStyle="1" w:styleId="font5">
    <w:name w:val="font5"/>
    <w:basedOn w:val="Normal"/>
    <w:rsid w:val="00F94792"/>
    <w:pPr>
      <w:spacing w:before="100" w:beforeAutospacing="1" w:after="100" w:afterAutospacing="1" w:line="240" w:lineRule="auto"/>
    </w:pPr>
    <w:rPr>
      <w:rFonts w:eastAsia="Times New Roman"/>
      <w:b/>
      <w:bCs/>
      <w:color w:val="FFFFFF"/>
      <w:sz w:val="14"/>
      <w:szCs w:val="14"/>
      <w:lang w:eastAsia="es-PE"/>
    </w:rPr>
  </w:style>
  <w:style w:type="paragraph" w:customStyle="1" w:styleId="font6">
    <w:name w:val="font6"/>
    <w:basedOn w:val="Normal"/>
    <w:rsid w:val="00F94792"/>
    <w:pPr>
      <w:spacing w:before="100" w:beforeAutospacing="1" w:after="100" w:afterAutospacing="1" w:line="240" w:lineRule="auto"/>
    </w:pPr>
    <w:rPr>
      <w:rFonts w:eastAsia="Times New Roman"/>
      <w:b/>
      <w:bCs/>
      <w:color w:val="FFFFFF"/>
      <w:sz w:val="16"/>
      <w:szCs w:val="16"/>
      <w:lang w:eastAsia="es-PE"/>
    </w:rPr>
  </w:style>
  <w:style w:type="character" w:styleId="Refdecomentario">
    <w:name w:val="annotation reference"/>
    <w:basedOn w:val="Fuentedeprrafopredeter"/>
    <w:uiPriority w:val="99"/>
    <w:semiHidden/>
    <w:unhideWhenUsed/>
    <w:rsid w:val="00F94792"/>
    <w:rPr>
      <w:sz w:val="16"/>
      <w:szCs w:val="16"/>
    </w:rPr>
  </w:style>
  <w:style w:type="character" w:customStyle="1" w:styleId="Mencinsinresolver1">
    <w:name w:val="Mención sin resolver1"/>
    <w:basedOn w:val="Fuentedeprrafopredeter"/>
    <w:uiPriority w:val="99"/>
    <w:semiHidden/>
    <w:rsid w:val="00F94792"/>
    <w:rPr>
      <w:color w:val="605E5C"/>
      <w:shd w:val="clear" w:color="auto" w:fill="E1DFDD"/>
    </w:rPr>
  </w:style>
  <w:style w:type="table" w:styleId="Tablaconcuadrcula">
    <w:name w:val="Table Grid"/>
    <w:basedOn w:val="Tablanormal"/>
    <w:uiPriority w:val="39"/>
    <w:rsid w:val="004D72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semiHidden/>
    <w:rsid w:val="00C03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55134">
      <w:bodyDiv w:val="1"/>
      <w:marLeft w:val="0"/>
      <w:marRight w:val="0"/>
      <w:marTop w:val="0"/>
      <w:marBottom w:val="0"/>
      <w:divBdr>
        <w:top w:val="none" w:sz="0" w:space="0" w:color="auto"/>
        <w:left w:val="none" w:sz="0" w:space="0" w:color="auto"/>
        <w:bottom w:val="none" w:sz="0" w:space="0" w:color="auto"/>
        <w:right w:val="none" w:sz="0" w:space="0" w:color="auto"/>
      </w:divBdr>
    </w:div>
    <w:div w:id="65732965">
      <w:bodyDiv w:val="1"/>
      <w:marLeft w:val="0"/>
      <w:marRight w:val="0"/>
      <w:marTop w:val="0"/>
      <w:marBottom w:val="0"/>
      <w:divBdr>
        <w:top w:val="none" w:sz="0" w:space="0" w:color="auto"/>
        <w:left w:val="none" w:sz="0" w:space="0" w:color="auto"/>
        <w:bottom w:val="none" w:sz="0" w:space="0" w:color="auto"/>
        <w:right w:val="none" w:sz="0" w:space="0" w:color="auto"/>
      </w:divBdr>
    </w:div>
    <w:div w:id="125781704">
      <w:bodyDiv w:val="1"/>
      <w:marLeft w:val="0"/>
      <w:marRight w:val="0"/>
      <w:marTop w:val="0"/>
      <w:marBottom w:val="0"/>
      <w:divBdr>
        <w:top w:val="none" w:sz="0" w:space="0" w:color="auto"/>
        <w:left w:val="none" w:sz="0" w:space="0" w:color="auto"/>
        <w:bottom w:val="none" w:sz="0" w:space="0" w:color="auto"/>
        <w:right w:val="none" w:sz="0" w:space="0" w:color="auto"/>
      </w:divBdr>
    </w:div>
    <w:div w:id="146216536">
      <w:bodyDiv w:val="1"/>
      <w:marLeft w:val="0"/>
      <w:marRight w:val="0"/>
      <w:marTop w:val="0"/>
      <w:marBottom w:val="0"/>
      <w:divBdr>
        <w:top w:val="none" w:sz="0" w:space="0" w:color="auto"/>
        <w:left w:val="none" w:sz="0" w:space="0" w:color="auto"/>
        <w:bottom w:val="none" w:sz="0" w:space="0" w:color="auto"/>
        <w:right w:val="none" w:sz="0" w:space="0" w:color="auto"/>
      </w:divBdr>
    </w:div>
    <w:div w:id="155220514">
      <w:bodyDiv w:val="1"/>
      <w:marLeft w:val="0"/>
      <w:marRight w:val="0"/>
      <w:marTop w:val="0"/>
      <w:marBottom w:val="0"/>
      <w:divBdr>
        <w:top w:val="none" w:sz="0" w:space="0" w:color="auto"/>
        <w:left w:val="none" w:sz="0" w:space="0" w:color="auto"/>
        <w:bottom w:val="none" w:sz="0" w:space="0" w:color="auto"/>
        <w:right w:val="none" w:sz="0" w:space="0" w:color="auto"/>
      </w:divBdr>
    </w:div>
    <w:div w:id="191693659">
      <w:bodyDiv w:val="1"/>
      <w:marLeft w:val="0"/>
      <w:marRight w:val="0"/>
      <w:marTop w:val="0"/>
      <w:marBottom w:val="0"/>
      <w:divBdr>
        <w:top w:val="none" w:sz="0" w:space="0" w:color="auto"/>
        <w:left w:val="none" w:sz="0" w:space="0" w:color="auto"/>
        <w:bottom w:val="none" w:sz="0" w:space="0" w:color="auto"/>
        <w:right w:val="none" w:sz="0" w:space="0" w:color="auto"/>
      </w:divBdr>
    </w:div>
    <w:div w:id="215776460">
      <w:bodyDiv w:val="1"/>
      <w:marLeft w:val="0"/>
      <w:marRight w:val="0"/>
      <w:marTop w:val="0"/>
      <w:marBottom w:val="0"/>
      <w:divBdr>
        <w:top w:val="none" w:sz="0" w:space="0" w:color="auto"/>
        <w:left w:val="none" w:sz="0" w:space="0" w:color="auto"/>
        <w:bottom w:val="none" w:sz="0" w:space="0" w:color="auto"/>
        <w:right w:val="none" w:sz="0" w:space="0" w:color="auto"/>
      </w:divBdr>
    </w:div>
    <w:div w:id="377511352">
      <w:bodyDiv w:val="1"/>
      <w:marLeft w:val="0"/>
      <w:marRight w:val="0"/>
      <w:marTop w:val="0"/>
      <w:marBottom w:val="0"/>
      <w:divBdr>
        <w:top w:val="none" w:sz="0" w:space="0" w:color="auto"/>
        <w:left w:val="none" w:sz="0" w:space="0" w:color="auto"/>
        <w:bottom w:val="none" w:sz="0" w:space="0" w:color="auto"/>
        <w:right w:val="none" w:sz="0" w:space="0" w:color="auto"/>
      </w:divBdr>
    </w:div>
    <w:div w:id="427426065">
      <w:bodyDiv w:val="1"/>
      <w:marLeft w:val="0"/>
      <w:marRight w:val="0"/>
      <w:marTop w:val="0"/>
      <w:marBottom w:val="0"/>
      <w:divBdr>
        <w:top w:val="none" w:sz="0" w:space="0" w:color="auto"/>
        <w:left w:val="none" w:sz="0" w:space="0" w:color="auto"/>
        <w:bottom w:val="none" w:sz="0" w:space="0" w:color="auto"/>
        <w:right w:val="none" w:sz="0" w:space="0" w:color="auto"/>
      </w:divBdr>
    </w:div>
    <w:div w:id="469640150">
      <w:bodyDiv w:val="1"/>
      <w:marLeft w:val="0"/>
      <w:marRight w:val="0"/>
      <w:marTop w:val="0"/>
      <w:marBottom w:val="0"/>
      <w:divBdr>
        <w:top w:val="none" w:sz="0" w:space="0" w:color="auto"/>
        <w:left w:val="none" w:sz="0" w:space="0" w:color="auto"/>
        <w:bottom w:val="none" w:sz="0" w:space="0" w:color="auto"/>
        <w:right w:val="none" w:sz="0" w:space="0" w:color="auto"/>
      </w:divBdr>
    </w:div>
    <w:div w:id="488864506">
      <w:bodyDiv w:val="1"/>
      <w:marLeft w:val="0"/>
      <w:marRight w:val="0"/>
      <w:marTop w:val="0"/>
      <w:marBottom w:val="0"/>
      <w:divBdr>
        <w:top w:val="none" w:sz="0" w:space="0" w:color="auto"/>
        <w:left w:val="none" w:sz="0" w:space="0" w:color="auto"/>
        <w:bottom w:val="none" w:sz="0" w:space="0" w:color="auto"/>
        <w:right w:val="none" w:sz="0" w:space="0" w:color="auto"/>
      </w:divBdr>
    </w:div>
    <w:div w:id="497234995">
      <w:bodyDiv w:val="1"/>
      <w:marLeft w:val="0"/>
      <w:marRight w:val="0"/>
      <w:marTop w:val="0"/>
      <w:marBottom w:val="0"/>
      <w:divBdr>
        <w:top w:val="none" w:sz="0" w:space="0" w:color="auto"/>
        <w:left w:val="none" w:sz="0" w:space="0" w:color="auto"/>
        <w:bottom w:val="none" w:sz="0" w:space="0" w:color="auto"/>
        <w:right w:val="none" w:sz="0" w:space="0" w:color="auto"/>
      </w:divBdr>
    </w:div>
    <w:div w:id="503134120">
      <w:bodyDiv w:val="1"/>
      <w:marLeft w:val="0"/>
      <w:marRight w:val="0"/>
      <w:marTop w:val="0"/>
      <w:marBottom w:val="0"/>
      <w:divBdr>
        <w:top w:val="none" w:sz="0" w:space="0" w:color="auto"/>
        <w:left w:val="none" w:sz="0" w:space="0" w:color="auto"/>
        <w:bottom w:val="none" w:sz="0" w:space="0" w:color="auto"/>
        <w:right w:val="none" w:sz="0" w:space="0" w:color="auto"/>
      </w:divBdr>
    </w:div>
    <w:div w:id="505288683">
      <w:bodyDiv w:val="1"/>
      <w:marLeft w:val="0"/>
      <w:marRight w:val="0"/>
      <w:marTop w:val="0"/>
      <w:marBottom w:val="0"/>
      <w:divBdr>
        <w:top w:val="none" w:sz="0" w:space="0" w:color="auto"/>
        <w:left w:val="none" w:sz="0" w:space="0" w:color="auto"/>
        <w:bottom w:val="none" w:sz="0" w:space="0" w:color="auto"/>
        <w:right w:val="none" w:sz="0" w:space="0" w:color="auto"/>
      </w:divBdr>
    </w:div>
    <w:div w:id="535580935">
      <w:bodyDiv w:val="1"/>
      <w:marLeft w:val="0"/>
      <w:marRight w:val="0"/>
      <w:marTop w:val="0"/>
      <w:marBottom w:val="0"/>
      <w:divBdr>
        <w:top w:val="none" w:sz="0" w:space="0" w:color="auto"/>
        <w:left w:val="none" w:sz="0" w:space="0" w:color="auto"/>
        <w:bottom w:val="none" w:sz="0" w:space="0" w:color="auto"/>
        <w:right w:val="none" w:sz="0" w:space="0" w:color="auto"/>
      </w:divBdr>
    </w:div>
    <w:div w:id="637803648">
      <w:bodyDiv w:val="1"/>
      <w:marLeft w:val="0"/>
      <w:marRight w:val="0"/>
      <w:marTop w:val="0"/>
      <w:marBottom w:val="0"/>
      <w:divBdr>
        <w:top w:val="none" w:sz="0" w:space="0" w:color="auto"/>
        <w:left w:val="none" w:sz="0" w:space="0" w:color="auto"/>
        <w:bottom w:val="none" w:sz="0" w:space="0" w:color="auto"/>
        <w:right w:val="none" w:sz="0" w:space="0" w:color="auto"/>
      </w:divBdr>
    </w:div>
    <w:div w:id="718742900">
      <w:bodyDiv w:val="1"/>
      <w:marLeft w:val="0"/>
      <w:marRight w:val="0"/>
      <w:marTop w:val="0"/>
      <w:marBottom w:val="0"/>
      <w:divBdr>
        <w:top w:val="none" w:sz="0" w:space="0" w:color="auto"/>
        <w:left w:val="none" w:sz="0" w:space="0" w:color="auto"/>
        <w:bottom w:val="none" w:sz="0" w:space="0" w:color="auto"/>
        <w:right w:val="none" w:sz="0" w:space="0" w:color="auto"/>
      </w:divBdr>
    </w:div>
    <w:div w:id="721027686">
      <w:bodyDiv w:val="1"/>
      <w:marLeft w:val="0"/>
      <w:marRight w:val="0"/>
      <w:marTop w:val="0"/>
      <w:marBottom w:val="0"/>
      <w:divBdr>
        <w:top w:val="none" w:sz="0" w:space="0" w:color="auto"/>
        <w:left w:val="none" w:sz="0" w:space="0" w:color="auto"/>
        <w:bottom w:val="none" w:sz="0" w:space="0" w:color="auto"/>
        <w:right w:val="none" w:sz="0" w:space="0" w:color="auto"/>
      </w:divBdr>
    </w:div>
    <w:div w:id="727536349">
      <w:bodyDiv w:val="1"/>
      <w:marLeft w:val="0"/>
      <w:marRight w:val="0"/>
      <w:marTop w:val="0"/>
      <w:marBottom w:val="0"/>
      <w:divBdr>
        <w:top w:val="none" w:sz="0" w:space="0" w:color="auto"/>
        <w:left w:val="none" w:sz="0" w:space="0" w:color="auto"/>
        <w:bottom w:val="none" w:sz="0" w:space="0" w:color="auto"/>
        <w:right w:val="none" w:sz="0" w:space="0" w:color="auto"/>
      </w:divBdr>
    </w:div>
    <w:div w:id="821046676">
      <w:bodyDiv w:val="1"/>
      <w:marLeft w:val="0"/>
      <w:marRight w:val="0"/>
      <w:marTop w:val="0"/>
      <w:marBottom w:val="0"/>
      <w:divBdr>
        <w:top w:val="none" w:sz="0" w:space="0" w:color="auto"/>
        <w:left w:val="none" w:sz="0" w:space="0" w:color="auto"/>
        <w:bottom w:val="none" w:sz="0" w:space="0" w:color="auto"/>
        <w:right w:val="none" w:sz="0" w:space="0" w:color="auto"/>
      </w:divBdr>
    </w:div>
    <w:div w:id="893200066">
      <w:bodyDiv w:val="1"/>
      <w:marLeft w:val="0"/>
      <w:marRight w:val="0"/>
      <w:marTop w:val="0"/>
      <w:marBottom w:val="0"/>
      <w:divBdr>
        <w:top w:val="none" w:sz="0" w:space="0" w:color="auto"/>
        <w:left w:val="none" w:sz="0" w:space="0" w:color="auto"/>
        <w:bottom w:val="none" w:sz="0" w:space="0" w:color="auto"/>
        <w:right w:val="none" w:sz="0" w:space="0" w:color="auto"/>
      </w:divBdr>
    </w:div>
    <w:div w:id="926039869">
      <w:bodyDiv w:val="1"/>
      <w:marLeft w:val="0"/>
      <w:marRight w:val="0"/>
      <w:marTop w:val="0"/>
      <w:marBottom w:val="0"/>
      <w:divBdr>
        <w:top w:val="none" w:sz="0" w:space="0" w:color="auto"/>
        <w:left w:val="none" w:sz="0" w:space="0" w:color="auto"/>
        <w:bottom w:val="none" w:sz="0" w:space="0" w:color="auto"/>
        <w:right w:val="none" w:sz="0" w:space="0" w:color="auto"/>
      </w:divBdr>
    </w:div>
    <w:div w:id="928808425">
      <w:bodyDiv w:val="1"/>
      <w:marLeft w:val="0"/>
      <w:marRight w:val="0"/>
      <w:marTop w:val="0"/>
      <w:marBottom w:val="0"/>
      <w:divBdr>
        <w:top w:val="none" w:sz="0" w:space="0" w:color="auto"/>
        <w:left w:val="none" w:sz="0" w:space="0" w:color="auto"/>
        <w:bottom w:val="none" w:sz="0" w:space="0" w:color="auto"/>
        <w:right w:val="none" w:sz="0" w:space="0" w:color="auto"/>
      </w:divBdr>
    </w:div>
    <w:div w:id="985285539">
      <w:bodyDiv w:val="1"/>
      <w:marLeft w:val="0"/>
      <w:marRight w:val="0"/>
      <w:marTop w:val="0"/>
      <w:marBottom w:val="0"/>
      <w:divBdr>
        <w:top w:val="none" w:sz="0" w:space="0" w:color="auto"/>
        <w:left w:val="none" w:sz="0" w:space="0" w:color="auto"/>
        <w:bottom w:val="none" w:sz="0" w:space="0" w:color="auto"/>
        <w:right w:val="none" w:sz="0" w:space="0" w:color="auto"/>
      </w:divBdr>
    </w:div>
    <w:div w:id="1052341890">
      <w:bodyDiv w:val="1"/>
      <w:marLeft w:val="0"/>
      <w:marRight w:val="0"/>
      <w:marTop w:val="0"/>
      <w:marBottom w:val="0"/>
      <w:divBdr>
        <w:top w:val="none" w:sz="0" w:space="0" w:color="auto"/>
        <w:left w:val="none" w:sz="0" w:space="0" w:color="auto"/>
        <w:bottom w:val="none" w:sz="0" w:space="0" w:color="auto"/>
        <w:right w:val="none" w:sz="0" w:space="0" w:color="auto"/>
      </w:divBdr>
    </w:div>
    <w:div w:id="1059476938">
      <w:bodyDiv w:val="1"/>
      <w:marLeft w:val="0"/>
      <w:marRight w:val="0"/>
      <w:marTop w:val="0"/>
      <w:marBottom w:val="0"/>
      <w:divBdr>
        <w:top w:val="none" w:sz="0" w:space="0" w:color="auto"/>
        <w:left w:val="none" w:sz="0" w:space="0" w:color="auto"/>
        <w:bottom w:val="none" w:sz="0" w:space="0" w:color="auto"/>
        <w:right w:val="none" w:sz="0" w:space="0" w:color="auto"/>
      </w:divBdr>
    </w:div>
    <w:div w:id="1096897794">
      <w:bodyDiv w:val="1"/>
      <w:marLeft w:val="0"/>
      <w:marRight w:val="0"/>
      <w:marTop w:val="0"/>
      <w:marBottom w:val="0"/>
      <w:divBdr>
        <w:top w:val="none" w:sz="0" w:space="0" w:color="auto"/>
        <w:left w:val="none" w:sz="0" w:space="0" w:color="auto"/>
        <w:bottom w:val="none" w:sz="0" w:space="0" w:color="auto"/>
        <w:right w:val="none" w:sz="0" w:space="0" w:color="auto"/>
      </w:divBdr>
    </w:div>
    <w:div w:id="1116212685">
      <w:bodyDiv w:val="1"/>
      <w:marLeft w:val="0"/>
      <w:marRight w:val="0"/>
      <w:marTop w:val="0"/>
      <w:marBottom w:val="0"/>
      <w:divBdr>
        <w:top w:val="none" w:sz="0" w:space="0" w:color="auto"/>
        <w:left w:val="none" w:sz="0" w:space="0" w:color="auto"/>
        <w:bottom w:val="none" w:sz="0" w:space="0" w:color="auto"/>
        <w:right w:val="none" w:sz="0" w:space="0" w:color="auto"/>
      </w:divBdr>
    </w:div>
    <w:div w:id="1118916973">
      <w:bodyDiv w:val="1"/>
      <w:marLeft w:val="0"/>
      <w:marRight w:val="0"/>
      <w:marTop w:val="0"/>
      <w:marBottom w:val="0"/>
      <w:divBdr>
        <w:top w:val="none" w:sz="0" w:space="0" w:color="auto"/>
        <w:left w:val="none" w:sz="0" w:space="0" w:color="auto"/>
        <w:bottom w:val="none" w:sz="0" w:space="0" w:color="auto"/>
        <w:right w:val="none" w:sz="0" w:space="0" w:color="auto"/>
      </w:divBdr>
    </w:div>
    <w:div w:id="1148084855">
      <w:bodyDiv w:val="1"/>
      <w:marLeft w:val="0"/>
      <w:marRight w:val="0"/>
      <w:marTop w:val="0"/>
      <w:marBottom w:val="0"/>
      <w:divBdr>
        <w:top w:val="none" w:sz="0" w:space="0" w:color="auto"/>
        <w:left w:val="none" w:sz="0" w:space="0" w:color="auto"/>
        <w:bottom w:val="none" w:sz="0" w:space="0" w:color="auto"/>
        <w:right w:val="none" w:sz="0" w:space="0" w:color="auto"/>
      </w:divBdr>
    </w:div>
    <w:div w:id="1150832801">
      <w:bodyDiv w:val="1"/>
      <w:marLeft w:val="0"/>
      <w:marRight w:val="0"/>
      <w:marTop w:val="0"/>
      <w:marBottom w:val="0"/>
      <w:divBdr>
        <w:top w:val="none" w:sz="0" w:space="0" w:color="auto"/>
        <w:left w:val="none" w:sz="0" w:space="0" w:color="auto"/>
        <w:bottom w:val="none" w:sz="0" w:space="0" w:color="auto"/>
        <w:right w:val="none" w:sz="0" w:space="0" w:color="auto"/>
      </w:divBdr>
    </w:div>
    <w:div w:id="1153716446">
      <w:bodyDiv w:val="1"/>
      <w:marLeft w:val="0"/>
      <w:marRight w:val="0"/>
      <w:marTop w:val="0"/>
      <w:marBottom w:val="0"/>
      <w:divBdr>
        <w:top w:val="none" w:sz="0" w:space="0" w:color="auto"/>
        <w:left w:val="none" w:sz="0" w:space="0" w:color="auto"/>
        <w:bottom w:val="none" w:sz="0" w:space="0" w:color="auto"/>
        <w:right w:val="none" w:sz="0" w:space="0" w:color="auto"/>
      </w:divBdr>
    </w:div>
    <w:div w:id="1187451157">
      <w:bodyDiv w:val="1"/>
      <w:marLeft w:val="0"/>
      <w:marRight w:val="0"/>
      <w:marTop w:val="0"/>
      <w:marBottom w:val="0"/>
      <w:divBdr>
        <w:top w:val="none" w:sz="0" w:space="0" w:color="auto"/>
        <w:left w:val="none" w:sz="0" w:space="0" w:color="auto"/>
        <w:bottom w:val="none" w:sz="0" w:space="0" w:color="auto"/>
        <w:right w:val="none" w:sz="0" w:space="0" w:color="auto"/>
      </w:divBdr>
    </w:div>
    <w:div w:id="1229459723">
      <w:bodyDiv w:val="1"/>
      <w:marLeft w:val="0"/>
      <w:marRight w:val="0"/>
      <w:marTop w:val="0"/>
      <w:marBottom w:val="0"/>
      <w:divBdr>
        <w:top w:val="none" w:sz="0" w:space="0" w:color="auto"/>
        <w:left w:val="none" w:sz="0" w:space="0" w:color="auto"/>
        <w:bottom w:val="none" w:sz="0" w:space="0" w:color="auto"/>
        <w:right w:val="none" w:sz="0" w:space="0" w:color="auto"/>
      </w:divBdr>
    </w:div>
    <w:div w:id="1277953525">
      <w:bodyDiv w:val="1"/>
      <w:marLeft w:val="0"/>
      <w:marRight w:val="0"/>
      <w:marTop w:val="0"/>
      <w:marBottom w:val="0"/>
      <w:divBdr>
        <w:top w:val="none" w:sz="0" w:space="0" w:color="auto"/>
        <w:left w:val="none" w:sz="0" w:space="0" w:color="auto"/>
        <w:bottom w:val="none" w:sz="0" w:space="0" w:color="auto"/>
        <w:right w:val="none" w:sz="0" w:space="0" w:color="auto"/>
      </w:divBdr>
    </w:div>
    <w:div w:id="1283340490">
      <w:bodyDiv w:val="1"/>
      <w:marLeft w:val="0"/>
      <w:marRight w:val="0"/>
      <w:marTop w:val="0"/>
      <w:marBottom w:val="0"/>
      <w:divBdr>
        <w:top w:val="none" w:sz="0" w:space="0" w:color="auto"/>
        <w:left w:val="none" w:sz="0" w:space="0" w:color="auto"/>
        <w:bottom w:val="none" w:sz="0" w:space="0" w:color="auto"/>
        <w:right w:val="none" w:sz="0" w:space="0" w:color="auto"/>
      </w:divBdr>
    </w:div>
    <w:div w:id="1350833308">
      <w:bodyDiv w:val="1"/>
      <w:marLeft w:val="0"/>
      <w:marRight w:val="0"/>
      <w:marTop w:val="0"/>
      <w:marBottom w:val="0"/>
      <w:divBdr>
        <w:top w:val="none" w:sz="0" w:space="0" w:color="auto"/>
        <w:left w:val="none" w:sz="0" w:space="0" w:color="auto"/>
        <w:bottom w:val="none" w:sz="0" w:space="0" w:color="auto"/>
        <w:right w:val="none" w:sz="0" w:space="0" w:color="auto"/>
      </w:divBdr>
    </w:div>
    <w:div w:id="1486781762">
      <w:bodyDiv w:val="1"/>
      <w:marLeft w:val="0"/>
      <w:marRight w:val="0"/>
      <w:marTop w:val="0"/>
      <w:marBottom w:val="0"/>
      <w:divBdr>
        <w:top w:val="none" w:sz="0" w:space="0" w:color="auto"/>
        <w:left w:val="none" w:sz="0" w:space="0" w:color="auto"/>
        <w:bottom w:val="none" w:sz="0" w:space="0" w:color="auto"/>
        <w:right w:val="none" w:sz="0" w:space="0" w:color="auto"/>
      </w:divBdr>
    </w:div>
    <w:div w:id="1495418630">
      <w:bodyDiv w:val="1"/>
      <w:marLeft w:val="0"/>
      <w:marRight w:val="0"/>
      <w:marTop w:val="0"/>
      <w:marBottom w:val="0"/>
      <w:divBdr>
        <w:top w:val="none" w:sz="0" w:space="0" w:color="auto"/>
        <w:left w:val="none" w:sz="0" w:space="0" w:color="auto"/>
        <w:bottom w:val="none" w:sz="0" w:space="0" w:color="auto"/>
        <w:right w:val="none" w:sz="0" w:space="0" w:color="auto"/>
      </w:divBdr>
    </w:div>
    <w:div w:id="1603413616">
      <w:bodyDiv w:val="1"/>
      <w:marLeft w:val="0"/>
      <w:marRight w:val="0"/>
      <w:marTop w:val="0"/>
      <w:marBottom w:val="0"/>
      <w:divBdr>
        <w:top w:val="none" w:sz="0" w:space="0" w:color="auto"/>
        <w:left w:val="none" w:sz="0" w:space="0" w:color="auto"/>
        <w:bottom w:val="none" w:sz="0" w:space="0" w:color="auto"/>
        <w:right w:val="none" w:sz="0" w:space="0" w:color="auto"/>
      </w:divBdr>
    </w:div>
    <w:div w:id="1658916230">
      <w:bodyDiv w:val="1"/>
      <w:marLeft w:val="0"/>
      <w:marRight w:val="0"/>
      <w:marTop w:val="0"/>
      <w:marBottom w:val="0"/>
      <w:divBdr>
        <w:top w:val="none" w:sz="0" w:space="0" w:color="auto"/>
        <w:left w:val="none" w:sz="0" w:space="0" w:color="auto"/>
        <w:bottom w:val="none" w:sz="0" w:space="0" w:color="auto"/>
        <w:right w:val="none" w:sz="0" w:space="0" w:color="auto"/>
      </w:divBdr>
    </w:div>
    <w:div w:id="1716545071">
      <w:bodyDiv w:val="1"/>
      <w:marLeft w:val="0"/>
      <w:marRight w:val="0"/>
      <w:marTop w:val="0"/>
      <w:marBottom w:val="0"/>
      <w:divBdr>
        <w:top w:val="none" w:sz="0" w:space="0" w:color="auto"/>
        <w:left w:val="none" w:sz="0" w:space="0" w:color="auto"/>
        <w:bottom w:val="none" w:sz="0" w:space="0" w:color="auto"/>
        <w:right w:val="none" w:sz="0" w:space="0" w:color="auto"/>
      </w:divBdr>
    </w:div>
    <w:div w:id="1723139139">
      <w:bodyDiv w:val="1"/>
      <w:marLeft w:val="0"/>
      <w:marRight w:val="0"/>
      <w:marTop w:val="0"/>
      <w:marBottom w:val="0"/>
      <w:divBdr>
        <w:top w:val="none" w:sz="0" w:space="0" w:color="auto"/>
        <w:left w:val="none" w:sz="0" w:space="0" w:color="auto"/>
        <w:bottom w:val="none" w:sz="0" w:space="0" w:color="auto"/>
        <w:right w:val="none" w:sz="0" w:space="0" w:color="auto"/>
      </w:divBdr>
    </w:div>
    <w:div w:id="1745571325">
      <w:bodyDiv w:val="1"/>
      <w:marLeft w:val="0"/>
      <w:marRight w:val="0"/>
      <w:marTop w:val="0"/>
      <w:marBottom w:val="0"/>
      <w:divBdr>
        <w:top w:val="none" w:sz="0" w:space="0" w:color="auto"/>
        <w:left w:val="none" w:sz="0" w:space="0" w:color="auto"/>
        <w:bottom w:val="none" w:sz="0" w:space="0" w:color="auto"/>
        <w:right w:val="none" w:sz="0" w:space="0" w:color="auto"/>
      </w:divBdr>
    </w:div>
    <w:div w:id="1774592041">
      <w:bodyDiv w:val="1"/>
      <w:marLeft w:val="0"/>
      <w:marRight w:val="0"/>
      <w:marTop w:val="0"/>
      <w:marBottom w:val="0"/>
      <w:divBdr>
        <w:top w:val="none" w:sz="0" w:space="0" w:color="auto"/>
        <w:left w:val="none" w:sz="0" w:space="0" w:color="auto"/>
        <w:bottom w:val="none" w:sz="0" w:space="0" w:color="auto"/>
        <w:right w:val="none" w:sz="0" w:space="0" w:color="auto"/>
      </w:divBdr>
    </w:div>
    <w:div w:id="1862891177">
      <w:bodyDiv w:val="1"/>
      <w:marLeft w:val="0"/>
      <w:marRight w:val="0"/>
      <w:marTop w:val="0"/>
      <w:marBottom w:val="0"/>
      <w:divBdr>
        <w:top w:val="none" w:sz="0" w:space="0" w:color="auto"/>
        <w:left w:val="none" w:sz="0" w:space="0" w:color="auto"/>
        <w:bottom w:val="none" w:sz="0" w:space="0" w:color="auto"/>
        <w:right w:val="none" w:sz="0" w:space="0" w:color="auto"/>
      </w:divBdr>
    </w:div>
    <w:div w:id="1978607895">
      <w:bodyDiv w:val="1"/>
      <w:marLeft w:val="0"/>
      <w:marRight w:val="0"/>
      <w:marTop w:val="0"/>
      <w:marBottom w:val="0"/>
      <w:divBdr>
        <w:top w:val="none" w:sz="0" w:space="0" w:color="auto"/>
        <w:left w:val="none" w:sz="0" w:space="0" w:color="auto"/>
        <w:bottom w:val="none" w:sz="0" w:space="0" w:color="auto"/>
        <w:right w:val="none" w:sz="0" w:space="0" w:color="auto"/>
      </w:divBdr>
    </w:div>
    <w:div w:id="1981226339">
      <w:bodyDiv w:val="1"/>
      <w:marLeft w:val="0"/>
      <w:marRight w:val="0"/>
      <w:marTop w:val="0"/>
      <w:marBottom w:val="0"/>
      <w:divBdr>
        <w:top w:val="none" w:sz="0" w:space="0" w:color="auto"/>
        <w:left w:val="none" w:sz="0" w:space="0" w:color="auto"/>
        <w:bottom w:val="none" w:sz="0" w:space="0" w:color="auto"/>
        <w:right w:val="none" w:sz="0" w:space="0" w:color="auto"/>
      </w:divBdr>
    </w:div>
    <w:div w:id="2004819049">
      <w:bodyDiv w:val="1"/>
      <w:marLeft w:val="0"/>
      <w:marRight w:val="0"/>
      <w:marTop w:val="0"/>
      <w:marBottom w:val="0"/>
      <w:divBdr>
        <w:top w:val="none" w:sz="0" w:space="0" w:color="auto"/>
        <w:left w:val="none" w:sz="0" w:space="0" w:color="auto"/>
        <w:bottom w:val="none" w:sz="0" w:space="0" w:color="auto"/>
        <w:right w:val="none" w:sz="0" w:space="0" w:color="auto"/>
      </w:divBdr>
    </w:div>
    <w:div w:id="2052610898">
      <w:bodyDiv w:val="1"/>
      <w:marLeft w:val="0"/>
      <w:marRight w:val="0"/>
      <w:marTop w:val="0"/>
      <w:marBottom w:val="0"/>
      <w:divBdr>
        <w:top w:val="none" w:sz="0" w:space="0" w:color="auto"/>
        <w:left w:val="none" w:sz="0" w:space="0" w:color="auto"/>
        <w:bottom w:val="none" w:sz="0" w:space="0" w:color="auto"/>
        <w:right w:val="none" w:sz="0" w:space="0" w:color="auto"/>
      </w:divBdr>
    </w:div>
    <w:div w:id="2105495194">
      <w:bodyDiv w:val="1"/>
      <w:marLeft w:val="0"/>
      <w:marRight w:val="0"/>
      <w:marTop w:val="0"/>
      <w:marBottom w:val="0"/>
      <w:divBdr>
        <w:top w:val="none" w:sz="0" w:space="0" w:color="auto"/>
        <w:left w:val="none" w:sz="0" w:space="0" w:color="auto"/>
        <w:bottom w:val="none" w:sz="0" w:space="0" w:color="auto"/>
        <w:right w:val="none" w:sz="0" w:space="0" w:color="auto"/>
      </w:divBdr>
    </w:div>
    <w:div w:id="2111659495">
      <w:bodyDiv w:val="1"/>
      <w:marLeft w:val="0"/>
      <w:marRight w:val="0"/>
      <w:marTop w:val="0"/>
      <w:marBottom w:val="0"/>
      <w:divBdr>
        <w:top w:val="none" w:sz="0" w:space="0" w:color="auto"/>
        <w:left w:val="none" w:sz="0" w:space="0" w:color="auto"/>
        <w:bottom w:val="none" w:sz="0" w:space="0" w:color="auto"/>
        <w:right w:val="none" w:sz="0" w:space="0" w:color="auto"/>
      </w:divBdr>
    </w:div>
    <w:div w:id="2127042648">
      <w:bodyDiv w:val="1"/>
      <w:marLeft w:val="0"/>
      <w:marRight w:val="0"/>
      <w:marTop w:val="0"/>
      <w:marBottom w:val="0"/>
      <w:divBdr>
        <w:top w:val="none" w:sz="0" w:space="0" w:color="auto"/>
        <w:left w:val="none" w:sz="0" w:space="0" w:color="auto"/>
        <w:bottom w:val="none" w:sz="0" w:space="0" w:color="auto"/>
        <w:right w:val="none" w:sz="0" w:space="0" w:color="auto"/>
      </w:divBdr>
    </w:div>
    <w:div w:id="2132627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coes.org.pe/Portal/PostOperacion/ValorizacionTransferencias/ResarcimientosNTCSE"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echahora xmlns="4a363a36-2479-4a5b-bd8c-0f1785586c77" xsi:nil="true"/>
    <_Flow_SignoffStatus xmlns="4a363a36-2479-4a5b-bd8c-0f1785586c77" xsi:nil="true"/>
    <lcf76f155ced4ddcb4097134ff3c332f xmlns="4a363a36-2479-4a5b-bd8c-0f1785586c77">
      <Terms xmlns="http://schemas.microsoft.com/office/infopath/2007/PartnerControls"/>
    </lcf76f155ced4ddcb4097134ff3c332f>
    <TaxCatchAll xmlns="051e9eb2-3c89-4a61-92ca-1f903057a6b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BB05A0E9AD99946962BE259D3F83CEC" ma:contentTypeVersion="20" ma:contentTypeDescription="Crear nuevo documento." ma:contentTypeScope="" ma:versionID="3bd902c39408a7ab4a756ec98d9a542b">
  <xsd:schema xmlns:xsd="http://www.w3.org/2001/XMLSchema" xmlns:xs="http://www.w3.org/2001/XMLSchema" xmlns:p="http://schemas.microsoft.com/office/2006/metadata/properties" xmlns:ns2="051e9eb2-3c89-4a61-92ca-1f903057a6b1" xmlns:ns3="4a363a36-2479-4a5b-bd8c-0f1785586c77" targetNamespace="http://schemas.microsoft.com/office/2006/metadata/properties" ma:root="true" ma:fieldsID="50a6454eeb13be7390a9233653d394c0" ns2:_="" ns3:_="">
    <xsd:import namespace="051e9eb2-3c89-4a61-92ca-1f903057a6b1"/>
    <xsd:import namespace="4a363a36-2479-4a5b-bd8c-0f1785586c7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fechahora" minOccurs="0"/>
                <xsd:element ref="ns3:lcf76f155ced4ddcb4097134ff3c332f" minOccurs="0"/>
                <xsd:element ref="ns2:TaxCatchAll" minOccurs="0"/>
                <xsd:element ref="ns3:MediaServiceObjectDetectorVersions" minOccurs="0"/>
                <xsd:element ref="ns3:MediaServiceLocation" minOccurs="0"/>
                <xsd:element ref="ns3:MediaServiceSearchPropertie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1e9eb2-3c89-4a61-92ca-1f903057a6b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d594d949-f8d9-4b39-8b79-b027629d79a6}" ma:internalName="TaxCatchAll" ma:showField="CatchAllData" ma:web="051e9eb2-3c89-4a61-92ca-1f903057a6b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363a36-2479-4a5b-bd8c-0f1785586c7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hora" ma:index="20" nillable="true" ma:displayName="fecha hora" ma:format="DateOnly" ma:internalName="fechahora">
      <xsd:simpleType>
        <xsd:restriction base="dms:DateTime"/>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a15fcef6-10bc-4fbe-9c6c-02ae1b4416f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_Flow_SignoffStatus" ma:index="27" nillable="true" ma:displayName="Estado de aprobación" ma:internalName="Estado_x0020_de_x0020_aprobaci_x00f3_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CA523-EE31-400D-89D4-EE1D3532AB92}">
  <ds:schemaRefs>
    <ds:schemaRef ds:uri="http://schemas.microsoft.com/office/2006/metadata/properties"/>
    <ds:schemaRef ds:uri="http://schemas.microsoft.com/office/infopath/2007/PartnerControls"/>
    <ds:schemaRef ds:uri="4a363a36-2479-4a5b-bd8c-0f1785586c77"/>
    <ds:schemaRef ds:uri="051e9eb2-3c89-4a61-92ca-1f903057a6b1"/>
  </ds:schemaRefs>
</ds:datastoreItem>
</file>

<file path=customXml/itemProps2.xml><?xml version="1.0" encoding="utf-8"?>
<ds:datastoreItem xmlns:ds="http://schemas.openxmlformats.org/officeDocument/2006/customXml" ds:itemID="{6CA3790C-9F4A-49D3-B122-2355ABB5EA35}">
  <ds:schemaRefs>
    <ds:schemaRef ds:uri="http://schemas.microsoft.com/sharepoint/v3/contenttype/forms"/>
  </ds:schemaRefs>
</ds:datastoreItem>
</file>

<file path=customXml/itemProps3.xml><?xml version="1.0" encoding="utf-8"?>
<ds:datastoreItem xmlns:ds="http://schemas.openxmlformats.org/officeDocument/2006/customXml" ds:itemID="{7C41BED7-6EFA-4AA5-9F68-EBA65B2C5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1e9eb2-3c89-4a61-92ca-1f903057a6b1"/>
    <ds:schemaRef ds:uri="4a363a36-2479-4a5b-bd8c-0f1785586c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499363-5CFC-4C9D-8652-255402582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1769</Words>
  <Characters>9730</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Suclla</dc:creator>
  <cp:keywords/>
  <cp:lastModifiedBy>Soporte 1 Movisoft</cp:lastModifiedBy>
  <cp:revision>12</cp:revision>
  <dcterms:created xsi:type="dcterms:W3CDTF">2024-11-12T22:17:00Z</dcterms:created>
  <dcterms:modified xsi:type="dcterms:W3CDTF">2024-12-23T22:31:00Z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0x010100BBB05A0E9AD99946962BE259D3F83CEC</vt:lpwstr>
  </property>
</Properties>
</file>