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28"/>
        </w:rPr>
        <w:t>MADRASAH AL-QUR'AN BAITUL IZZAH</w:t>
      </w:r>
    </w:p>
    <w:p>
      <w:pPr>
        <w:spacing w:before="0" w:after="40"/>
        <w:jc w:val="center"/>
      </w:pPr>
      <w:r>
        <w:rPr>
          <w:rFonts w:ascii="Calibri" w:hAnsi="Calibri"/>
          <w:b/>
          <w:color w:val="1E1E1E"/>
          <w:sz w:val="32"/>
        </w:rPr>
        <w:t>HASIL RAPAT KOORDINASI</w:t>
      </w:r>
    </w:p>
    <w:p>
      <w:pPr>
        <w:spacing w:before="0" w:after="120"/>
        <w:jc w:val="center"/>
      </w:pPr>
      <w:r>
        <w:rPr>
          <w:rFonts w:ascii="Calibri" w:hAnsi="Calibri"/>
          <w:i/>
          <w:color w:val="5F6973"/>
          <w:sz w:val="24"/>
        </w:rPr>
        <w:t>Senin, 5 Oktober 2026</w:t>
      </w:r>
    </w:p>
    <w:p>
      <w:pPr>
        <w:spacing w:before="0" w:after="160"/>
        <w:pBdr>
          <w:bottom w:val="single" w:sz="14" w:space="1" w:color="102C57"/>
        </w:pBdr>
      </w:pPr>
    </w:p>
    <w:p>
      <w:pPr>
        <w:keepNext/>
        <w:spacing w:before="160" w:after="80"/>
        <w:pBdr>
          <w:bottom w:val="single" w:sz="8" w:space="2" w:color="1B559B"/>
        </w:pBdr>
      </w:pPr>
      <w:r>
        <w:rPr>
          <w:rFonts w:ascii="Calibri" w:hAnsi="Calibri"/>
          <w:b/>
          <w:color w:val="102C57"/>
          <w:sz w:val="27"/>
        </w:rPr>
        <w:t>I. TAUJIH &amp; ARAHAN UMUM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1E1E1E"/>
          <w:sz w:val="24"/>
        </w:rPr>
        <w:t xml:space="preserve">Keadilan Antar-Santri: </w:t>
      </w:r>
      <w:r>
        <w:rPr>
          <w:rFonts w:ascii="Calibri" w:hAnsi="Calibri"/>
          <w:b w:val="0"/>
          <w:i w:val="0"/>
          <w:color w:val="1E1E1E"/>
          <w:sz w:val="24"/>
        </w:rPr>
        <w:t>Harus senantiasa berlaku adil kepada seluruh santri. Tidak boleh melebihkan satu anak dibandingkan anak lainnya, baik dalam hal perhatian maupun dalam penegakan sanksi/hukuman.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1E1E"/>
          <w:sz w:val="24"/>
        </w:rPr>
        <w:t xml:space="preserve">Komisi Fundraising: </w:t>
      </w:r>
      <w:r>
        <w:rPr>
          <w:rFonts w:ascii="Calibri" w:hAnsi="Calibri"/>
          <w:b w:val="0"/>
          <w:i w:val="0"/>
          <w:color w:val="1E1E1E"/>
          <w:sz w:val="24"/>
        </w:rPr>
        <w:t xml:space="preserve">Komisi bagi yang mencarikan tambahan biaya untuk MABAIZ adalah sebesar </w:t>
      </w:r>
      <w:r>
        <w:rPr>
          <w:rFonts w:ascii="Calibri" w:hAnsi="Calibri"/>
          <w:b/>
          <w:i w:val="0"/>
          <w:color w:val="102C57"/>
          <w:sz w:val="24"/>
        </w:rPr>
        <w:t>15%</w:t>
      </w:r>
      <w:r>
        <w:rPr>
          <w:rFonts w:ascii="Calibri" w:hAnsi="Calibri"/>
          <w:b w:val="0"/>
          <w:i w:val="0"/>
          <w:color w:val="1E1E1E"/>
          <w:sz w:val="24"/>
        </w:rPr>
        <w:t xml:space="preserve">, namun tertulis sebagai biaya operasional sebesar </w:t>
      </w:r>
      <w:r>
        <w:rPr>
          <w:rFonts w:ascii="Calibri" w:hAnsi="Calibri"/>
          <w:b/>
          <w:i w:val="0"/>
          <w:color w:val="102C57"/>
          <w:sz w:val="24"/>
        </w:rPr>
        <w:t>20%</w:t>
      </w:r>
      <w:r>
        <w:rPr>
          <w:rFonts w:ascii="Calibri" w:hAnsi="Calibri"/>
          <w:b w:val="0"/>
          <w:i w:val="0"/>
          <w:color w:val="1E1E1E"/>
          <w:sz w:val="24"/>
        </w:rPr>
        <w:t>.</w:t>
      </w:r>
    </w:p>
    <w:p>
      <w:pPr>
        <w:pStyle w:val="ListBullet2"/>
        <w:spacing w:before="0" w:after="16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Ketentuan ini dicantumkan pada </w:t>
      </w:r>
      <w:r>
        <w:rPr>
          <w:rFonts w:ascii="Calibri" w:hAnsi="Calibri"/>
          <w:b/>
          <w:i w:val="0"/>
          <w:color w:val="1E1E1E"/>
          <w:sz w:val="23"/>
        </w:rPr>
        <w:t>website resmi MABAIZ</w:t>
      </w:r>
      <w:r>
        <w:rPr>
          <w:rFonts w:ascii="Calibri" w:hAnsi="Calibri"/>
          <w:b w:val="0"/>
          <w:i w:val="0"/>
          <w:color w:val="1E1E1E"/>
          <w:sz w:val="23"/>
        </w:rPr>
        <w:t xml:space="preserve"> dengan dua kontak: </w:t>
      </w:r>
      <w:r>
        <w:rPr>
          <w:rFonts w:ascii="Calibri" w:hAnsi="Calibri"/>
          <w:b/>
          <w:i w:val="0"/>
          <w:color w:val="102C57"/>
          <w:sz w:val="23"/>
        </w:rPr>
        <w:t>Nomor MABAIZ &amp; Nomor Fundraiser</w:t>
      </w:r>
      <w:r>
        <w:rPr>
          <w:rFonts w:ascii="Calibri" w:hAnsi="Calibri"/>
          <w:b w:val="0"/>
          <w:i w:val="0"/>
          <w:color w:val="1E1E1E"/>
          <w:sz w:val="23"/>
        </w:rPr>
        <w:t>.</w:t>
      </w:r>
    </w:p>
    <w:p>
      <w:pPr>
        <w:keepNext/>
        <w:spacing w:before="160" w:after="80"/>
        <w:pBdr>
          <w:bottom w:val="single" w:sz="8" w:space="2" w:color="1B559B"/>
        </w:pBdr>
      </w:pPr>
      <w:r>
        <w:rPr>
          <w:rFonts w:ascii="Calibri" w:hAnsi="Calibri"/>
          <w:b/>
          <w:color w:val="102C57"/>
          <w:sz w:val="27"/>
        </w:rPr>
        <w:t>II. KETENTUAN BIAYA PSB</w:t>
      </w:r>
    </w:p>
    <w:p>
      <w:pPr>
        <w:spacing w:before="40" w:after="120"/>
        <w:ind w:left="144"/>
      </w:pPr>
      <w:r>
        <w:rPr>
          <w:b/>
          <w:color w:val="B41E1E"/>
          <w:sz w:val="23"/>
        </w:rPr>
        <w:t xml:space="preserve">Pemberitahuan Khusus: </w:t>
        <w:br/>
      </w:r>
      <w:r>
        <w:rPr>
          <w:i/>
          <w:sz w:val="23"/>
        </w:rPr>
        <w:t xml:space="preserve">Untuk penyampaian pembiayaan bulanan ke wali santri, </w:t>
      </w:r>
      <w:r>
        <w:rPr>
          <w:b/>
          <w:i/>
          <w:color w:val="B41E1E"/>
          <w:sz w:val="23"/>
        </w:rPr>
        <w:t>wajib dirincikan per bagian dan jangan langsung diberikan totalnya.</w:t>
      </w:r>
    </w:p>
    <w:p>
      <w:pPr>
        <w:keepNext/>
        <w:spacing w:before="120" w:after="40"/>
      </w:pPr>
      <w:r>
        <w:rPr>
          <w:rFonts w:ascii="Calibri" w:hAnsi="Calibri"/>
          <w:b/>
          <w:color w:val="1B559B"/>
          <w:sz w:val="25"/>
        </w:rPr>
        <w:t>1. Biaya Pendaftaran</w:t>
      </w:r>
    </w:p>
    <w:p>
      <w:pPr>
        <w:pStyle w:val="ListBullet"/>
        <w:spacing w:before="0" w:after="100" w:line="276" w:lineRule="auto"/>
      </w:pPr>
      <w:r>
        <w:rPr>
          <w:rFonts w:ascii="Calibri" w:hAnsi="Calibri"/>
          <w:b w:val="0"/>
          <w:i w:val="0"/>
          <w:color w:val="1E1E1E"/>
          <w:sz w:val="24"/>
        </w:rPr>
        <w:t xml:space="preserve">Pendaftaran: </w:t>
      </w:r>
      <w:r>
        <w:rPr>
          <w:rFonts w:ascii="Calibri" w:hAnsi="Calibri"/>
          <w:b/>
          <w:i w:val="0"/>
          <w:color w:val="102C57"/>
          <w:sz w:val="24"/>
        </w:rPr>
        <w:t>Rp 250.000,-</w:t>
      </w:r>
      <w:r>
        <w:rPr>
          <w:rFonts w:ascii="Calibri" w:hAnsi="Calibri"/>
          <w:b w:val="0"/>
          <w:i/>
          <w:color w:val="5F6973"/>
          <w:sz w:val="24"/>
        </w:rPr>
        <w:t xml:space="preserve"> (saat pendaftaran awal)</w:t>
      </w:r>
    </w:p>
    <w:p>
      <w:pPr>
        <w:keepNext/>
        <w:spacing w:before="120" w:after="40"/>
      </w:pPr>
      <w:r>
        <w:rPr>
          <w:rFonts w:ascii="Calibri" w:hAnsi="Calibri"/>
          <w:b/>
          <w:color w:val="1B559B"/>
          <w:sz w:val="25"/>
        </w:rPr>
        <w:t>2. Iuran Bulanan (Wajib Dirincikan)</w:t>
      </w:r>
    </w:p>
    <w:p>
      <w:pPr>
        <w:pStyle w:val="ListBullet2"/>
        <w:spacing w:before="0" w:after="6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Iuran SPP: </w:t>
      </w:r>
      <w:r>
        <w:rPr>
          <w:rFonts w:ascii="Calibri" w:hAnsi="Calibri"/>
          <w:b/>
          <w:i w:val="0"/>
          <w:color w:val="1E1E1E"/>
          <w:sz w:val="23"/>
        </w:rPr>
        <w:t>Rp 450.000,- / bulan</w:t>
      </w:r>
      <w:r>
        <w:rPr>
          <w:rFonts w:ascii="Calibri" w:hAnsi="Calibri"/>
          <w:b w:val="0"/>
          <w:i/>
          <w:color w:val="5F6973"/>
          <w:sz w:val="23"/>
        </w:rPr>
        <w:t xml:space="preserve"> (sebelumnya Rp 250 ribu)</w:t>
      </w:r>
    </w:p>
    <w:p>
      <w:pPr>
        <w:pStyle w:val="ListBullet2"/>
        <w:spacing w:before="0" w:after="6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Iuran Makan: </w:t>
      </w:r>
      <w:r>
        <w:rPr>
          <w:rFonts w:ascii="Calibri" w:hAnsi="Calibri"/>
          <w:b/>
          <w:i w:val="0"/>
          <w:color w:val="1E1E1E"/>
          <w:sz w:val="23"/>
        </w:rPr>
        <w:t>Rp 825.000,- / bulan</w:t>
      </w:r>
      <w:r>
        <w:rPr>
          <w:rFonts w:ascii="Calibri" w:hAnsi="Calibri"/>
          <w:b w:val="0"/>
          <w:i/>
          <w:color w:val="5F6973"/>
          <w:sz w:val="23"/>
        </w:rPr>
        <w:t xml:space="preserve"> (sebelumnya Rp 625 ribu)</w:t>
      </w:r>
    </w:p>
    <w:p>
      <w:pPr>
        <w:pStyle w:val="ListBullet2"/>
        <w:spacing w:before="0" w:after="6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Iuran Laundry: </w:t>
      </w:r>
      <w:r>
        <w:rPr>
          <w:rFonts w:ascii="Calibri" w:hAnsi="Calibri"/>
          <w:b/>
          <w:i w:val="0"/>
          <w:color w:val="1E1E1E"/>
          <w:sz w:val="23"/>
        </w:rPr>
        <w:t>Rp 75.000,- / bulan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i w:val="0"/>
          <w:color w:val="102C57"/>
          <w:sz w:val="24"/>
        </w:rPr>
        <w:t xml:space="preserve">TOTAL IURAN BULANAN: </w:t>
      </w:r>
      <w:r>
        <w:rPr>
          <w:rFonts w:ascii="Calibri" w:hAnsi="Calibri"/>
          <w:b/>
          <w:i w:val="0"/>
          <w:color w:val="102C57"/>
          <w:sz w:val="24"/>
        </w:rPr>
        <w:t>Rp 1.350.000,- / bulan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Calibri" w:hAnsi="Calibri"/>
          <w:b/>
          <w:color w:val="102C57"/>
          <w:sz w:val="24"/>
        </w:rPr>
        <w:t>BIAYA AWAL &amp; SARPRAS SANTRI BARU (MABAIZ)</w:t>
      </w:r>
    </w:p>
    <w:p>
      <w:pPr>
        <w:spacing w:before="0" w:after="120"/>
        <w:pBdr>
          <w:bottom w:val="single" w:sz="8" w:space="1" w:color="102C57"/>
        </w:pBdr>
      </w:pPr>
    </w:p>
    <w:p>
      <w:pPr>
        <w:keepNext/>
        <w:spacing w:before="120" w:after="40"/>
      </w:pPr>
      <w:r>
        <w:rPr>
          <w:rFonts w:ascii="Calibri" w:hAnsi="Calibri"/>
          <w:b/>
          <w:color w:val="1B559B"/>
          <w:sz w:val="25"/>
        </w:rPr>
        <w:t>3. Perlengkapan Santri</w:t>
      </w:r>
    </w:p>
    <w:p>
      <w:pPr>
        <w:pStyle w:val="ListBullet2"/>
        <w:spacing w:before="0" w:after="4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Kasur: </w:t>
      </w:r>
      <w:r>
        <w:rPr>
          <w:rFonts w:ascii="Calibri" w:hAnsi="Calibri"/>
          <w:b/>
          <w:i w:val="0"/>
          <w:color w:val="1E1E1E"/>
          <w:sz w:val="23"/>
        </w:rPr>
        <w:t>Rp 750.000,-</w:t>
      </w:r>
    </w:p>
    <w:p>
      <w:pPr>
        <w:pStyle w:val="ListBullet2"/>
        <w:spacing w:before="0" w:after="4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Lemari: </w:t>
      </w:r>
      <w:r>
        <w:rPr>
          <w:rFonts w:ascii="Calibri" w:hAnsi="Calibri"/>
          <w:b/>
          <w:i w:val="0"/>
          <w:color w:val="1E1E1E"/>
          <w:sz w:val="23"/>
        </w:rPr>
        <w:t>Rp 850.000,-</w:t>
      </w:r>
    </w:p>
    <w:p>
      <w:pPr>
        <w:pStyle w:val="ListBullet2"/>
        <w:spacing w:before="0" w:after="4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Seragam 3 Pasang (Putra): </w:t>
      </w:r>
      <w:r>
        <w:rPr>
          <w:rFonts w:ascii="Calibri" w:hAnsi="Calibri"/>
          <w:b/>
          <w:i w:val="0"/>
          <w:color w:val="1E1E1E"/>
          <w:sz w:val="23"/>
        </w:rPr>
        <w:t>Rp 1.250.000,-</w:t>
      </w:r>
    </w:p>
    <w:p>
      <w:pPr>
        <w:pStyle w:val="ListBullet2"/>
        <w:spacing w:before="0" w:after="10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Seragam 3 Pasang (Putri): </w:t>
      </w:r>
      <w:r>
        <w:rPr>
          <w:rFonts w:ascii="Calibri" w:hAnsi="Calibri"/>
          <w:b/>
          <w:i w:val="0"/>
          <w:color w:val="1E1E1E"/>
          <w:sz w:val="23"/>
        </w:rPr>
        <w:t>Rp 1.350.000,-</w:t>
      </w:r>
    </w:p>
    <w:p>
      <w:pPr>
        <w:keepNext/>
        <w:spacing w:before="120" w:after="40"/>
      </w:pPr>
      <w:r>
        <w:rPr>
          <w:rFonts w:ascii="Calibri" w:hAnsi="Calibri"/>
          <w:b/>
          <w:color w:val="1B559B"/>
          <w:sz w:val="25"/>
        </w:rPr>
        <w:t>4. Buku Paket, Kegiatan &amp; Ujian</w:t>
      </w:r>
    </w:p>
    <w:p>
      <w:pPr>
        <w:pStyle w:val="ListBullet2"/>
        <w:spacing w:before="0" w:after="4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Buku Paket (3 tahun): </w:t>
      </w:r>
      <w:r>
        <w:rPr>
          <w:rFonts w:ascii="Calibri" w:hAnsi="Calibri"/>
          <w:b/>
          <w:i w:val="0"/>
          <w:color w:val="1E1E1E"/>
          <w:sz w:val="23"/>
        </w:rPr>
        <w:t>Rp 1.000.000,-</w:t>
      </w:r>
      <w:r>
        <w:rPr>
          <w:rFonts w:ascii="Calibri" w:hAnsi="Calibri"/>
          <w:b w:val="0"/>
          <w:i/>
          <w:color w:val="5F6973"/>
          <w:sz w:val="23"/>
        </w:rPr>
        <w:t xml:space="preserve"> (dirincikan tersendiri pada daftar ulang)</w:t>
      </w:r>
    </w:p>
    <w:p>
      <w:pPr>
        <w:pStyle w:val="ListBullet2"/>
        <w:spacing w:before="0" w:after="4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Iuran Kegiatan Tahunan: </w:t>
      </w:r>
      <w:r>
        <w:rPr>
          <w:rFonts w:ascii="Calibri" w:hAnsi="Calibri"/>
          <w:b/>
          <w:i w:val="0"/>
          <w:color w:val="1E1E1E"/>
          <w:sz w:val="23"/>
        </w:rPr>
        <w:t>Rp 1.000.000,- / tahun</w:t>
      </w:r>
    </w:p>
    <w:p>
      <w:pPr>
        <w:pStyle w:val="ListBullet2"/>
        <w:spacing w:before="0" w:after="6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Iuran Ujian PKBM: </w:t>
      </w:r>
      <w:r>
        <w:rPr>
          <w:rFonts w:ascii="Calibri" w:hAnsi="Calibri"/>
          <w:b/>
          <w:i w:val="0"/>
          <w:color w:val="1E1E1E"/>
          <w:sz w:val="23"/>
        </w:rPr>
        <w:t>Rp 350.000,- / tahun</w:t>
      </w:r>
    </w:p>
    <w:p>
      <w:pPr>
        <w:pStyle w:val="ListBullet"/>
        <w:spacing w:before="0" w:after="120" w:line="276" w:lineRule="auto"/>
      </w:pPr>
      <w:r>
        <w:rPr>
          <w:rFonts w:ascii="Calibri" w:hAnsi="Calibri"/>
          <w:b/>
          <w:i w:val="0"/>
          <w:color w:val="102C57"/>
          <w:sz w:val="24"/>
        </w:rPr>
        <w:t xml:space="preserve">TOTAL BIAYA AWAL (di luar Sarpras): </w:t>
      </w:r>
      <w:r>
        <w:rPr>
          <w:rFonts w:ascii="Calibri" w:hAnsi="Calibri"/>
          <w:b/>
          <w:i w:val="0"/>
          <w:color w:val="102C57"/>
          <w:sz w:val="24"/>
        </w:rPr>
        <w:t>Rp 5.800.000,-</w:t>
      </w:r>
    </w:p>
    <w:p>
      <w:pPr>
        <w:keepNext/>
        <w:spacing w:before="120" w:after="40"/>
      </w:pPr>
      <w:r>
        <w:rPr>
          <w:rFonts w:ascii="Calibri" w:hAnsi="Calibri"/>
          <w:b/>
          <w:color w:val="1B559B"/>
          <w:sz w:val="25"/>
        </w:rPr>
        <w:t>5. Iuran Pengembangan Pendidikan &amp; SARPRAS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i w:val="0"/>
          <w:color w:val="1E1E1E"/>
          <w:sz w:val="24"/>
        </w:rPr>
        <w:t xml:space="preserve">Pengembangan Pendidikan &amp; SARPRAS: </w:t>
      </w:r>
      <w:r>
        <w:rPr>
          <w:rFonts w:ascii="Calibri" w:hAnsi="Calibri"/>
          <w:b/>
          <w:i w:val="0"/>
          <w:color w:val="102C57"/>
          <w:sz w:val="24"/>
        </w:rPr>
        <w:t>Rp 7.500.000,-</w:t>
      </w:r>
      <w:r>
        <w:rPr>
          <w:rFonts w:ascii="Calibri" w:hAnsi="Calibri"/>
          <w:b w:val="0"/>
          <w:i/>
          <w:color w:val="5F6973"/>
          <w:sz w:val="24"/>
        </w:rPr>
        <w:t xml:space="preserve"> (sekali bayar)</w:t>
      </w:r>
    </w:p>
    <w:p>
      <w:pPr>
        <w:pStyle w:val="ListBullet"/>
        <w:spacing w:before="0" w:after="120" w:line="276" w:lineRule="auto"/>
      </w:pPr>
      <w:r>
        <w:rPr>
          <w:rFonts w:ascii="Calibri" w:hAnsi="Calibri"/>
          <w:b/>
          <w:i w:val="0"/>
          <w:color w:val="102C57"/>
          <w:sz w:val="24"/>
        </w:rPr>
        <w:t xml:space="preserve">Diskon Khusus Alumni Kuttab: </w:t>
      </w:r>
      <w:r>
        <w:rPr>
          <w:rFonts w:ascii="Calibri" w:hAnsi="Calibri"/>
          <w:b w:val="0"/>
          <w:i w:val="0"/>
          <w:color w:val="1E1E1E"/>
          <w:sz w:val="24"/>
        </w:rPr>
        <w:t xml:space="preserve">Mendapatkan diskon sebesar </w:t>
      </w:r>
      <w:r>
        <w:rPr>
          <w:rFonts w:ascii="Calibri" w:hAnsi="Calibri"/>
          <w:b/>
          <w:i w:val="0"/>
          <w:color w:val="102C57"/>
          <w:sz w:val="24"/>
        </w:rPr>
        <w:t>25%</w:t>
      </w:r>
      <w:r>
        <w:rPr>
          <w:rFonts w:ascii="Calibri" w:hAnsi="Calibri"/>
          <w:b w:val="0"/>
          <w:i w:val="0"/>
          <w:color w:val="1E1E1E"/>
          <w:sz w:val="24"/>
        </w:rPr>
        <w:t xml:space="preserve"> untuk SARPRAS (hemat Rp 1.875.000,- sehingga menjadi Rp 5.625.000,-).</w:t>
      </w:r>
    </w:p>
    <w:p>
      <w:pPr>
        <w:keepNext/>
        <w:spacing w:before="120" w:after="40"/>
      </w:pPr>
      <w:r>
        <w:rPr>
          <w:rFonts w:ascii="Calibri" w:hAnsi="Calibri"/>
          <w:b/>
          <w:color w:val="1B559B"/>
          <w:sz w:val="25"/>
        </w:rPr>
        <w:t>6. Rekapitulasi Total Biaya Masuk</w:t>
      </w:r>
    </w:p>
    <w:p>
      <w:pPr>
        <w:pStyle w:val="ListBullet2"/>
        <w:spacing w:before="0" w:after="4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Total Biaya Awal: </w:t>
      </w:r>
      <w:r>
        <w:rPr>
          <w:rFonts w:ascii="Calibri" w:hAnsi="Calibri"/>
          <w:b/>
          <w:i w:val="0"/>
          <w:color w:val="1E1E1E"/>
          <w:sz w:val="23"/>
        </w:rPr>
        <w:t>Rp 5.800.000,-</w:t>
      </w:r>
    </w:p>
    <w:p>
      <w:pPr>
        <w:pStyle w:val="ListBullet2"/>
        <w:spacing w:before="0" w:after="40" w:line="276" w:lineRule="auto"/>
      </w:pPr>
      <w:r>
        <w:rPr>
          <w:rFonts w:ascii="Calibri" w:hAnsi="Calibri"/>
          <w:b w:val="0"/>
          <w:i w:val="0"/>
          <w:color w:val="1E1E1E"/>
          <w:sz w:val="23"/>
        </w:rPr>
        <w:t xml:space="preserve">Iuran SARPRAS: </w:t>
      </w:r>
      <w:r>
        <w:rPr>
          <w:rFonts w:ascii="Calibri" w:hAnsi="Calibri"/>
          <w:b/>
          <w:i w:val="0"/>
          <w:color w:val="1E1E1E"/>
          <w:sz w:val="23"/>
        </w:rPr>
        <w:t>Rp 7.500.000,-</w:t>
      </w:r>
    </w:p>
    <w:p>
      <w:pPr>
        <w:pStyle w:val="ListBullet"/>
        <w:spacing w:before="0" w:after="200" w:line="276" w:lineRule="auto"/>
      </w:pPr>
      <w:r>
        <w:rPr>
          <w:rFonts w:ascii="Calibri" w:hAnsi="Calibri"/>
          <w:b/>
          <w:i w:val="0"/>
          <w:color w:val="102C57"/>
          <w:sz w:val="24"/>
        </w:rPr>
        <w:t xml:space="preserve">TOTAL BIAYA AWAL + SARPRAS: </w:t>
      </w:r>
      <w:r>
        <w:rPr>
          <w:rFonts w:ascii="Calibri" w:hAnsi="Calibri"/>
          <w:b/>
          <w:i w:val="0"/>
          <w:color w:val="102C57"/>
          <w:sz w:val="24"/>
        </w:rPr>
        <w:t>Rp 13.300.000,-</w:t>
      </w:r>
      <w:r>
        <w:rPr>
          <w:rFonts w:ascii="Calibri" w:hAnsi="Calibri"/>
          <w:b w:val="0"/>
          <w:i/>
          <w:color w:val="5F6973"/>
          <w:sz w:val="24"/>
        </w:rPr>
        <w:t xml:space="preserve"> (belum termasuk biaya pendaftaran Rp 250.000,- &amp; iuran bulanan berjalan)</w:t>
      </w:r>
    </w:p>
    <w:p>
      <w:pPr>
        <w:spacing w:before="120" w:after="0" w:line="276" w:lineRule="auto"/>
      </w:pPr>
      <w:r>
        <w:rPr>
          <w:rFonts w:ascii="Calibri" w:hAnsi="Calibri"/>
          <w:i/>
          <w:color w:val="5F6973"/>
          <w:sz w:val="20"/>
        </w:rPr>
        <w:t>Notula ini disusun berdasarkan musyawarah rapat koordinasi pengurus Madrasah Al-Qur'an Baitul Izzah (MABAIZ) tanggal 5 Oktober 2026 untuk dapat dipedomani dan ditindaklanjuti.</w:t>
      </w:r>
    </w:p>
    <w:sectPr w:rsidR="00FC693F" w:rsidRPr="0006063C" w:rsidSect="00034616">
      <w:pgSz w:w="8395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