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ACB1" w14:textId="77777777" w:rsidR="00D30BD1" w:rsidRPr="00D30BD1" w:rsidRDefault="001B2972" w:rsidP="00C070C0">
      <w:pPr>
        <w:spacing w:line="288" w:lineRule="auto"/>
        <w:jc w:val="center"/>
        <w:rPr>
          <w:rFonts w:ascii="Indie Flower" w:eastAsia="Constantia" w:hAnsi="Indie Flower" w:cs="Constantia"/>
          <w:b/>
          <w:sz w:val="52"/>
          <w:szCs w:val="52"/>
        </w:rPr>
      </w:pPr>
      <w:r w:rsidRPr="00D30BD1">
        <w:rPr>
          <w:rFonts w:ascii="Indie Flower" w:eastAsia="Constantia" w:hAnsi="Indie Flower" w:cs="Constantia"/>
          <w:b/>
          <w:sz w:val="52"/>
          <w:szCs w:val="52"/>
        </w:rPr>
        <w:t>Bridging Horizons</w:t>
      </w:r>
    </w:p>
    <w:p w14:paraId="6069D3BF" w14:textId="77777777" w:rsidR="00621536" w:rsidRPr="005E348A" w:rsidRDefault="001B2972" w:rsidP="00C070C0">
      <w:pPr>
        <w:spacing w:line="288" w:lineRule="auto"/>
        <w:jc w:val="center"/>
        <w:rPr>
          <w:rFonts w:ascii="Indie Flower" w:eastAsia="Constantia" w:hAnsi="Indie Flower" w:cs="Constantia"/>
          <w:bCs/>
        </w:rPr>
      </w:pPr>
      <w:r w:rsidRPr="005E348A">
        <w:rPr>
          <w:rFonts w:ascii="Indie Flower" w:eastAsia="Constantia" w:hAnsi="Indie Flower" w:cs="Constantia"/>
          <w:bCs/>
        </w:rPr>
        <w:t>A Multifaceted Odyssey from English as a Foreign Language (EFL) to Asia-Pacific Regional Studies</w:t>
      </w:r>
    </w:p>
    <w:p w14:paraId="56ED313C" w14:textId="77777777" w:rsidR="00621536" w:rsidRPr="005D3DAE" w:rsidRDefault="00621536" w:rsidP="00C070C0">
      <w:pPr>
        <w:spacing w:line="288" w:lineRule="auto"/>
        <w:jc w:val="center"/>
        <w:rPr>
          <w:rFonts w:ascii="Indie Flower" w:eastAsia="Constantia" w:hAnsi="Indie Flower" w:cs="Constantia"/>
          <w:sz w:val="240"/>
          <w:szCs w:val="240"/>
        </w:rPr>
      </w:pPr>
    </w:p>
    <w:p w14:paraId="6486A562" w14:textId="77777777" w:rsidR="004D20C3" w:rsidRPr="00E06518" w:rsidRDefault="00621536" w:rsidP="00C070C0">
      <w:pPr>
        <w:spacing w:line="288" w:lineRule="auto"/>
        <w:jc w:val="center"/>
        <w:rPr>
          <w:rFonts w:ascii="Comic Sans MS" w:eastAsia="Constantia" w:hAnsi="Comic Sans MS" w:cs="Constantia"/>
          <w:b/>
          <w:sz w:val="22"/>
          <w:szCs w:val="22"/>
        </w:rPr>
      </w:pPr>
      <w:r w:rsidRPr="005D3DAE">
        <w:rPr>
          <w:rFonts w:ascii="Comic Sans MS" w:eastAsia="Constantia" w:hAnsi="Comic Sans MS" w:cs="Constantia"/>
          <w:b/>
          <w:sz w:val="20"/>
          <w:szCs w:val="20"/>
        </w:rPr>
        <w:t>Abdul Halim</w:t>
      </w:r>
    </w:p>
    <w:p w14:paraId="1C839199" w14:textId="77777777" w:rsidR="004D20C3" w:rsidRPr="005D3DAE" w:rsidRDefault="004D20C3" w:rsidP="00C070C0">
      <w:pPr>
        <w:spacing w:line="288" w:lineRule="auto"/>
        <w:jc w:val="center"/>
        <w:rPr>
          <w:rFonts w:ascii="Indie Flower" w:eastAsia="Constantia" w:hAnsi="Indie Flower" w:cs="Constantia"/>
          <w:sz w:val="180"/>
          <w:szCs w:val="180"/>
        </w:rPr>
      </w:pPr>
    </w:p>
    <w:p w14:paraId="7E754AC2" w14:textId="77777777" w:rsidR="00CC1CB0" w:rsidRPr="00294C24" w:rsidRDefault="004D20C3" w:rsidP="00C070C0">
      <w:pPr>
        <w:spacing w:line="288" w:lineRule="auto"/>
        <w:jc w:val="center"/>
        <w:rPr>
          <w:rFonts w:ascii="Indie Flower" w:eastAsia="Constantia" w:hAnsi="Indie Flower" w:cs="Constantia"/>
          <w:sz w:val="22"/>
          <w:szCs w:val="22"/>
        </w:rPr>
        <w:sectPr w:rsidR="00CC1CB0" w:rsidRPr="00294C24" w:rsidSect="008B63A4">
          <w:footerReference w:type="even" r:id="rId7"/>
          <w:pgSz w:w="8400" w:h="11900"/>
          <w:pgMar w:top="1038" w:right="1134" w:bottom="941" w:left="1418" w:header="709" w:footer="709" w:gutter="0"/>
          <w:pgNumType w:start="1"/>
          <w:cols w:space="720"/>
          <w:docGrid w:linePitch="326"/>
        </w:sectPr>
      </w:pPr>
      <w:r w:rsidRPr="00294C24">
        <w:rPr>
          <w:rFonts w:ascii="Indie Flower" w:hAnsi="Indie Flower"/>
          <w:sz w:val="22"/>
          <w:szCs w:val="22"/>
        </w:rPr>
        <w:t>Epigraf Komunikata Prima</w:t>
      </w:r>
      <w:r w:rsidRPr="00294C24">
        <w:rPr>
          <w:rFonts w:ascii="Indie Flower" w:eastAsia="Constantia" w:hAnsi="Indie Flower" w:cs="Constantia"/>
          <w:sz w:val="22"/>
          <w:szCs w:val="22"/>
        </w:rPr>
        <w:t xml:space="preserve"> </w:t>
      </w:r>
    </w:p>
    <w:p w14:paraId="686E172E" w14:textId="77777777" w:rsidR="00530FF5" w:rsidRPr="00152D18" w:rsidRDefault="00530FF5" w:rsidP="00530FF5">
      <w:pPr>
        <w:pStyle w:val="NormalWeb"/>
        <w:rPr>
          <w:rFonts w:ascii="Avenir Next" w:hAnsi="Avenir Next"/>
        </w:rPr>
      </w:pPr>
      <w:r w:rsidRPr="00152D18">
        <w:rPr>
          <w:rFonts w:ascii="Avenir Next" w:hAnsi="Avenir Next"/>
          <w:b/>
          <w:bCs/>
        </w:rPr>
        <w:lastRenderedPageBreak/>
        <w:t xml:space="preserve">Bridging Horizons: A Multifaceted Odyssey from English as a Foreign Language (EFL) to Asia-Pacific Regional Studies </w:t>
      </w:r>
    </w:p>
    <w:p w14:paraId="627C3D97" w14:textId="77777777" w:rsidR="00530FF5" w:rsidRPr="00152D18" w:rsidRDefault="00530FF5" w:rsidP="00530FF5">
      <w:pPr>
        <w:pStyle w:val="NormalWeb"/>
        <w:rPr>
          <w:rFonts w:ascii="Avenir Next" w:hAnsi="Avenir Next"/>
        </w:rPr>
      </w:pPr>
      <w:r w:rsidRPr="00152D18">
        <w:rPr>
          <w:rFonts w:ascii="Avenir Next" w:hAnsi="Avenir Next"/>
        </w:rPr>
        <w:t xml:space="preserve">© 2023 </w:t>
      </w:r>
      <w:r w:rsidRPr="00152D18">
        <w:rPr>
          <w:rFonts w:ascii="Avenir Next" w:hAnsi="Avenir Next"/>
          <w:color w:val="0F0F0F"/>
        </w:rPr>
        <w:t>by the author</w:t>
      </w:r>
      <w:r w:rsidRPr="00152D18">
        <w:rPr>
          <w:rFonts w:ascii="Avenir Next" w:hAnsi="Avenir Next"/>
        </w:rPr>
        <w:t xml:space="preserve"> </w:t>
      </w:r>
    </w:p>
    <w:p w14:paraId="5353A9B0" w14:textId="77777777" w:rsidR="00530FF5" w:rsidRPr="00152D18" w:rsidRDefault="00530FF5" w:rsidP="00530FF5">
      <w:pPr>
        <w:pStyle w:val="NormalWeb"/>
        <w:jc w:val="both"/>
        <w:rPr>
          <w:rFonts w:ascii="Avenir Next" w:hAnsi="Avenir Next"/>
        </w:rPr>
      </w:pPr>
      <w:r w:rsidRPr="00152D18">
        <w:rPr>
          <w:rFonts w:ascii="Avenir Next" w:hAnsi="Avenir Next"/>
          <w:color w:val="0F0F0F"/>
        </w:rPr>
        <w:t>The copyright of protected material belongs to the Author, while design and publishing rights belong t</w:t>
      </w:r>
      <w:bookmarkStart w:id="0" w:name="_GoBack"/>
      <w:bookmarkEnd w:id="0"/>
      <w:r w:rsidRPr="00152D18">
        <w:rPr>
          <w:rFonts w:ascii="Avenir Next" w:hAnsi="Avenir Next"/>
          <w:color w:val="0F0F0F"/>
        </w:rPr>
        <w:t>o CV Epigraf Komunikata Prima. Reproduction of this book, in part or in whole, in any form, without permission from the Publisher is prohibited.</w:t>
      </w:r>
    </w:p>
    <w:p w14:paraId="4BA1AAFD" w14:textId="1213E975" w:rsidR="00530FF5" w:rsidRPr="00152D18" w:rsidRDefault="00530FF5" w:rsidP="00530FF5">
      <w:pPr>
        <w:pStyle w:val="NormalWeb"/>
        <w:rPr>
          <w:rFonts w:ascii="Avenir Next" w:hAnsi="Avenir Next"/>
        </w:rPr>
      </w:pPr>
      <w:r w:rsidRPr="00152D18">
        <w:rPr>
          <w:rFonts w:ascii="Avenir Next" w:hAnsi="Avenir Next"/>
          <w:color w:val="0F0F0F"/>
        </w:rPr>
        <w:t xml:space="preserve">First Edition, ... </w:t>
      </w:r>
      <w:r w:rsidR="00573030">
        <w:rPr>
          <w:rFonts w:ascii="Avenir Next" w:hAnsi="Avenir Next"/>
          <w:color w:val="0F0F0F"/>
        </w:rPr>
        <w:br/>
      </w:r>
      <w:r w:rsidRPr="00152D18">
        <w:rPr>
          <w:rFonts w:ascii="Avenir Next" w:hAnsi="Avenir Next"/>
          <w:color w:val="0F0F0F"/>
        </w:rPr>
        <w:t>ISBN: ...</w:t>
      </w:r>
      <w:r w:rsidRPr="00152D18">
        <w:rPr>
          <w:rFonts w:ascii="Avenir Next" w:hAnsi="Avenir Next"/>
        </w:rPr>
        <w:t xml:space="preserve"> </w:t>
      </w:r>
    </w:p>
    <w:p w14:paraId="142994E3" w14:textId="5B9F873C" w:rsidR="00530FF5" w:rsidRPr="00152D18" w:rsidRDefault="00530FF5" w:rsidP="00530FF5">
      <w:pPr>
        <w:pStyle w:val="NormalWeb"/>
        <w:rPr>
          <w:rFonts w:ascii="Avenir Next" w:hAnsi="Avenir Next"/>
        </w:rPr>
      </w:pPr>
      <w:r w:rsidRPr="00152D18">
        <w:rPr>
          <w:rFonts w:ascii="Avenir Next" w:hAnsi="Avenir Next"/>
          <w:color w:val="0F0F0F"/>
        </w:rPr>
        <w:t xml:space="preserve">Author: Abdul Halim </w:t>
      </w:r>
      <w:r w:rsidR="00573030">
        <w:rPr>
          <w:rFonts w:ascii="Avenir Next" w:hAnsi="Avenir Next"/>
          <w:color w:val="0F0F0F"/>
        </w:rPr>
        <w:br/>
      </w:r>
      <w:r w:rsidRPr="00152D18">
        <w:rPr>
          <w:rFonts w:ascii="Avenir Next" w:hAnsi="Avenir Next"/>
          <w:color w:val="0F0F0F"/>
        </w:rPr>
        <w:t>Editor: ...</w:t>
      </w:r>
      <w:r w:rsidRPr="00152D18">
        <w:rPr>
          <w:rFonts w:ascii="Avenir Next" w:hAnsi="Avenir Next"/>
        </w:rPr>
        <w:t xml:space="preserve"> </w:t>
      </w:r>
      <w:r w:rsidRPr="00152D18">
        <w:rPr>
          <w:rFonts w:ascii="Avenir Next" w:hAnsi="Avenir Next"/>
        </w:rPr>
        <w:br/>
      </w:r>
      <w:r w:rsidRPr="00152D18">
        <w:rPr>
          <w:rFonts w:ascii="Avenir Next" w:hAnsi="Avenir Next"/>
          <w:color w:val="0F0F0F"/>
        </w:rPr>
        <w:t xml:space="preserve">Content Designer: ... </w:t>
      </w:r>
      <w:r w:rsidR="00573030">
        <w:rPr>
          <w:rFonts w:ascii="Avenir Next" w:hAnsi="Avenir Next"/>
          <w:color w:val="0F0F0F"/>
        </w:rPr>
        <w:br/>
      </w:r>
      <w:r w:rsidRPr="00152D18">
        <w:rPr>
          <w:rFonts w:ascii="Avenir Next" w:hAnsi="Avenir Next"/>
          <w:color w:val="0F0F0F"/>
        </w:rPr>
        <w:t>Cover Designer: ...</w:t>
      </w:r>
      <w:r w:rsidRPr="00152D18">
        <w:rPr>
          <w:rFonts w:ascii="Avenir Next" w:hAnsi="Avenir Next"/>
        </w:rPr>
        <w:t xml:space="preserve"> </w:t>
      </w:r>
    </w:p>
    <w:p w14:paraId="1A418E4D" w14:textId="4DAF13E6" w:rsidR="00530FF5" w:rsidRPr="00152D18" w:rsidRDefault="00530FF5" w:rsidP="00530FF5">
      <w:pPr>
        <w:pStyle w:val="NormalWeb"/>
        <w:rPr>
          <w:rFonts w:ascii="Avenir Next" w:hAnsi="Avenir Next"/>
        </w:rPr>
      </w:pPr>
      <w:r w:rsidRPr="00152D18">
        <w:rPr>
          <w:rFonts w:ascii="Avenir Next" w:hAnsi="Avenir Next"/>
        </w:rPr>
        <w:t xml:space="preserve">v + 283 </w:t>
      </w:r>
      <w:r w:rsidRPr="00152D18">
        <w:rPr>
          <w:rFonts w:ascii="Avenir Next" w:hAnsi="Avenir Next"/>
          <w:lang w:val="en-US"/>
        </w:rPr>
        <w:t>Pages</w:t>
      </w:r>
      <w:r w:rsidRPr="00152D18">
        <w:rPr>
          <w:rFonts w:ascii="Avenir Next" w:hAnsi="Avenir Next"/>
        </w:rPr>
        <w:br/>
        <w:t>14.8 x 21 cm</w:t>
      </w:r>
      <w:r w:rsidRPr="00152D18">
        <w:rPr>
          <w:rFonts w:ascii="Avenir Next" w:hAnsi="Avenir Next"/>
        </w:rPr>
        <w:br/>
        <w:t>Epigraf Komunikata Prima</w:t>
      </w:r>
      <w:r w:rsidRPr="00152D18">
        <w:rPr>
          <w:rFonts w:ascii="Avenir Next" w:hAnsi="Avenir Next"/>
        </w:rPr>
        <w:br/>
        <w:t>Pondok Baru Permai, Jln. Nuri Blok A3, No. 9 Gentan, Baki, Sukoharjo, 57556</w:t>
      </w:r>
      <w:r w:rsidRPr="00152D18">
        <w:rPr>
          <w:rFonts w:ascii="Avenir Next" w:hAnsi="Avenir Next"/>
        </w:rPr>
        <w:br/>
        <w:t>Telp. +62 812-9252-6552</w:t>
      </w:r>
      <w:r w:rsidRPr="00152D18">
        <w:rPr>
          <w:rFonts w:ascii="Avenir Next" w:hAnsi="Avenir Next"/>
        </w:rPr>
        <w:br/>
        <w:t xml:space="preserve">Pos-el: epigrafkomunikata.id@gmail.com </w:t>
      </w:r>
      <w:r w:rsidR="007C1D27">
        <w:rPr>
          <w:rFonts w:ascii="Avenir Next" w:hAnsi="Avenir Next"/>
        </w:rPr>
        <w:br/>
      </w:r>
      <w:r w:rsidRPr="00152D18">
        <w:rPr>
          <w:rFonts w:ascii="Avenir Next" w:hAnsi="Avenir Next"/>
          <w:color w:val="0000FF"/>
        </w:rPr>
        <w:t xml:space="preserve">www.literator.id </w:t>
      </w:r>
      <w:r w:rsidR="00B22FAD">
        <w:rPr>
          <w:rFonts w:ascii="Avenir Next" w:hAnsi="Avenir Next"/>
          <w:color w:val="0000FF"/>
        </w:rPr>
        <w:br/>
      </w:r>
      <w:r w:rsidRPr="00152D18">
        <w:rPr>
          <w:rFonts w:ascii="Avenir Next" w:hAnsi="Avenir Next"/>
          <w:color w:val="0000FF"/>
        </w:rPr>
        <w:t xml:space="preserve">https://shopee.ee/7A3ky0jL20 </w:t>
      </w:r>
    </w:p>
    <w:p w14:paraId="5FFCDE89" w14:textId="77777777" w:rsidR="00530FF5" w:rsidRPr="009F4F9C" w:rsidRDefault="00530FF5" w:rsidP="00530FF5">
      <w:pPr>
        <w:rPr>
          <w:rFonts w:ascii="Times New Roman" w:hAnsi="Times New Roman" w:cs="Times New Roman"/>
          <w:color w:val="0F0F0F"/>
        </w:rPr>
      </w:pPr>
    </w:p>
    <w:p w14:paraId="5517CAD4" w14:textId="29241609" w:rsidR="00DF21DB" w:rsidRPr="00C80E81" w:rsidRDefault="00DF21DB" w:rsidP="00C80E81">
      <w:pPr>
        <w:spacing w:line="288" w:lineRule="auto"/>
        <w:rPr>
          <w:rFonts w:asciiTheme="minorHAnsi" w:eastAsia="Constantia" w:hAnsiTheme="minorHAnsi" w:cs="Constantia"/>
          <w:sz w:val="22"/>
          <w:szCs w:val="22"/>
        </w:rPr>
      </w:pPr>
    </w:p>
    <w:p w14:paraId="0CCD0428" w14:textId="77777777"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14:paraId="30251D8B" w14:textId="77777777" w:rsidR="005D75E6" w:rsidRPr="00C80E81" w:rsidRDefault="00530D8F" w:rsidP="00C80E81">
      <w:pPr>
        <w:spacing w:line="288" w:lineRule="auto"/>
        <w:jc w:val="both"/>
        <w:rPr>
          <w:rFonts w:asciiTheme="minorHAnsi" w:eastAsia="Constantia" w:hAnsiTheme="minorHAnsi" w:cs="Constantia"/>
          <w:sz w:val="22"/>
          <w:szCs w:val="22"/>
        </w:rPr>
      </w:pPr>
      <w:r>
        <w:rPr>
          <w:noProof/>
        </w:rPr>
        <w:lastRenderedPageBreak/>
        <w:drawing>
          <wp:anchor distT="0" distB="0" distL="114300" distR="114300" simplePos="0" relativeHeight="251668480" behindDoc="0" locked="0" layoutInCell="1" allowOverlap="1" wp14:anchorId="36C5E95B" wp14:editId="61962172">
            <wp:simplePos x="0" y="0"/>
            <wp:positionH relativeFrom="column">
              <wp:posOffset>3049438</wp:posOffset>
            </wp:positionH>
            <wp:positionV relativeFrom="paragraph">
              <wp:posOffset>-357241</wp:posOffset>
            </wp:positionV>
            <wp:extent cx="1168268" cy="11682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p>
    <w:bookmarkStart w:id="1" w:name="_Toc151535041" w:displacedByCustomXml="next"/>
    <w:sdt>
      <w:sdtPr>
        <w:rPr>
          <w:rFonts w:ascii="Calibri" w:hAnsi="Calibri"/>
          <w:b w:val="0"/>
          <w:sz w:val="24"/>
          <w:szCs w:val="24"/>
        </w:rPr>
        <w:id w:val="-1998638789"/>
        <w:docPartObj>
          <w:docPartGallery w:val="Table of Contents"/>
          <w:docPartUnique/>
        </w:docPartObj>
      </w:sdtPr>
      <w:sdtEndPr>
        <w:rPr>
          <w:bCs/>
          <w:noProof/>
        </w:rPr>
      </w:sdtEndPr>
      <w:sdtContent>
        <w:p w14:paraId="1AEB1B04" w14:textId="77777777" w:rsidR="000569A9" w:rsidRPr="00143931" w:rsidRDefault="000569A9" w:rsidP="00143931">
          <w:pPr>
            <w:pStyle w:val="Heading1"/>
          </w:pPr>
          <w:r w:rsidRPr="00143931">
            <w:t>Contents</w:t>
          </w:r>
          <w:bookmarkEnd w:id="1"/>
        </w:p>
        <w:p w14:paraId="487820CD" w14:textId="24FE9FFC" w:rsidR="009137A9" w:rsidRPr="005F4A84" w:rsidRDefault="000569A9">
          <w:pPr>
            <w:pStyle w:val="TOC1"/>
            <w:tabs>
              <w:tab w:val="right" w:leader="dot" w:pos="5838"/>
            </w:tabs>
            <w:rPr>
              <w:rFonts w:ascii="Candara" w:eastAsiaTheme="minorEastAsia" w:hAnsi="Candara" w:cstheme="minorBidi"/>
              <w:noProof/>
              <w:sz w:val="18"/>
              <w:szCs w:val="18"/>
            </w:rPr>
          </w:pPr>
          <w:r w:rsidRPr="005F4A84">
            <w:rPr>
              <w:rFonts w:ascii="Candara" w:hAnsi="Candara"/>
              <w:sz w:val="16"/>
              <w:szCs w:val="16"/>
            </w:rPr>
            <w:fldChar w:fldCharType="begin"/>
          </w:r>
          <w:r w:rsidRPr="005F4A84">
            <w:rPr>
              <w:rFonts w:ascii="Candara" w:hAnsi="Candara"/>
              <w:sz w:val="16"/>
              <w:szCs w:val="16"/>
            </w:rPr>
            <w:instrText xml:space="preserve"> TOC \o "1-3" \h \z \u </w:instrText>
          </w:r>
          <w:r w:rsidRPr="005F4A84">
            <w:rPr>
              <w:rFonts w:ascii="Candara" w:hAnsi="Candara"/>
              <w:sz w:val="16"/>
              <w:szCs w:val="16"/>
            </w:rPr>
            <w:fldChar w:fldCharType="separate"/>
          </w:r>
          <w:hyperlink w:anchor="_Toc151535041" w:history="1">
            <w:r w:rsidR="009137A9" w:rsidRPr="009C1052">
              <w:rPr>
                <w:rStyle w:val="Hyperlink"/>
                <w:rFonts w:ascii="Candara" w:hAnsi="Candara"/>
                <w:b/>
                <w:bCs/>
                <w:noProof/>
                <w:sz w:val="20"/>
                <w:szCs w:val="20"/>
              </w:rPr>
              <w:t>Contents</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_Toc151535041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iii</w:t>
            </w:r>
            <w:r w:rsidR="009137A9" w:rsidRPr="005F4A84">
              <w:rPr>
                <w:rFonts w:ascii="Candara" w:hAnsi="Candara"/>
                <w:noProof/>
                <w:webHidden/>
                <w:sz w:val="20"/>
                <w:szCs w:val="20"/>
              </w:rPr>
              <w:fldChar w:fldCharType="end"/>
            </w:r>
          </w:hyperlink>
        </w:p>
        <w:p w14:paraId="438F22BA" w14:textId="404EDFA9"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42" w:history="1">
            <w:r w:rsidR="009137A9" w:rsidRPr="009C1052">
              <w:rPr>
                <w:rStyle w:val="Hyperlink"/>
                <w:rFonts w:ascii="Candara" w:hAnsi="Candara"/>
                <w:b/>
                <w:bCs/>
                <w:noProof/>
                <w:sz w:val="20"/>
                <w:szCs w:val="20"/>
              </w:rPr>
              <w:t>Acknowledgement</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_Toc151535042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1</w:t>
            </w:r>
            <w:r w:rsidR="009137A9" w:rsidRPr="005F4A84">
              <w:rPr>
                <w:rFonts w:ascii="Candara" w:hAnsi="Candara"/>
                <w:noProof/>
                <w:webHidden/>
                <w:sz w:val="20"/>
                <w:szCs w:val="20"/>
              </w:rPr>
              <w:fldChar w:fldCharType="end"/>
            </w:r>
          </w:hyperlink>
        </w:p>
        <w:p w14:paraId="653413A2" w14:textId="3C773C5E"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43" w:history="1">
            <w:r w:rsidR="009137A9" w:rsidRPr="009C1052">
              <w:rPr>
                <w:rStyle w:val="Hyperlink"/>
                <w:rFonts w:ascii="Candara" w:hAnsi="Candara"/>
                <w:b/>
                <w:bCs/>
                <w:noProof/>
                <w:sz w:val="20"/>
                <w:szCs w:val="20"/>
              </w:rPr>
              <w:t>Prologue</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_Toc151535043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3</w:t>
            </w:r>
            <w:r w:rsidR="009137A9" w:rsidRPr="005F4A84">
              <w:rPr>
                <w:rFonts w:ascii="Candara" w:hAnsi="Candara"/>
                <w:noProof/>
                <w:webHidden/>
                <w:sz w:val="20"/>
                <w:szCs w:val="20"/>
              </w:rPr>
              <w:fldChar w:fldCharType="end"/>
            </w:r>
          </w:hyperlink>
        </w:p>
        <w:p w14:paraId="19E2146E" w14:textId="34FB91A4"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44" w:history="1">
            <w:r w:rsidR="009137A9" w:rsidRPr="009C1052">
              <w:rPr>
                <w:rStyle w:val="Hyperlink"/>
                <w:rFonts w:ascii="Candara" w:hAnsi="Candara"/>
                <w:b/>
                <w:bCs/>
                <w:noProof/>
                <w:sz w:val="20"/>
                <w:szCs w:val="20"/>
              </w:rPr>
              <w:t>Chapter 1 Crossing Boundaries</w:t>
            </w:r>
            <w:r w:rsidR="009137A9" w:rsidRPr="005F4A84">
              <w:rPr>
                <w:rStyle w:val="Hyperlink"/>
                <w:rFonts w:ascii="Candara" w:hAnsi="Candara"/>
                <w:bCs/>
                <w:noProof/>
                <w:sz w:val="20"/>
                <w:szCs w:val="20"/>
              </w:rPr>
              <w:t>: My Brave Leap into Interdisciplinary Terrain</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_Toc151535044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5</w:t>
            </w:r>
            <w:r w:rsidR="009137A9" w:rsidRPr="005F4A84">
              <w:rPr>
                <w:rFonts w:ascii="Candara" w:hAnsi="Candara"/>
                <w:noProof/>
                <w:webHidden/>
                <w:sz w:val="20"/>
                <w:szCs w:val="20"/>
              </w:rPr>
              <w:fldChar w:fldCharType="end"/>
            </w:r>
          </w:hyperlink>
        </w:p>
        <w:p w14:paraId="11368CFE" w14:textId="052DF24F"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45" w:history="1">
            <w:r w:rsidR="009137A9" w:rsidRPr="009C1052">
              <w:rPr>
                <w:rStyle w:val="Hyperlink"/>
                <w:rFonts w:ascii="Candara" w:hAnsi="Candara"/>
                <w:b/>
                <w:bCs/>
                <w:noProof/>
                <w:sz w:val="20"/>
                <w:szCs w:val="20"/>
              </w:rPr>
              <w:t>Chapter 2  Exploring the Asia-Pacific</w:t>
            </w:r>
            <w:r w:rsidR="009137A9" w:rsidRPr="005F4A84">
              <w:rPr>
                <w:rStyle w:val="Hyperlink"/>
                <w:rFonts w:ascii="Candara" w:hAnsi="Candara"/>
                <w:bCs/>
                <w:noProof/>
                <w:sz w:val="20"/>
                <w:szCs w:val="20"/>
              </w:rPr>
              <w:t>: Unveiling a New Academic Landscape</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_Toc151535045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9</w:t>
            </w:r>
            <w:r w:rsidR="009137A9" w:rsidRPr="005F4A84">
              <w:rPr>
                <w:rFonts w:ascii="Candara" w:hAnsi="Candara"/>
                <w:noProof/>
                <w:webHidden/>
                <w:sz w:val="20"/>
                <w:szCs w:val="20"/>
              </w:rPr>
              <w:fldChar w:fldCharType="end"/>
            </w:r>
          </w:hyperlink>
        </w:p>
        <w:p w14:paraId="74CB9542" w14:textId="2441DC7C"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46" w:history="1">
            <w:r w:rsidR="009137A9" w:rsidRPr="009C1052">
              <w:rPr>
                <w:rStyle w:val="Hyperlink"/>
                <w:rFonts w:ascii="Candara" w:hAnsi="Candara"/>
                <w:b/>
                <w:bCs/>
                <w:noProof/>
                <w:sz w:val="20"/>
                <w:szCs w:val="20"/>
              </w:rPr>
              <w:t>Chapter 3  Bridging Language and Policy</w:t>
            </w:r>
            <w:r w:rsidR="009137A9" w:rsidRPr="005F4A84">
              <w:rPr>
                <w:rStyle w:val="Hyperlink"/>
                <w:rFonts w:ascii="Candara" w:hAnsi="Candara"/>
                <w:bCs/>
                <w:noProof/>
                <w:sz w:val="20"/>
                <w:szCs w:val="20"/>
              </w:rPr>
              <w:t>: The Intersection of Language and Southeast Asia Policy</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_Toc151535046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13</w:t>
            </w:r>
            <w:r w:rsidR="009137A9" w:rsidRPr="005F4A84">
              <w:rPr>
                <w:rFonts w:ascii="Candara" w:hAnsi="Candara"/>
                <w:noProof/>
                <w:webHidden/>
                <w:sz w:val="20"/>
                <w:szCs w:val="20"/>
              </w:rPr>
              <w:fldChar w:fldCharType="end"/>
            </w:r>
          </w:hyperlink>
        </w:p>
        <w:p w14:paraId="4129EC87" w14:textId="57D3AD62"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47" w:history="1">
            <w:r w:rsidR="009137A9" w:rsidRPr="00FF6146">
              <w:rPr>
                <w:rStyle w:val="Hyperlink"/>
                <w:rFonts w:ascii="Candara" w:hAnsi="Candara"/>
                <w:b/>
                <w:bCs/>
                <w:noProof/>
                <w:sz w:val="20"/>
                <w:szCs w:val="20"/>
              </w:rPr>
              <w:t>Chapter 4  Unraveling Language Constructs</w:t>
            </w:r>
            <w:r w:rsidR="009137A9" w:rsidRPr="005F4A84">
              <w:rPr>
                <w:rStyle w:val="Hyperlink"/>
                <w:rFonts w:ascii="Candara" w:hAnsi="Candara"/>
                <w:bCs/>
                <w:noProof/>
                <w:sz w:val="20"/>
                <w:szCs w:val="20"/>
              </w:rPr>
              <w:t>: Grammar, Phrases, and Sentence Construction  in APRS</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_Toc151535047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17</w:t>
            </w:r>
            <w:r w:rsidR="009137A9" w:rsidRPr="005F4A84">
              <w:rPr>
                <w:rFonts w:ascii="Candara" w:hAnsi="Candara"/>
                <w:noProof/>
                <w:webHidden/>
                <w:sz w:val="20"/>
                <w:szCs w:val="20"/>
              </w:rPr>
              <w:fldChar w:fldCharType="end"/>
            </w:r>
          </w:hyperlink>
        </w:p>
        <w:p w14:paraId="0063D216" w14:textId="58F31FA3"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48" w:history="1">
            <w:r w:rsidR="009137A9" w:rsidRPr="009B1374">
              <w:rPr>
                <w:rStyle w:val="Hyperlink"/>
                <w:rFonts w:ascii="Candara" w:hAnsi="Candara"/>
                <w:b/>
                <w:bCs/>
                <w:noProof/>
                <w:sz w:val="20"/>
                <w:szCs w:val="20"/>
              </w:rPr>
              <w:t>Chapter 5  Classroom Challenges</w:t>
            </w:r>
            <w:r w:rsidR="009137A9" w:rsidRPr="005F4A84">
              <w:rPr>
                <w:rStyle w:val="Hyperlink"/>
                <w:rFonts w:ascii="Candara" w:hAnsi="Candara"/>
                <w:bCs/>
                <w:noProof/>
                <w:sz w:val="20"/>
                <w:szCs w:val="20"/>
              </w:rPr>
              <w:t>: Navigating Discussions and Linking APRS with Language Teaching</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_Toc151535048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21</w:t>
            </w:r>
            <w:r w:rsidR="009137A9" w:rsidRPr="005F4A84">
              <w:rPr>
                <w:rFonts w:ascii="Candara" w:hAnsi="Candara"/>
                <w:noProof/>
                <w:webHidden/>
                <w:sz w:val="20"/>
                <w:szCs w:val="20"/>
              </w:rPr>
              <w:fldChar w:fldCharType="end"/>
            </w:r>
          </w:hyperlink>
        </w:p>
        <w:p w14:paraId="107F3DB5" w14:textId="76518819"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49" w:history="1">
            <w:r w:rsidR="009137A9" w:rsidRPr="009B1374">
              <w:rPr>
                <w:rStyle w:val="Hyperlink"/>
                <w:rFonts w:ascii="Candara" w:hAnsi="Candara"/>
                <w:b/>
                <w:bCs/>
                <w:noProof/>
                <w:sz w:val="20"/>
                <w:szCs w:val="20"/>
              </w:rPr>
              <w:t>Chapter 6  Interdisciplinary Pedagogy</w:t>
            </w:r>
            <w:r w:rsidR="009137A9" w:rsidRPr="005F4A84">
              <w:rPr>
                <w:rStyle w:val="Hyperlink"/>
                <w:rFonts w:ascii="Candara" w:hAnsi="Candara"/>
                <w:bCs/>
                <w:noProof/>
                <w:sz w:val="20"/>
                <w:szCs w:val="20"/>
              </w:rPr>
              <w:t>: Embracing Content from Various Disciplines</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_Toc151535049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25</w:t>
            </w:r>
            <w:r w:rsidR="009137A9" w:rsidRPr="005F4A84">
              <w:rPr>
                <w:rFonts w:ascii="Candara" w:hAnsi="Candara"/>
                <w:noProof/>
                <w:webHidden/>
                <w:sz w:val="20"/>
                <w:szCs w:val="20"/>
              </w:rPr>
              <w:fldChar w:fldCharType="end"/>
            </w:r>
          </w:hyperlink>
        </w:p>
        <w:p w14:paraId="7C6F0691" w14:textId="7CA53C2C"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50" w:history="1">
            <w:r w:rsidR="009137A9" w:rsidRPr="009B1374">
              <w:rPr>
                <w:rStyle w:val="Hyperlink"/>
                <w:rFonts w:ascii="Candara" w:hAnsi="Candara"/>
                <w:b/>
                <w:bCs/>
                <w:noProof/>
                <w:sz w:val="20"/>
                <w:szCs w:val="20"/>
              </w:rPr>
              <w:t>Chapter 7  Breaking Linear Thinking</w:t>
            </w:r>
            <w:r w:rsidR="009137A9" w:rsidRPr="005F4A84">
              <w:rPr>
                <w:rStyle w:val="Hyperlink"/>
                <w:rFonts w:ascii="Candara" w:hAnsi="Candara"/>
                <w:bCs/>
                <w:noProof/>
                <w:sz w:val="20"/>
                <w:szCs w:val="20"/>
              </w:rPr>
              <w:t>: Emphasizing the Interconnectedness of Knowledge</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_Toc151535050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29</w:t>
            </w:r>
            <w:r w:rsidR="009137A9" w:rsidRPr="005F4A84">
              <w:rPr>
                <w:rFonts w:ascii="Candara" w:hAnsi="Candara"/>
                <w:noProof/>
                <w:webHidden/>
                <w:sz w:val="20"/>
                <w:szCs w:val="20"/>
              </w:rPr>
              <w:fldChar w:fldCharType="end"/>
            </w:r>
          </w:hyperlink>
        </w:p>
        <w:p w14:paraId="4A5BF1A0" w14:textId="7951712D"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51" w:history="1">
            <w:r w:rsidR="009137A9" w:rsidRPr="009B1374">
              <w:rPr>
                <w:rStyle w:val="Hyperlink"/>
                <w:rFonts w:ascii="Candara" w:hAnsi="Candara"/>
                <w:b/>
                <w:bCs/>
                <w:noProof/>
                <w:sz w:val="20"/>
                <w:szCs w:val="20"/>
              </w:rPr>
              <w:t>Chapter 8  Language as a Medium</w:t>
            </w:r>
            <w:r w:rsidR="009137A9" w:rsidRPr="005F4A84">
              <w:rPr>
                <w:rStyle w:val="Hyperlink"/>
                <w:rFonts w:ascii="Candara" w:hAnsi="Candara"/>
                <w:bCs/>
                <w:noProof/>
                <w:sz w:val="20"/>
                <w:szCs w:val="20"/>
              </w:rPr>
              <w:t>: Communicating Ideas in an Interdisciplinary Context</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_Toc151535051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33</w:t>
            </w:r>
            <w:r w:rsidR="009137A9" w:rsidRPr="005F4A84">
              <w:rPr>
                <w:rFonts w:ascii="Candara" w:hAnsi="Candara"/>
                <w:noProof/>
                <w:webHidden/>
                <w:sz w:val="20"/>
                <w:szCs w:val="20"/>
              </w:rPr>
              <w:fldChar w:fldCharType="end"/>
            </w:r>
          </w:hyperlink>
        </w:p>
        <w:p w14:paraId="44516A68" w14:textId="119E3E01"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52" w:history="1">
            <w:r w:rsidR="009137A9" w:rsidRPr="009B1374">
              <w:rPr>
                <w:rStyle w:val="Hyperlink"/>
                <w:rFonts w:ascii="Candara" w:hAnsi="Candara"/>
                <w:b/>
                <w:bCs/>
                <w:noProof/>
                <w:sz w:val="20"/>
                <w:szCs w:val="20"/>
              </w:rPr>
              <w:t>Chapter 9  Integrating Interdisciplinary Content</w:t>
            </w:r>
            <w:r w:rsidR="009137A9" w:rsidRPr="005F4A84">
              <w:rPr>
                <w:rStyle w:val="Hyperlink"/>
                <w:rFonts w:ascii="Candara" w:hAnsi="Candara"/>
                <w:bCs/>
                <w:noProof/>
                <w:sz w:val="20"/>
                <w:szCs w:val="20"/>
              </w:rPr>
              <w:t>: Enriching Language Teaching Practices</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_Toc151535052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37</w:t>
            </w:r>
            <w:r w:rsidR="009137A9" w:rsidRPr="005F4A84">
              <w:rPr>
                <w:rFonts w:ascii="Candara" w:hAnsi="Candara"/>
                <w:noProof/>
                <w:webHidden/>
                <w:sz w:val="20"/>
                <w:szCs w:val="20"/>
              </w:rPr>
              <w:fldChar w:fldCharType="end"/>
            </w:r>
          </w:hyperlink>
        </w:p>
        <w:p w14:paraId="026BE51D" w14:textId="405AC091"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53" w:history="1">
            <w:r w:rsidR="009137A9" w:rsidRPr="00F67F24">
              <w:rPr>
                <w:rStyle w:val="Hyperlink"/>
                <w:rFonts w:ascii="Candara" w:hAnsi="Candara"/>
                <w:b/>
                <w:bCs/>
                <w:noProof/>
                <w:sz w:val="20"/>
                <w:szCs w:val="20"/>
              </w:rPr>
              <w:t>Chapter 10  Inspiring a New Generation</w:t>
            </w:r>
            <w:r w:rsidR="009137A9" w:rsidRPr="005F4A84">
              <w:rPr>
                <w:rStyle w:val="Hyperlink"/>
                <w:rFonts w:ascii="Candara" w:hAnsi="Candara"/>
                <w:bCs/>
                <w:noProof/>
                <w:sz w:val="20"/>
                <w:szCs w:val="20"/>
              </w:rPr>
              <w:t>: Encouraging EFL Teachers on the Interdisciplinary Path</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_Toc151535053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41</w:t>
            </w:r>
            <w:r w:rsidR="009137A9" w:rsidRPr="005F4A84">
              <w:rPr>
                <w:rFonts w:ascii="Candara" w:hAnsi="Candara"/>
                <w:noProof/>
                <w:webHidden/>
                <w:sz w:val="20"/>
                <w:szCs w:val="20"/>
              </w:rPr>
              <w:fldChar w:fldCharType="end"/>
            </w:r>
          </w:hyperlink>
        </w:p>
        <w:p w14:paraId="00412809" w14:textId="5C5C03A5" w:rsidR="009137A9" w:rsidRPr="005F4A84" w:rsidRDefault="00C71CFC">
          <w:pPr>
            <w:pStyle w:val="TOC1"/>
            <w:tabs>
              <w:tab w:val="right" w:leader="dot" w:pos="5838"/>
            </w:tabs>
            <w:rPr>
              <w:rFonts w:ascii="Candara" w:eastAsiaTheme="minorEastAsia" w:hAnsi="Candara" w:cstheme="minorBidi"/>
              <w:noProof/>
              <w:sz w:val="18"/>
              <w:szCs w:val="18"/>
            </w:rPr>
          </w:pPr>
          <w:hyperlink w:anchor="_Toc151535054" w:history="1">
            <w:r w:rsidR="009137A9" w:rsidRPr="00F67F24">
              <w:rPr>
                <w:rStyle w:val="Hyperlink"/>
                <w:rFonts w:ascii="Candara" w:hAnsi="Candara"/>
                <w:b/>
                <w:bCs/>
                <w:noProof/>
                <w:sz w:val="20"/>
                <w:szCs w:val="20"/>
              </w:rPr>
              <w:t>Summary of the Novel</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_Toc151535054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45</w:t>
            </w:r>
            <w:r w:rsidR="009137A9" w:rsidRPr="005F4A84">
              <w:rPr>
                <w:rFonts w:ascii="Candara" w:hAnsi="Candara"/>
                <w:noProof/>
                <w:webHidden/>
                <w:sz w:val="20"/>
                <w:szCs w:val="20"/>
              </w:rPr>
              <w:fldChar w:fldCharType="end"/>
            </w:r>
          </w:hyperlink>
        </w:p>
        <w:p w14:paraId="5EA991F9" w14:textId="3E5FE691" w:rsidR="009137A9" w:rsidRPr="005F4A84" w:rsidRDefault="00C71CFC" w:rsidP="00F67F24">
          <w:pPr>
            <w:pStyle w:val="TOC1"/>
            <w:tabs>
              <w:tab w:val="right" w:leader="dot" w:pos="5838"/>
            </w:tabs>
            <w:rPr>
              <w:rFonts w:ascii="Candara" w:eastAsiaTheme="minorEastAsia" w:hAnsi="Candara" w:cstheme="minorBidi"/>
              <w:noProof/>
              <w:sz w:val="18"/>
              <w:szCs w:val="18"/>
            </w:rPr>
          </w:pPr>
          <w:hyperlink w:anchor="_Toc151535055" w:history="1">
            <w:r w:rsidR="009137A9" w:rsidRPr="00F67F24">
              <w:rPr>
                <w:rStyle w:val="Hyperlink"/>
                <w:rFonts w:ascii="Candara" w:hAnsi="Candara"/>
                <w:b/>
                <w:bCs/>
                <w:noProof/>
                <w:sz w:val="20"/>
                <w:szCs w:val="20"/>
              </w:rPr>
              <w:t>Author Biography</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_Toc151535055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E2511">
              <w:rPr>
                <w:rFonts w:ascii="Candara" w:hAnsi="Candara"/>
                <w:noProof/>
                <w:webHidden/>
                <w:sz w:val="20"/>
                <w:szCs w:val="20"/>
              </w:rPr>
              <w:t>49</w:t>
            </w:r>
            <w:r w:rsidR="009137A9" w:rsidRPr="005F4A84">
              <w:rPr>
                <w:rFonts w:ascii="Candara" w:hAnsi="Candara"/>
                <w:noProof/>
                <w:webHidden/>
                <w:sz w:val="20"/>
                <w:szCs w:val="20"/>
              </w:rPr>
              <w:fldChar w:fldCharType="end"/>
            </w:r>
          </w:hyperlink>
        </w:p>
        <w:p w14:paraId="2A51F0D8" w14:textId="77777777" w:rsidR="000569A9" w:rsidRDefault="000569A9">
          <w:r w:rsidRPr="005F4A84">
            <w:rPr>
              <w:rFonts w:ascii="Candara" w:hAnsi="Candara"/>
              <w:b/>
              <w:bCs/>
              <w:noProof/>
              <w:sz w:val="16"/>
              <w:szCs w:val="16"/>
            </w:rPr>
            <w:fldChar w:fldCharType="end"/>
          </w:r>
        </w:p>
      </w:sdtContent>
    </w:sdt>
    <w:p w14:paraId="24914D8F" w14:textId="77777777" w:rsidR="00E94630" w:rsidRDefault="00E94630" w:rsidP="00C80E81">
      <w:pPr>
        <w:spacing w:line="288" w:lineRule="auto"/>
        <w:jc w:val="both"/>
        <w:rPr>
          <w:rFonts w:asciiTheme="minorHAnsi" w:eastAsia="Constantia" w:hAnsiTheme="minorHAnsi" w:cs="Constantia"/>
          <w:sz w:val="22"/>
          <w:szCs w:val="22"/>
        </w:rPr>
      </w:pPr>
    </w:p>
    <w:p w14:paraId="75593E8A" w14:textId="77777777" w:rsidR="00350766" w:rsidRDefault="00350766" w:rsidP="00C80E81">
      <w:pPr>
        <w:spacing w:line="288" w:lineRule="auto"/>
        <w:jc w:val="both"/>
        <w:rPr>
          <w:rFonts w:asciiTheme="minorHAnsi" w:eastAsia="Constantia" w:hAnsiTheme="minorHAnsi" w:cs="Constantia"/>
          <w:sz w:val="22"/>
          <w:szCs w:val="22"/>
        </w:rPr>
        <w:sectPr w:rsidR="00350766" w:rsidSect="00D06009">
          <w:footerReference w:type="default" r:id="rId9"/>
          <w:pgSz w:w="8400" w:h="11900"/>
          <w:pgMar w:top="1038" w:right="1134" w:bottom="941" w:left="1418" w:header="709" w:footer="709" w:gutter="0"/>
          <w:pgNumType w:fmt="lowerRoman" w:start="2"/>
          <w:cols w:space="720"/>
          <w:docGrid w:linePitch="326"/>
        </w:sectPr>
      </w:pPr>
    </w:p>
    <w:p w14:paraId="7BC11AEE" w14:textId="77777777" w:rsidR="005D75E6" w:rsidRPr="00CB3883" w:rsidRDefault="00E50B8A" w:rsidP="00A76BDF">
      <w:pPr>
        <w:pStyle w:val="Heading1"/>
        <w:rPr>
          <w:sz w:val="44"/>
          <w:szCs w:val="44"/>
        </w:rPr>
      </w:pPr>
      <w:bookmarkStart w:id="2" w:name="_Toc151535042"/>
      <w:r>
        <w:rPr>
          <w:noProof/>
        </w:rPr>
        <w:lastRenderedPageBreak/>
        <w:drawing>
          <wp:anchor distT="0" distB="0" distL="114300" distR="114300" simplePos="0" relativeHeight="251670528" behindDoc="0" locked="0" layoutInCell="1" allowOverlap="1" wp14:anchorId="2D5FB3E1" wp14:editId="4B847968">
            <wp:simplePos x="0" y="0"/>
            <wp:positionH relativeFrom="column">
              <wp:posOffset>3105510</wp:posOffset>
            </wp:positionH>
            <wp:positionV relativeFrom="paragraph">
              <wp:posOffset>-492341</wp:posOffset>
            </wp:positionV>
            <wp:extent cx="1168268" cy="116826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CB3883">
        <w:rPr>
          <w:sz w:val="44"/>
          <w:szCs w:val="44"/>
        </w:rPr>
        <w:t>Acknowledgement</w:t>
      </w:r>
      <w:bookmarkEnd w:id="2"/>
    </w:p>
    <w:p w14:paraId="3A3324C2"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14:paraId="5715E98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14:paraId="7EAD1C6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14:paraId="5227DAB6"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14:paraId="5DFE479D" w14:textId="77777777" w:rsidR="007033A0"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w:t>
      </w:r>
      <w:r w:rsidRPr="003413F7">
        <w:rPr>
          <w:rFonts w:asciiTheme="minorHAnsi" w:eastAsia="Constantia" w:hAnsiTheme="minorHAnsi" w:cs="Constantia"/>
          <w:sz w:val="22"/>
          <w:szCs w:val="22"/>
        </w:rPr>
        <w:lastRenderedPageBreak/>
        <w:t>thought-provoking discussions, and inspire one another to keep developing and growing as educators.</w:t>
      </w:r>
    </w:p>
    <w:p w14:paraId="7F0E4785" w14:textId="77777777" w:rsidR="007033A0" w:rsidRDefault="007033A0">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1DAB253" w14:textId="77777777" w:rsidR="005D75E6" w:rsidRPr="00A76BDF" w:rsidRDefault="00AD6E24" w:rsidP="00A76BDF">
      <w:pPr>
        <w:pStyle w:val="Heading1"/>
      </w:pPr>
      <w:bookmarkStart w:id="3" w:name="_Toc151535043"/>
      <w:r>
        <w:rPr>
          <w:noProof/>
        </w:rPr>
        <w:lastRenderedPageBreak/>
        <w:drawing>
          <wp:anchor distT="0" distB="0" distL="114300" distR="114300" simplePos="0" relativeHeight="251672576" behindDoc="0" locked="0" layoutInCell="1" allowOverlap="1" wp14:anchorId="3CF18224" wp14:editId="181A7207">
            <wp:simplePos x="0" y="0"/>
            <wp:positionH relativeFrom="column">
              <wp:posOffset>3088257</wp:posOffset>
            </wp:positionH>
            <wp:positionV relativeFrom="paragraph">
              <wp:posOffset>-440282</wp:posOffset>
            </wp:positionV>
            <wp:extent cx="1168268" cy="11682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A76BDF">
        <w:t>Prologue</w:t>
      </w:r>
      <w:bookmarkEnd w:id="3"/>
    </w:p>
    <w:p w14:paraId="1DF8017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4E5D91AB" w14:textId="77777777" w:rsidR="00A61171"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14:paraId="76AA199F" w14:textId="77777777" w:rsidR="00A61171" w:rsidRDefault="00A61171">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A5D40E" w14:textId="77777777" w:rsidR="005D75E6" w:rsidRPr="003413F7" w:rsidRDefault="005D75E6" w:rsidP="006D3939">
      <w:pPr>
        <w:spacing w:line="288" w:lineRule="auto"/>
        <w:jc w:val="both"/>
        <w:rPr>
          <w:rFonts w:asciiTheme="minorHAnsi" w:eastAsia="Constantia" w:hAnsiTheme="minorHAnsi" w:cs="Constantia"/>
          <w:sz w:val="22"/>
          <w:szCs w:val="22"/>
        </w:rPr>
      </w:pPr>
    </w:p>
    <w:p w14:paraId="52C5217C" w14:textId="77777777" w:rsidR="005D75E6" w:rsidRPr="003413F7" w:rsidRDefault="005D75E6" w:rsidP="006D3939">
      <w:pPr>
        <w:spacing w:line="288" w:lineRule="auto"/>
        <w:jc w:val="both"/>
        <w:rPr>
          <w:rFonts w:asciiTheme="minorHAnsi" w:eastAsia="Constantia" w:hAnsiTheme="minorHAnsi" w:cs="Constantia"/>
          <w:sz w:val="22"/>
          <w:szCs w:val="22"/>
        </w:rPr>
      </w:pPr>
    </w:p>
    <w:p w14:paraId="6FA26A62" w14:textId="77777777" w:rsidR="005D75E6" w:rsidRPr="003413F7" w:rsidRDefault="005D75E6" w:rsidP="006D3939">
      <w:pPr>
        <w:spacing w:line="288" w:lineRule="auto"/>
        <w:jc w:val="both"/>
        <w:rPr>
          <w:rFonts w:asciiTheme="minorHAnsi" w:eastAsia="Constantia" w:hAnsiTheme="minorHAnsi" w:cs="Constantia"/>
          <w:sz w:val="22"/>
          <w:szCs w:val="22"/>
        </w:rPr>
      </w:pPr>
    </w:p>
    <w:p w14:paraId="44D837B9" w14:textId="77777777" w:rsidR="005D75E6" w:rsidRPr="00175C4C" w:rsidRDefault="000B5087" w:rsidP="00B1527E">
      <w:pPr>
        <w:pStyle w:val="Heading1"/>
        <w:rPr>
          <w:b w:val="0"/>
          <w:bCs/>
          <w:sz w:val="40"/>
          <w:szCs w:val="40"/>
        </w:rPr>
      </w:pPr>
      <w:r w:rsidRPr="003413F7">
        <w:br w:type="column"/>
      </w:r>
      <w:bookmarkStart w:id="4" w:name="_Toc151535044"/>
      <w:r w:rsidR="00144558">
        <w:rPr>
          <w:noProof/>
        </w:rPr>
        <w:lastRenderedPageBreak/>
        <w:drawing>
          <wp:anchor distT="0" distB="0" distL="114300" distR="114300" simplePos="0" relativeHeight="251674624" behindDoc="0" locked="0" layoutInCell="1" allowOverlap="1" wp14:anchorId="7B6D5D88" wp14:editId="2DAA2D9B">
            <wp:simplePos x="0" y="0"/>
            <wp:positionH relativeFrom="column">
              <wp:posOffset>3063192</wp:posOffset>
            </wp:positionH>
            <wp:positionV relativeFrom="paragraph">
              <wp:posOffset>-457536</wp:posOffset>
            </wp:positionV>
            <wp:extent cx="1168268" cy="116826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175C4C">
        <w:rPr>
          <w:sz w:val="96"/>
          <w:szCs w:val="96"/>
        </w:rPr>
        <w:t>Chapter 1</w:t>
      </w:r>
      <w:r w:rsidR="00876D59" w:rsidRPr="00175C4C">
        <w:br/>
      </w:r>
      <w:r w:rsidRPr="00175C4C">
        <w:rPr>
          <w:b w:val="0"/>
          <w:bCs/>
          <w:sz w:val="40"/>
          <w:szCs w:val="40"/>
        </w:rPr>
        <w:t xml:space="preserve">Crossing Boundaries: My Brave </w:t>
      </w:r>
      <w:r w:rsidR="00CD38F1" w:rsidRPr="00175C4C">
        <w:rPr>
          <w:rFonts w:asciiTheme="minorHAnsi" w:hAnsiTheme="minorHAnsi"/>
          <w:b w:val="0"/>
          <w:bCs/>
          <w:noProof/>
          <w:sz w:val="18"/>
          <w:szCs w:val="18"/>
        </w:rPr>
        <mc:AlternateContent>
          <mc:Choice Requires="wps">
            <w:drawing>
              <wp:anchor distT="0" distB="0" distL="114300" distR="114300" simplePos="0" relativeHeight="251658240" behindDoc="0" locked="0" layoutInCell="1" hidden="0" allowOverlap="1" wp14:anchorId="38B753FB" wp14:editId="6C1D98ED">
                <wp:simplePos x="0" y="0"/>
                <wp:positionH relativeFrom="margin">
                  <wp:posOffset>263856</wp:posOffset>
                </wp:positionH>
                <wp:positionV relativeFrom="paragraph">
                  <wp:posOffset>1761388</wp:posOffset>
                </wp:positionV>
                <wp:extent cx="3199765" cy="1143000"/>
                <wp:effectExtent l="0" t="0" r="635"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wps:txbx>
                      <wps:bodyPr spcFirstLastPara="1" wrap="square" lIns="91425" tIns="45700" rIns="91425" bIns="45700" anchor="ctr" anchorCtr="0">
                        <a:noAutofit/>
                      </wps:bodyPr>
                    </wps:wsp>
                  </a:graphicData>
                </a:graphic>
              </wp:anchor>
            </w:drawing>
          </mc:Choice>
          <mc:Fallback>
            <w:pict>
              <v:rect w14:anchorId="38B753FB" id="Rectangle 4" o:spid="_x0000_s1026" style="position:absolute;left:0;text-align:left;margin-left:20.8pt;margin-top:138.7pt;width:251.95pt;height:90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" fillcolor="#c9c9c9" stroked="f">
                <v:textbox inset="2.53958mm,1.2694mm,2.53958mm,1.2694mm">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v:textbox>
                <w10:wrap type="square" anchorx="margin"/>
              </v:rect>
            </w:pict>
          </mc:Fallback>
        </mc:AlternateContent>
      </w:r>
      <w:r w:rsidRPr="00175C4C">
        <w:rPr>
          <w:b w:val="0"/>
          <w:bCs/>
          <w:sz w:val="40"/>
          <w:szCs w:val="40"/>
        </w:rPr>
        <w:t>Leap into Interdisciplinary Terrain</w:t>
      </w:r>
      <w:bookmarkEnd w:id="4"/>
    </w:p>
    <w:p w14:paraId="35DE9371"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6CB2AB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Here I am, standing in front of a classroom filled with eager young minds ready to embark on a journey of language exploration, as the sun rises over the bustling city of Kendari in Southeast Sulawesi. For two decades, I've dedicated my life to teaching English as a Foreign Language (EFL) in Indonesia. Witnessing the transformative power of effective communication has been awe-inspiring. Yet, a spark within me pushes for something more, something that goes beyond the norm of language classes.</w:t>
      </w:r>
    </w:p>
    <w:p w14:paraId="2B32B86D"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sun paints the sky in hues of gold, I find myself lost in thought, pondering the limitations of the traditional linear approach to language teaching. It's not just about memorizing grammar rules and vocabulary anymore. My passion for education burns brighter, fueled by a desire for a holistic approach that doesn't just build language skills, but also interconnects knowledge like never before.</w:t>
      </w:r>
    </w:p>
    <w:p w14:paraId="53D9F06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In the words of someone wise, "The only thing that is constant is change." This phrase resonates with me as I embark on a daring new path. The decision to pursue a Ph.D. in Asia-Pacific Regional Studies (APRS) at National Dong Hwa University comes with challenges. Doubts arise from my unconventional academic and professional background, especially in the realm of international relations (IR). "The biggest risk is not taking any risk," another voice reminds me.</w:t>
      </w:r>
    </w:p>
    <w:p w14:paraId="6AE9AD0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Despite the uncertainties, I press on, my thirst for knowledge unquenchable. The first month of my APRS journey is a rollercoaster of anxiety and excitement. Enrolling in courses like Southeast Asia Policy and Regional Studies, I'm beginning to witness firsthand the profound role language plays in understanding and engaging with complex policy issues. Phrases and structures from my studies become tools that enhance my communication skills, allowing me to express ideas from diverse disciplinary angles. The truth dawns on me: blending multidisciplinary elements isn't just appealing, it's vital for effective communication.</w:t>
      </w:r>
    </w:p>
    <w:p w14:paraId="21A11761"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Each passing day strengthens my conviction in the value of embracing multiple fields. The lessons from Southeast Asia Policy and Regional Studies intricately weave into my future language instruction. It's through this fusion that I see the power of interdisciplinary education. I'm determined to integrate these fresh perspectives into my teaching, driven by the transformative potential of interdisciplinary approaches. As someone once said, "Education is the most powerful weapon which you can use to change the world."</w:t>
      </w:r>
    </w:p>
    <w:p w14:paraId="3C0AB2B0"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So, in my ideal classroom of the future, traditional language education harmoniously coexists with interdisciplinary content. Students aren't just learning a language; they're actively engaging with a vast interconnected </w:t>
      </w:r>
      <w:r w:rsidRPr="003413F7">
        <w:rPr>
          <w:rFonts w:asciiTheme="minorHAnsi" w:eastAsia="Constantia" w:hAnsiTheme="minorHAnsi" w:cs="Constantia"/>
          <w:sz w:val="22"/>
          <w:szCs w:val="22"/>
        </w:rPr>
        <w:lastRenderedPageBreak/>
        <w:t>web of knowledge. This shift is my commitment, inspired by the potential to ignite intellectual curiosity and a deeper grasp of the English language.</w:t>
      </w:r>
    </w:p>
    <w:p w14:paraId="0175EA99"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 hope in my heart and a resolute spirit, I step forward, knowing that my journey into the world of multidisciplinary exploration has only just begun. This path isn't just mine; it's an invitation to fellow EFL instructors to break free from the confines of convention and embrace the beauty of interconnected knowledge. Together, we have the power to revolutionize English language instruction, arming our students with the skills they need to communicate effectively and profoundly. As the saying goes, "The journey of a thousand miles begins with a single step."</w:t>
      </w:r>
    </w:p>
    <w:p w14:paraId="23B5AF33" w14:textId="77777777" w:rsidR="005E4118" w:rsidRDefault="005E411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C0EF32D" w14:textId="77777777" w:rsidR="005D75E6" w:rsidRPr="003413F7" w:rsidRDefault="005D75E6" w:rsidP="006D3939">
      <w:pPr>
        <w:spacing w:line="288" w:lineRule="auto"/>
        <w:ind w:firstLine="720"/>
        <w:jc w:val="both"/>
        <w:rPr>
          <w:rFonts w:asciiTheme="minorHAnsi" w:eastAsia="Times New Roman" w:hAnsiTheme="minorHAnsi" w:cs="Times New Roman"/>
          <w:color w:val="000000"/>
          <w:sz w:val="22"/>
          <w:szCs w:val="22"/>
        </w:rPr>
      </w:pPr>
    </w:p>
    <w:p w14:paraId="3493B471" w14:textId="77777777" w:rsidR="005D75E6" w:rsidRPr="00357225" w:rsidRDefault="000B5087" w:rsidP="00014F05">
      <w:pPr>
        <w:pStyle w:val="Heading1"/>
        <w:rPr>
          <w:sz w:val="40"/>
          <w:szCs w:val="40"/>
        </w:rPr>
      </w:pPr>
      <w:r w:rsidRPr="003413F7">
        <w:br w:type="column"/>
      </w:r>
      <w:bookmarkStart w:id="5" w:name="_Toc151535045"/>
      <w:r w:rsidR="00EE0472">
        <w:rPr>
          <w:noProof/>
        </w:rPr>
        <w:lastRenderedPageBreak/>
        <w:drawing>
          <wp:anchor distT="0" distB="0" distL="114300" distR="114300" simplePos="0" relativeHeight="251676672" behindDoc="0" locked="0" layoutInCell="1" allowOverlap="1" wp14:anchorId="0C90E2CD" wp14:editId="2D5992C3">
            <wp:simplePos x="0" y="0"/>
            <wp:positionH relativeFrom="column">
              <wp:posOffset>3071818</wp:posOffset>
            </wp:positionH>
            <wp:positionV relativeFrom="paragraph">
              <wp:posOffset>-457536</wp:posOffset>
            </wp:positionV>
            <wp:extent cx="1168268" cy="116826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951AB6">
        <w:rPr>
          <w:sz w:val="96"/>
          <w:szCs w:val="96"/>
        </w:rPr>
        <w:t>Chapter 2</w:t>
      </w:r>
      <w:r w:rsidR="006C30A7" w:rsidRPr="00951AB6">
        <w:rPr>
          <w:sz w:val="96"/>
          <w:szCs w:val="96"/>
        </w:rPr>
        <w:t xml:space="preserve"> </w:t>
      </w:r>
      <w:r w:rsidR="006C30A7" w:rsidRPr="00951AB6">
        <w:rPr>
          <w:sz w:val="96"/>
          <w:szCs w:val="96"/>
        </w:rPr>
        <w:br/>
      </w:r>
      <w:r w:rsidRPr="00357225">
        <w:rPr>
          <w:b w:val="0"/>
          <w:bCs/>
          <w:sz w:val="40"/>
          <w:szCs w:val="40"/>
        </w:rPr>
        <w:t xml:space="preserve">Exploring the Asia-Pacific: Unveiling </w:t>
      </w:r>
      <w:r w:rsidR="000A2B1E" w:rsidRPr="003413F7">
        <w:rPr>
          <w:rFonts w:asciiTheme="minorHAnsi" w:hAnsiTheme="minorHAnsi"/>
          <w:noProof/>
          <w:sz w:val="22"/>
          <w:szCs w:val="22"/>
        </w:rPr>
        <mc:AlternateContent>
          <mc:Choice Requires="wps">
            <w:drawing>
              <wp:anchor distT="0" distB="0" distL="114300" distR="114300" simplePos="0" relativeHeight="251659264" behindDoc="0" locked="0" layoutInCell="1" hidden="0" allowOverlap="1" wp14:anchorId="4680A6A5" wp14:editId="5085ED2B">
                <wp:simplePos x="0" y="0"/>
                <wp:positionH relativeFrom="margin">
                  <wp:align>center</wp:align>
                </wp:positionH>
                <wp:positionV relativeFrom="paragraph">
                  <wp:posOffset>1789176</wp:posOffset>
                </wp:positionV>
                <wp:extent cx="3199765" cy="1143000"/>
                <wp:effectExtent l="0" t="0" r="635"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wps:txbx>
                      <wps:bodyPr spcFirstLastPara="1" wrap="square" lIns="91425" tIns="45700" rIns="91425" bIns="45700" anchor="ctr" anchorCtr="0">
                        <a:noAutofit/>
                      </wps:bodyPr>
                    </wps:wsp>
                  </a:graphicData>
                </a:graphic>
              </wp:anchor>
            </w:drawing>
          </mc:Choice>
          <mc:Fallback>
            <w:pict>
              <v:rect w14:anchorId="4680A6A5" id="Rectangle 8" o:spid="_x0000_s1027" style="position:absolute;left:0;text-align:left;margin-left:0;margin-top:140.9pt;width:251.95pt;height:90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6q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" fillcolor="#c9c9c9" stroked="f">
                <v:textbox inset="2.53958mm,1.2694mm,2.53958mm,1.2694mm">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v:textbox>
                <w10:wrap type="square" anchorx="margin"/>
              </v:rect>
            </w:pict>
          </mc:Fallback>
        </mc:AlternateContent>
      </w:r>
      <w:r w:rsidRPr="00357225">
        <w:rPr>
          <w:b w:val="0"/>
          <w:bCs/>
          <w:sz w:val="40"/>
          <w:szCs w:val="40"/>
        </w:rPr>
        <w:t>a New Academic Landscape</w:t>
      </w:r>
      <w:bookmarkEnd w:id="5"/>
    </w:p>
    <w:p w14:paraId="217E1FE4"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7E9A3EEF"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 I am, embarking on a wild exploration into the realm of Asia-Pacific Regional Studies (APRS). Buckle up, because as I plunge headfirst into this stuff, I'm discovering a whole new academic universe that's both full of opportunities and riddled with challenges. This chapter is all about my journey through the ups and downs, as I navigate a world that's new to me and, frankly, a bit daunting. As an English as a Foreign Language (EFL) teacher stepping into this arena without any formal international relations (IR) training, I've got goals, worries, and a story to tell.</w:t>
      </w:r>
    </w:p>
    <w:p w14:paraId="7E6D5BDB"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Let's kick off this adventure with my enrollment in the APRS program at the awesome National Dong Hwa University in Taiwan. As I'm immersing myself in the world of Asia-Pacific studies, it's like realizing I've only been dipping my toes in the ocean of academia. I'm feeling like a bit of a newbie, and to be honest, the lack of an IR background is giving me the jitters. </w:t>
      </w:r>
      <w:r w:rsidRPr="003413F7">
        <w:rPr>
          <w:rFonts w:asciiTheme="minorHAnsi" w:eastAsia="Constantia" w:hAnsiTheme="minorHAnsi" w:cs="Constantia"/>
          <w:sz w:val="22"/>
          <w:szCs w:val="22"/>
        </w:rPr>
        <w:lastRenderedPageBreak/>
        <w:t>How do I tackle this uncharted territory and bridge the gap between interdisciplinary studies and my EFL teaching expertise?</w:t>
      </w:r>
    </w:p>
    <w:p w14:paraId="4469E0E9"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Fast forward to my first APRS classes, and it's like I've stepped into a whirlwind of mind-bending ideas, theories, and fancy-sounding terms. This stuff hits hard, and I'm grappling with understanding the nitty-gritty of state interactions, regional dynamics, and mind-boggling geopolitical issues. It's overwhelming, and I start wondering if I can ever translate this into something meaningful for my teaching.</w:t>
      </w:r>
    </w:p>
    <w:p w14:paraId="2CE62A54"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guess what? Amidst all the chaos, a lightbulb flicker on. I'm struck by the sheer impact that understanding the Asia-Pacific region can have on my future students' language development. The key to real communication isn't just grammar and vocabulary; it's about grounding language in the social, political, and economic contexts of the area. It dawns on me that diving into APRS might just be the ticket to equipping my students to engage with the diverse perspectives and challenges of our interconnected world.</w:t>
      </w:r>
    </w:p>
    <w:p w14:paraId="14F2B0A2"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picture this: I'm diving headlong into the APRS coursework, facing its challenges like a warrior. To tackle the enigma of IR theories and frameworks, I'm not shy about seeking wisdom from my professors and fellow students. With determination and a touch of stubbornness, I'm slowly piecing together the puzzle and actually managing to bridge the gap between theory and practice. Who knew, right?</w:t>
      </w:r>
    </w:p>
    <w:p w14:paraId="3D6F01B5"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As the chapter progresses, I'm pondering how all this APRS excitement meshes with my future gig as an EFL teacher. I'm diving deep into the potential of interdisciplinary knowledge to jazz up my teaching game. By the time this chapter wraps up, I've come a long way from my initial struggles to understand this Asia-Pacific gig. I've not only </w:t>
      </w:r>
      <w:r w:rsidRPr="003413F7">
        <w:rPr>
          <w:rFonts w:asciiTheme="minorHAnsi" w:eastAsia="Constantia" w:hAnsiTheme="minorHAnsi" w:cs="Constantia"/>
          <w:sz w:val="22"/>
          <w:szCs w:val="22"/>
        </w:rPr>
        <w:lastRenderedPageBreak/>
        <w:t>embraced the interdisciplinary nature of APRS but also managed to weave connections between the challenges of regional studies and the art of language instruction. I'm walking away with newfound confidence and the knowledge that this dive into the world of interdisciplinary study is bound to pay off big time for me and my future students.</w:t>
      </w:r>
    </w:p>
    <w:p w14:paraId="66A141D6" w14:textId="77777777" w:rsidR="00745DAD"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saying goes, "Adventure is worthwhile in itself." This adventure is just getting started, and I'm all in!</w:t>
      </w:r>
    </w:p>
    <w:p w14:paraId="53679AB7" w14:textId="77777777" w:rsidR="00745DAD" w:rsidRDefault="00745D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8A72E81" w14:textId="77777777" w:rsidR="005D75E6" w:rsidRPr="003413F7" w:rsidRDefault="005D75E6" w:rsidP="00F7509B">
      <w:pPr>
        <w:spacing w:line="288" w:lineRule="auto"/>
        <w:ind w:firstLine="567"/>
        <w:jc w:val="both"/>
        <w:rPr>
          <w:rFonts w:asciiTheme="minorHAnsi" w:eastAsia="Constantia" w:hAnsiTheme="minorHAnsi" w:cs="Constantia"/>
          <w:sz w:val="22"/>
          <w:szCs w:val="22"/>
        </w:rPr>
      </w:pPr>
    </w:p>
    <w:p w14:paraId="50AFE467" w14:textId="77777777" w:rsidR="005D75E6" w:rsidRPr="003413F7" w:rsidRDefault="005D75E6" w:rsidP="006D3939">
      <w:pPr>
        <w:spacing w:line="288" w:lineRule="auto"/>
        <w:ind w:firstLine="720"/>
        <w:jc w:val="both"/>
        <w:rPr>
          <w:rFonts w:asciiTheme="minorHAnsi" w:eastAsia="Constantia" w:hAnsiTheme="minorHAnsi" w:cs="Constantia"/>
          <w:sz w:val="22"/>
          <w:szCs w:val="22"/>
        </w:rPr>
      </w:pPr>
    </w:p>
    <w:p w14:paraId="06DA1F95" w14:textId="77777777" w:rsidR="005D75E6" w:rsidRPr="00D2663A" w:rsidRDefault="000B5087" w:rsidP="00D2663A">
      <w:pPr>
        <w:pStyle w:val="Heading1"/>
        <w:rPr>
          <w:b w:val="0"/>
          <w:bCs/>
          <w:sz w:val="36"/>
          <w:szCs w:val="36"/>
        </w:rPr>
      </w:pPr>
      <w:r w:rsidRPr="003413F7">
        <w:br w:type="column"/>
      </w:r>
      <w:bookmarkStart w:id="6" w:name="_Toc151535046"/>
      <w:r w:rsidR="00235DF5">
        <w:rPr>
          <w:noProof/>
        </w:rPr>
        <w:lastRenderedPageBreak/>
        <w:drawing>
          <wp:anchor distT="0" distB="0" distL="114300" distR="114300" simplePos="0" relativeHeight="251678720" behindDoc="0" locked="0" layoutInCell="1" allowOverlap="1" wp14:anchorId="28D54405" wp14:editId="189F4B2F">
            <wp:simplePos x="0" y="0"/>
            <wp:positionH relativeFrom="column">
              <wp:posOffset>3106325</wp:posOffset>
            </wp:positionH>
            <wp:positionV relativeFrom="paragraph">
              <wp:posOffset>-492041</wp:posOffset>
            </wp:positionV>
            <wp:extent cx="1168268" cy="116826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2663A">
        <w:rPr>
          <w:sz w:val="96"/>
          <w:szCs w:val="96"/>
        </w:rPr>
        <w:t>Chapter 3</w:t>
      </w:r>
      <w:r w:rsidR="00E7620C" w:rsidRPr="00D2663A">
        <w:rPr>
          <w:sz w:val="96"/>
          <w:szCs w:val="96"/>
        </w:rPr>
        <w:t xml:space="preserve"> </w:t>
      </w:r>
      <w:r w:rsidR="00E7620C" w:rsidRPr="00D2663A">
        <w:rPr>
          <w:sz w:val="96"/>
          <w:szCs w:val="96"/>
        </w:rPr>
        <w:br/>
      </w:r>
      <w:r w:rsidRPr="00D2663A">
        <w:rPr>
          <w:b w:val="0"/>
          <w:bCs/>
          <w:sz w:val="36"/>
          <w:szCs w:val="36"/>
        </w:rPr>
        <w:t xml:space="preserve">Bridging Language and Policy: The Intersection of Language and </w:t>
      </w:r>
      <w:r w:rsidR="005A17A5" w:rsidRPr="003413F7">
        <w:rPr>
          <w:rFonts w:asciiTheme="minorHAnsi" w:hAnsiTheme="minorHAnsi"/>
          <w:noProof/>
          <w:sz w:val="22"/>
          <w:szCs w:val="22"/>
        </w:rPr>
        <mc:AlternateContent>
          <mc:Choice Requires="wps">
            <w:drawing>
              <wp:anchor distT="0" distB="0" distL="114300" distR="114300" simplePos="0" relativeHeight="251660288" behindDoc="0" locked="0" layoutInCell="1" hidden="0" allowOverlap="1" wp14:anchorId="3CE873AC" wp14:editId="3CAA5A49">
                <wp:simplePos x="0" y="0"/>
                <wp:positionH relativeFrom="margin">
                  <wp:align>center</wp:align>
                </wp:positionH>
                <wp:positionV relativeFrom="paragraph">
                  <wp:posOffset>2055571</wp:posOffset>
                </wp:positionV>
                <wp:extent cx="3199765" cy="1143000"/>
                <wp:effectExtent l="0" t="0" r="635"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wps:txbx>
                      <wps:bodyPr spcFirstLastPara="1" wrap="square" lIns="91425" tIns="45700" rIns="91425" bIns="45700" anchor="ctr" anchorCtr="0">
                        <a:noAutofit/>
                      </wps:bodyPr>
                    </wps:wsp>
                  </a:graphicData>
                </a:graphic>
              </wp:anchor>
            </w:drawing>
          </mc:Choice>
          <mc:Fallback>
            <w:pict>
              <v:rect w14:anchorId="3CE873AC" id="Rectangle 2" o:spid="_x0000_s1028" style="position:absolute;left:0;text-align:left;margin-left:0;margin-top:161.85pt;width:251.95pt;height:90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" fillcolor="#c9c9c9" stroked="f">
                <v:textbox inset="2.53958mm,1.2694mm,2.53958mm,1.2694mm">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v:textbox>
                <w10:wrap type="square" anchorx="margin"/>
              </v:rect>
            </w:pict>
          </mc:Fallback>
        </mc:AlternateContent>
      </w:r>
      <w:r w:rsidRPr="00D2663A">
        <w:rPr>
          <w:b w:val="0"/>
          <w:bCs/>
          <w:sz w:val="36"/>
          <w:szCs w:val="36"/>
        </w:rPr>
        <w:t>Southeast Asia Policy</w:t>
      </w:r>
      <w:bookmarkEnd w:id="6"/>
    </w:p>
    <w:p w14:paraId="78FA5AA3"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774124E"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this chapter, we're diving into a seriously intriguing investigation where language and the Southeast Asia Policy course collide in unexpected ways. Brace yourselves as we journey through the twists and turns of the intricate dance between language and policy. We're talking about how language isn't just words on a page; it's the key to unlocking the complex political puzzle of Southeast Asia.</w:t>
      </w:r>
    </w:p>
    <w:p w14:paraId="7AEF142C"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wise mind put it, "Language shapes the limits of our world, constraining and enabling what we can think and discuss." When I hopped onto the Southeast Asia Policy course bandwagon, little did I know that I was embarking on an adventure of linguistic proportions. I mean, seriously, who would've thought language had such a sneaky influence on policy decisions?</w:t>
      </w:r>
    </w:p>
    <w:p w14:paraId="40E5D405"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But here's the thing – language isn't just a tool; it's like a magical wand for policymakers. It's a way to cast spells of influence and paint pictures of diplomacy. As another insightful person once said, "In the world of policy, language is the brush and ideas are the colors." And boy, does this chapter paint a vivid picture of how linguistic quirks can sway the outcomes of policy decisions. It's like discovering a secret recipe for political persuasion!</w:t>
      </w:r>
    </w:p>
    <w:p w14:paraId="4C039D5B"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me, fully immersed in this course, surrounded by a whirlwind of policy-related concepts and their linguistic counterparts. It's like diving into a sea of diplomatic discussions, regional teamwork, and all the nitty-gritty of Southeast Asian politics. I'm starting to see that language isn't just a communication tool; it's the ultimate bridge (and sometimes a sneaky barrier) to forming agreements, fostering understanding, and tackling regional challenges.</w:t>
      </w:r>
    </w:p>
    <w:p w14:paraId="41B88838"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things get juicy when we explore real-life cases that spotlight the immense influence of language on policy talks. It's like watching a master illusionist reveal the tricks behind their magic – except this time, it's about rhetorical devices, shrewd linguistic choices, and the art of steering policy discussions. Step by step, I'm unraveling the intricate threads that weave together the socio-cultural, historical, and political fabric of Southeast Asian policy outcomes. And trust me, this newfound wisdom is totally revamping my future English teaching game.</w:t>
      </w:r>
    </w:p>
    <w:p w14:paraId="5F4EB637"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where the real magic happens. I'm connecting the dots between policy and language, determined to give my future students an unforgettable learning experience. It's like discovering a treasure map that leads to empowered students who can navigate the treacherous waters of global challenges. I mean, who doesn't want to equip the next generation with the tools to tackle the world's issues head-on?</w:t>
      </w:r>
    </w:p>
    <w:p w14:paraId="69B14F1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So, off I go, brewing up a concoction of teaching methods that blend policy discussions, case studies, and mind-boggling critical analysis into my language classes. My mission? To mold my students into brilliant minds, skilled debaters, and eloquent communicators. Who knows, they might just be the change-makers our world needs, all thanks to a little sprinkle of policy insight in their language lessons.</w:t>
      </w:r>
    </w:p>
    <w:p w14:paraId="52333F6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it doesn't end there. I'm going beyond the classroom walls, breaking down barriers between language learning and real-world issues. It's like adding a splash of reality to our language lessons, making them richer, deeper, and oh-so-much more engaging. With this approach, students are discovering that language isn't just a tool for ordering food on vacation; it's a bridge to understanding different cultures and becoming global citizens.</w:t>
      </w:r>
    </w:p>
    <w:p w14:paraId="13133DEA"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hold on to your seats, because here's the grand finale. My ultimate goal is to unleash a bunch of language-savvy warriors into the world – individuals who are ready to tackle global problems head-on. It's like arming them with the ultimate power to transform ideas into action, just like superheroes saving the day. With policy topics as their secret weapon, these students won't just talk the talk; they'll walk the walk of change and progress.</w:t>
      </w:r>
    </w:p>
    <w:p w14:paraId="643AED08" w14:textId="77777777" w:rsidR="000F17E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there you have it, folks! This chapter has taken us on a rollercoaster ride through the intertwined worlds of language and policy. Who would've thought that something as simple as language could have such a monumental impact on shaping the future? So, the next time you're teaching or learning a language, remember, you're not just mastering words; you're gaining a superpower that can shape the world.</w:t>
      </w:r>
    </w:p>
    <w:p w14:paraId="43A4407F" w14:textId="77777777" w:rsidR="000F17E7" w:rsidRDefault="000F17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F4B13E4" w14:textId="77777777" w:rsidR="005D75E6" w:rsidRPr="003413F7" w:rsidRDefault="005D75E6" w:rsidP="00F82437">
      <w:pPr>
        <w:spacing w:line="288" w:lineRule="auto"/>
        <w:ind w:firstLine="567"/>
        <w:jc w:val="both"/>
        <w:rPr>
          <w:rFonts w:asciiTheme="minorHAnsi" w:eastAsia="Constantia" w:hAnsiTheme="minorHAnsi" w:cs="Constantia"/>
          <w:sz w:val="22"/>
          <w:szCs w:val="22"/>
        </w:rPr>
      </w:pPr>
    </w:p>
    <w:p w14:paraId="4E46DDCE" w14:textId="77777777" w:rsidR="005D75E6" w:rsidRPr="004652F4" w:rsidRDefault="000B5087" w:rsidP="00F21E75">
      <w:pPr>
        <w:pStyle w:val="Heading1"/>
        <w:rPr>
          <w:b w:val="0"/>
          <w:bCs/>
          <w:sz w:val="32"/>
          <w:szCs w:val="32"/>
        </w:rPr>
      </w:pPr>
      <w:r w:rsidRPr="003413F7">
        <w:br w:type="column"/>
      </w:r>
      <w:bookmarkStart w:id="7" w:name="_Toc151535047"/>
      <w:r w:rsidR="00F21C56">
        <w:rPr>
          <w:noProof/>
        </w:rPr>
        <w:lastRenderedPageBreak/>
        <w:drawing>
          <wp:anchor distT="0" distB="0" distL="114300" distR="114300" simplePos="0" relativeHeight="251680768" behindDoc="0" locked="0" layoutInCell="1" allowOverlap="1" wp14:anchorId="3A96A931" wp14:editId="40E589AD">
            <wp:simplePos x="0" y="0"/>
            <wp:positionH relativeFrom="column">
              <wp:posOffset>3071819</wp:posOffset>
            </wp:positionH>
            <wp:positionV relativeFrom="paragraph">
              <wp:posOffset>-492041</wp:posOffset>
            </wp:positionV>
            <wp:extent cx="1168268" cy="116826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652F4">
        <w:rPr>
          <w:sz w:val="96"/>
          <w:szCs w:val="96"/>
        </w:rPr>
        <w:t>Chapter 4</w:t>
      </w:r>
      <w:r w:rsidR="00805116" w:rsidRPr="004652F4">
        <w:rPr>
          <w:sz w:val="96"/>
          <w:szCs w:val="96"/>
        </w:rPr>
        <w:t xml:space="preserve"> </w:t>
      </w:r>
      <w:r w:rsidR="00EA6094" w:rsidRPr="004652F4">
        <w:rPr>
          <w:sz w:val="96"/>
          <w:szCs w:val="96"/>
        </w:rPr>
        <w:br/>
      </w:r>
      <w:r w:rsidRPr="004652F4">
        <w:rPr>
          <w:b w:val="0"/>
          <w:bCs/>
          <w:sz w:val="32"/>
          <w:szCs w:val="32"/>
        </w:rPr>
        <w:t>Unraveling Language Constructs: Grammar, Phrases, and Sentence Construction</w:t>
      </w:r>
      <w:r w:rsidR="00EA6094" w:rsidRPr="004652F4">
        <w:rPr>
          <w:b w:val="0"/>
          <w:bCs/>
          <w:sz w:val="32"/>
          <w:szCs w:val="32"/>
        </w:rPr>
        <w:t xml:space="preserve"> </w:t>
      </w:r>
      <w:r w:rsidR="00EA6094" w:rsidRPr="004652F4">
        <w:rPr>
          <w:b w:val="0"/>
          <w:bCs/>
          <w:sz w:val="32"/>
          <w:szCs w:val="32"/>
        </w:rPr>
        <w:br/>
      </w:r>
      <w:r w:rsidR="006F640D" w:rsidRPr="003413F7">
        <w:rPr>
          <w:rFonts w:asciiTheme="minorHAnsi" w:hAnsiTheme="minorHAnsi"/>
          <w:noProof/>
          <w:sz w:val="22"/>
          <w:szCs w:val="22"/>
        </w:rPr>
        <mc:AlternateContent>
          <mc:Choice Requires="wps">
            <w:drawing>
              <wp:anchor distT="0" distB="0" distL="114300" distR="114300" simplePos="0" relativeHeight="251661312" behindDoc="0" locked="0" layoutInCell="1" hidden="0" allowOverlap="1" wp14:anchorId="6E568353" wp14:editId="07F8FB12">
                <wp:simplePos x="0" y="0"/>
                <wp:positionH relativeFrom="margin">
                  <wp:align>center</wp:align>
                </wp:positionH>
                <wp:positionV relativeFrom="paragraph">
                  <wp:posOffset>1944446</wp:posOffset>
                </wp:positionV>
                <wp:extent cx="3199765" cy="1143000"/>
                <wp:effectExtent l="0" t="0" r="635"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wps:txbx>
                      <wps:bodyPr spcFirstLastPara="1" wrap="square" lIns="91425" tIns="45700" rIns="91425" bIns="45700" anchor="ctr" anchorCtr="0">
                        <a:noAutofit/>
                      </wps:bodyPr>
                    </wps:wsp>
                  </a:graphicData>
                </a:graphic>
              </wp:anchor>
            </w:drawing>
          </mc:Choice>
          <mc:Fallback>
            <w:pict>
              <v:rect w14:anchorId="6E568353" id="Rectangle 10" o:spid="_x0000_s1029" style="position:absolute;left:0;text-align:left;margin-left:0;margin-top:153.1pt;width:251.95pt;height:90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" fillcolor="#c9c9c9" stroked="f">
                <v:textbox inset="2.53958mm,1.2694mm,2.53958mm,1.2694mm">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v:textbox>
                <w10:wrap type="square" anchorx="margin"/>
              </v:rect>
            </w:pict>
          </mc:Fallback>
        </mc:AlternateContent>
      </w:r>
      <w:r w:rsidRPr="004652F4">
        <w:rPr>
          <w:b w:val="0"/>
          <w:bCs/>
          <w:sz w:val="32"/>
          <w:szCs w:val="32"/>
        </w:rPr>
        <w:t>in APRS</w:t>
      </w:r>
      <w:bookmarkEnd w:id="7"/>
    </w:p>
    <w:p w14:paraId="0FB808B9"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22334F5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Hey, get ready for a linguistic adventure in the world of Asia-Pacific Regional Studies (APRS) as we dive into the nitty-gritty of grammar, phrases, and all things sentence structure. This chapter is like a treasure map guiding us through my experiences in APRS and how I'm turning those language gems into teaching gold. So, hold onto your seats as we explore the magical world where language meets real-world application.</w:t>
      </w:r>
    </w:p>
    <w:p w14:paraId="2578786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language enthusiast once wisely said, "Grammar is the scaffolding upon which communication is built." So, here's the deal – we're talking about how mastering the syntax, vocabulary, and sentence structure of APRS isn't just a language lesson; it's like wielding a linguistic superpower in both academic and professional realms. It's like being handed the keys to unlock a world of effective communication.</w:t>
      </w:r>
    </w:p>
    <w:p w14:paraId="19B0DF0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Now, let's talk about my journey through the APRS curriculum. At first glance, the grammatical constructions and expressions seemed like a maze of confusion. But, hold up, that's where the second captivating quote comes in: "In every difficulty lies opportunity." As I dove into these linguistic nuances, I realized that understanding them was the key to unraveling complex concepts within APRS. It's like learning the secret language of a whole new world.</w:t>
      </w:r>
    </w:p>
    <w:p w14:paraId="31695C9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Oh boy, let's not forget the struggles! Learning new grammatical conventions can be like deciphering a cryptic code. From wrestling with intricate verb tenses to tackling those pesky conditional clauses, I've been there, done that. But hey, perseverance pays off, and now I'm standing tall on a solid foundation of linguistic skills, ready to conquer the APRS realm.</w:t>
      </w:r>
    </w:p>
    <w:p w14:paraId="32131F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the real-world action. We're not just stopping at the classroom door; we're taking these language skills out for a spin in the real world. Think of it as language empowerment in action. Whether it's engaging in academic discussions, networking like a pro, or nailing interviews, precise language usage can transform how you interact and communicate in the APRS context.</w:t>
      </w:r>
    </w:p>
    <w:p w14:paraId="22A750A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to switch gears and talk about teaching methods! Ever wondered how language elements can be incorporated into lessons? Well, wonder no more! I've been on a quest to create a language-rich environment that's a perfect blend of grammar exploration, phrase play, and sentence structure showdowns. It's like giving my future students a backstage pass to the world of language, complete with authentic examples and engaging materials.</w:t>
      </w:r>
    </w:p>
    <w:p w14:paraId="07CE32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wait, there's more – communication activities are the name of the game. Imagine classroom role-plays that feel like stepping onto a real-world stage. It's like learning through </w:t>
      </w:r>
      <w:r w:rsidRPr="003413F7">
        <w:rPr>
          <w:rFonts w:asciiTheme="minorHAnsi" w:eastAsia="Constantia" w:hAnsiTheme="minorHAnsi" w:cs="Constantia"/>
          <w:sz w:val="22"/>
          <w:szCs w:val="22"/>
        </w:rPr>
        <w:lastRenderedPageBreak/>
        <w:t>experience, where students not only enhance their language skills but also build confidence and fluency. Who said learning can't be a blast?</w:t>
      </w:r>
    </w:p>
    <w:p w14:paraId="0C6F2B3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shift to a collaborative approach. Think teamwork, think dynamic group tasks, and stimulating discussions. Collaborative learning isn't just about sharing answers; it's about nurturing critical thinking, problem-solving, and an exchange of diverse viewpoints. As another quote aptly puts it, "Alone we can do so little; together we can do so much."</w:t>
      </w:r>
    </w:p>
    <w:p w14:paraId="1FD9F2D7"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speaking of growth, feedback is the secret sauce. Imagine timely advice that helps students navigate the tricky waters of language constructions. It's like having a language mentor guiding you every step of the way. With targeted support and actionable feedback, students become empowered to analyze their language use, pinpoint areas for improvement, and boost their communication skills.</w:t>
      </w:r>
    </w:p>
    <w:p w14:paraId="0745E060" w14:textId="77777777" w:rsidR="001A39AD"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let's wrap it up. By putting all these cutting-edge techniques into action, I'm leveling up my language teaching game. I'm not just building a solid foundation in grammar and language structure; I'm shaping students into critical thinkers who can wield their linguistic knowledge like a pro. It's like giving them the tools they need to conquer the language landscape, one conversation at a time. So, buckle up – the journey to linguistic success has just begun!</w:t>
      </w:r>
    </w:p>
    <w:p w14:paraId="1EBD742E" w14:textId="77777777" w:rsidR="001A39AD" w:rsidRDefault="001A39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51ED01E" w14:textId="77777777" w:rsidR="00522AC4" w:rsidRDefault="00522AC4">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6A22ECB5" w14:textId="77777777" w:rsidR="005D75E6" w:rsidRPr="00F3748D" w:rsidRDefault="00A85620" w:rsidP="005D6436">
      <w:pPr>
        <w:pStyle w:val="Heading1"/>
        <w:rPr>
          <w:b w:val="0"/>
          <w:bCs/>
          <w:sz w:val="40"/>
          <w:szCs w:val="40"/>
        </w:rPr>
      </w:pPr>
      <w:bookmarkStart w:id="8" w:name="_Toc151535048"/>
      <w:r>
        <w:rPr>
          <w:noProof/>
        </w:rPr>
        <w:lastRenderedPageBreak/>
        <w:drawing>
          <wp:anchor distT="0" distB="0" distL="114300" distR="114300" simplePos="0" relativeHeight="251682816" behindDoc="0" locked="0" layoutInCell="1" allowOverlap="1" wp14:anchorId="16F319BA" wp14:editId="072EBBC2">
            <wp:simplePos x="0" y="0"/>
            <wp:positionH relativeFrom="column">
              <wp:posOffset>3096883</wp:posOffset>
            </wp:positionH>
            <wp:positionV relativeFrom="paragraph">
              <wp:posOffset>-483415</wp:posOffset>
            </wp:positionV>
            <wp:extent cx="1168268" cy="116826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5D2C44">
        <w:rPr>
          <w:sz w:val="72"/>
          <w:szCs w:val="72"/>
        </w:rPr>
        <w:t>Chapter 5</w:t>
      </w:r>
      <w:r w:rsidR="0013546B" w:rsidRPr="005D2C44">
        <w:rPr>
          <w:sz w:val="72"/>
          <w:szCs w:val="72"/>
        </w:rPr>
        <w:t xml:space="preserve"> </w:t>
      </w:r>
      <w:r w:rsidR="0013546B" w:rsidRPr="005D2C44">
        <w:rPr>
          <w:sz w:val="72"/>
          <w:szCs w:val="72"/>
        </w:rPr>
        <w:br/>
      </w:r>
      <w:r w:rsidR="000B5087" w:rsidRPr="00F3748D">
        <w:rPr>
          <w:b w:val="0"/>
          <w:bCs/>
          <w:sz w:val="40"/>
          <w:szCs w:val="40"/>
        </w:rPr>
        <w:t>Classroom Challenges: Navigating Discussions and Linking APRS with Language Teaching</w:t>
      </w:r>
      <w:bookmarkEnd w:id="8"/>
    </w:p>
    <w:p w14:paraId="58DFC57A" w14:textId="77777777" w:rsidR="005D75E6" w:rsidRPr="003413F7" w:rsidRDefault="00B37BD9"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2336" behindDoc="0" locked="0" layoutInCell="1" hidden="0" allowOverlap="1" wp14:anchorId="75C49503" wp14:editId="11958C21">
                <wp:simplePos x="0" y="0"/>
                <wp:positionH relativeFrom="margin">
                  <wp:align>center</wp:align>
                </wp:positionH>
                <wp:positionV relativeFrom="paragraph">
                  <wp:posOffset>206655</wp:posOffset>
                </wp:positionV>
                <wp:extent cx="3199765" cy="1143000"/>
                <wp:effectExtent l="0" t="0" r="635"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wps:txbx>
                      <wps:bodyPr spcFirstLastPara="1" wrap="square" lIns="91425" tIns="45700" rIns="91425" bIns="45700" anchor="ctr" anchorCtr="0">
                        <a:noAutofit/>
                      </wps:bodyPr>
                    </wps:wsp>
                  </a:graphicData>
                </a:graphic>
              </wp:anchor>
            </w:drawing>
          </mc:Choice>
          <mc:Fallback>
            <w:pict>
              <v:rect w14:anchorId="75C49503" id="Rectangle 5" o:spid="_x0000_s1030" style="position:absolute;left:0;text-align:left;margin-left:0;margin-top:16.25pt;width:251.95pt;height:90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" fillcolor="#c9c9c9" stroked="f">
                <v:textbox inset="2.53958mm,1.2694mm,2.53958mm,1.2694mm">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v:textbox>
                <w10:wrap type="square" anchorx="margin"/>
              </v:rect>
            </w:pict>
          </mc:Fallback>
        </mc:AlternateContent>
      </w:r>
    </w:p>
    <w:p w14:paraId="1BA7BE7A"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D430A0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headfirst into the realm of Asia-Pacific Regional Studies (APRS) and English language education. Get ready for a candid chat about all the classroom stuff in this chapter. We're talking concerns, strategies, and solutions – no filter, just real talk about bridging the gap between these two worlds.</w:t>
      </w:r>
    </w:p>
    <w:p w14:paraId="5FE4F28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bang, shall we? As they say, "Dialogue is not just about talking; it's about listening." So, here's the scoop – fostering meaningful discussions in the classroom is a game-changer. But let's be real, managing diverse opinions, maintaining structure, and creating a respectful vibe can sometimes feel like herding cats.</w:t>
      </w:r>
    </w:p>
    <w:p w14:paraId="6D3A1204"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imagine me, stepping into the ring as a discussion facilitator. Yep, it's like being the referee of a lively debate </w:t>
      </w:r>
      <w:r w:rsidRPr="003413F7">
        <w:rPr>
          <w:rFonts w:asciiTheme="minorHAnsi" w:eastAsia="Constantia" w:hAnsiTheme="minorHAnsi" w:cs="Constantia"/>
          <w:sz w:val="22"/>
          <w:szCs w:val="22"/>
        </w:rPr>
        <w:lastRenderedPageBreak/>
        <w:t>match. But, hang on, there's another quote coming in hot: "In every challenge lies a lesson." I'm dishing out my experiences of handling stronger voices, coaxing quieter ones to speak up, and defusing potential debates. And you bet I've got some valuable lessons up my sleeve – like setting clear ground rules, nailing communication techniques, and encouraging active listening.</w:t>
      </w:r>
    </w:p>
    <w:p w14:paraId="67D21AE3"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rewind a bit. Remember when APRS knowledge seemed like a foreign language in the world of English teaching? Well, I've been there, done that. It's like trying to mix oil and water, but hey, it's all about finding that sweet spot. And here's the plan: I'm tackling the balancing act between language skills and content comprehension. I'll delve into the challenges of adapting APRS material for various proficiency levels and creating the ultimate learning experience.</w:t>
      </w:r>
    </w:p>
    <w:p w14:paraId="025E64F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teachers and learners, listen up – it's strategy time! Picture me, the seasoned educator, spilling the beans on how to blend APRS and language instruction seamlessly. Step one? Choose materials that resonate with students' interests and goals. Think authentic texts, captivating case studies, and multimedia magic. It's like cooking up a learning potion that's both flavorful and educational.</w:t>
      </w:r>
    </w:p>
    <w:p w14:paraId="7A54EE50"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there's more to explore! Let's talk cutting-edge strategies, like the superhero of education – project-based learning. It's like unleashing student detectives to investigate current events while sharpening their language skills. And here's another trick up my sleeve: experiential learning. Think field trips, guest speakers, and role-playing. It's like learning by doing, and trust me, it's a game-changer.</w:t>
      </w:r>
    </w:p>
    <w:p w14:paraId="274759F1"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hey, no journey is complete without addressing the elephant in the room – integrating APRS with language </w:t>
      </w:r>
      <w:r w:rsidRPr="003413F7">
        <w:rPr>
          <w:rFonts w:asciiTheme="minorHAnsi" w:eastAsia="Constantia" w:hAnsiTheme="minorHAnsi" w:cs="Constantia"/>
          <w:sz w:val="22"/>
          <w:szCs w:val="22"/>
        </w:rPr>
        <w:lastRenderedPageBreak/>
        <w:t>instruction can be a tad daunting. Enter the solutions! First up, adapting materials. Personal insight time: customizing resources to match students' interests and cultural backgrounds. And guess what? I've got a playbook of practical solutions for you. Think reliable sources, simplified information, and visuals to enhance understanding.</w:t>
      </w:r>
    </w:p>
    <w:p w14:paraId="77524C16"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Next up, let's tackle assessments – because who doesn't love those, right? Personal insight: blend traditional assessments with engaging techniques. Now, for the practical scoop: creating tests that measure both language proficiency and APRS knowledge. Imagine realistic scenarios, self-evaluation opportunities, and assessment rubrics. It's like giving assessments a fun twist.</w:t>
      </w:r>
    </w:p>
    <w:p w14:paraId="2B3DEA85"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for a tech boost – Computer-Assisted Language Learning (CALL) to the rescue! Personal insight: CALL is a game-changer for language acquisition. It's like having a language coach on your device. And here's the practical scoop: interactive features, gamified challenges, and virtual conversational partners. CALL tools are like a Swiss Army knife for language learners, helping them become independent language warriors.</w:t>
      </w:r>
    </w:p>
    <w:p w14:paraId="015AB3F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Last but not least, let's build a cozy classroom environment. Personal insight: creating a space where students feel safe to share and learn. The practical solution? Establishing clear communication guidelines, embracing cooperative learning, and encouraging empathy. It's like crafting a classroom vibe where learning and respect go hand in hand.</w:t>
      </w:r>
    </w:p>
    <w:p w14:paraId="0FB7587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there you have it, folks! This chapter is like a treasure trove of insights, strategies, and real talk about integrating APRS and language instruction. So, whether you're a teacher or a student, there's something here for everyone. </w:t>
      </w:r>
      <w:r w:rsidRPr="003413F7">
        <w:rPr>
          <w:rFonts w:asciiTheme="minorHAnsi" w:eastAsia="Constantia" w:hAnsiTheme="minorHAnsi" w:cs="Constantia"/>
          <w:sz w:val="22"/>
          <w:szCs w:val="22"/>
        </w:rPr>
        <w:lastRenderedPageBreak/>
        <w:t>Keep these tips and tricks in your back pocket, and let's embark on this learning journey together. After all, a little effort goes a long way when it comes to bridging the language and content divide.</w:t>
      </w:r>
    </w:p>
    <w:p w14:paraId="07CA5EA6" w14:textId="77777777" w:rsidR="005D75E6" w:rsidRPr="00F11A7C" w:rsidRDefault="000B5087" w:rsidP="00FF0457">
      <w:pPr>
        <w:pStyle w:val="Heading1"/>
        <w:rPr>
          <w:b w:val="0"/>
          <w:bCs/>
          <w:sz w:val="36"/>
          <w:szCs w:val="36"/>
        </w:rPr>
      </w:pPr>
      <w:r w:rsidRPr="003413F7">
        <w:br w:type="column"/>
      </w:r>
      <w:bookmarkStart w:id="9" w:name="_Toc151535049"/>
      <w:r w:rsidR="00893703">
        <w:rPr>
          <w:noProof/>
        </w:rPr>
        <w:lastRenderedPageBreak/>
        <w:drawing>
          <wp:anchor distT="0" distB="0" distL="114300" distR="114300" simplePos="0" relativeHeight="251684864" behindDoc="0" locked="0" layoutInCell="1" allowOverlap="1" wp14:anchorId="62AA4929" wp14:editId="39C5968B">
            <wp:simplePos x="0" y="0"/>
            <wp:positionH relativeFrom="column">
              <wp:posOffset>3071819</wp:posOffset>
            </wp:positionH>
            <wp:positionV relativeFrom="paragraph">
              <wp:posOffset>-440283</wp:posOffset>
            </wp:positionV>
            <wp:extent cx="1168268" cy="116826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F11A7C">
        <w:rPr>
          <w:sz w:val="96"/>
          <w:szCs w:val="96"/>
        </w:rPr>
        <w:t>Chapter 6</w:t>
      </w:r>
      <w:r w:rsidR="00CF59EF" w:rsidRPr="00F11A7C">
        <w:rPr>
          <w:sz w:val="96"/>
          <w:szCs w:val="96"/>
        </w:rPr>
        <w:t xml:space="preserve"> </w:t>
      </w:r>
      <w:r w:rsidR="00CF59EF" w:rsidRPr="00F11A7C">
        <w:rPr>
          <w:sz w:val="96"/>
          <w:szCs w:val="96"/>
        </w:rPr>
        <w:br/>
      </w:r>
      <w:r w:rsidRPr="00F11A7C">
        <w:rPr>
          <w:b w:val="0"/>
          <w:bCs/>
          <w:sz w:val="36"/>
          <w:szCs w:val="36"/>
        </w:rPr>
        <w:t xml:space="preserve">Interdisciplinary Pedagogy: Embracing </w:t>
      </w:r>
      <w:r w:rsidR="00B9781D" w:rsidRPr="003413F7">
        <w:rPr>
          <w:rFonts w:asciiTheme="minorHAnsi" w:hAnsiTheme="minorHAnsi"/>
          <w:noProof/>
          <w:sz w:val="22"/>
          <w:szCs w:val="22"/>
        </w:rPr>
        <mc:AlternateContent>
          <mc:Choice Requires="wps">
            <w:drawing>
              <wp:anchor distT="0" distB="0" distL="114300" distR="114300" simplePos="0" relativeHeight="251663360" behindDoc="0" locked="0" layoutInCell="1" hidden="0" allowOverlap="1" wp14:anchorId="312D812A" wp14:editId="39C1046C">
                <wp:simplePos x="0" y="0"/>
                <wp:positionH relativeFrom="margin">
                  <wp:align>center</wp:align>
                </wp:positionH>
                <wp:positionV relativeFrom="paragraph">
                  <wp:posOffset>1685621</wp:posOffset>
                </wp:positionV>
                <wp:extent cx="3199765" cy="1143000"/>
                <wp:effectExtent l="0" t="0" r="635"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wps:txbx>
                      <wps:bodyPr spcFirstLastPara="1" wrap="square" lIns="91425" tIns="45700" rIns="91425" bIns="45700" anchor="ctr" anchorCtr="0">
                        <a:noAutofit/>
                      </wps:bodyPr>
                    </wps:wsp>
                  </a:graphicData>
                </a:graphic>
              </wp:anchor>
            </w:drawing>
          </mc:Choice>
          <mc:Fallback>
            <w:pict>
              <v:rect w14:anchorId="312D812A" id="Rectangle 7" o:spid="_x0000_s1031" style="position:absolute;left:0;text-align:left;margin-left:0;margin-top:132.75pt;width:251.95pt;height:90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" fillcolor="#c9c9c9" stroked="f">
                <v:textbox inset="2.53958mm,1.2694mm,2.53958mm,1.2694mm">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v:textbox>
                <w10:wrap type="square" anchorx="margin"/>
              </v:rect>
            </w:pict>
          </mc:Fallback>
        </mc:AlternateContent>
      </w:r>
      <w:r w:rsidRPr="00F11A7C">
        <w:rPr>
          <w:b w:val="0"/>
          <w:bCs/>
          <w:sz w:val="36"/>
          <w:szCs w:val="36"/>
        </w:rPr>
        <w:t>Content from Various Disciplines</w:t>
      </w:r>
      <w:bookmarkEnd w:id="9"/>
    </w:p>
    <w:p w14:paraId="799DBDDC"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389A84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the world of education innovation where we're breaking down classroom walls and mixing things up. Imagine this: a language class that's not just about grammar and vocab, but a gateway to history, science, literature, and art. Yep, I'm talking about interdisciplinary pedagogy, a game-changer that's about to flip the script on language education.</w:t>
      </w:r>
    </w:p>
    <w:p w14:paraId="43099E0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this: "Education is not the filling of a pail, but the lighting of a fire." Now, let's dive in. Interdisciplinary pedagogy is like a treasure hunt for knowledge, where language becomes the key to unlock a world of exploration. Forget boring textbooks; we're stepping into a world where language and learning are intertwined like never before.</w:t>
      </w:r>
    </w:p>
    <w:p w14:paraId="63017F5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One way to rock this interdisciplinary boat? Content-based instruction. Imagine learning vocab and grammar through gripping historical events or cool science experiments. It's like learning language while uncovering hidden gems from </w:t>
      </w:r>
      <w:r w:rsidRPr="003413F7">
        <w:rPr>
          <w:rFonts w:asciiTheme="minorHAnsi" w:eastAsia="Constantia" w:hAnsiTheme="minorHAnsi" w:cs="Constantia"/>
          <w:sz w:val="22"/>
          <w:szCs w:val="22"/>
        </w:rPr>
        <w:lastRenderedPageBreak/>
        <w:t>different fields. As another wise soul once said, "Learning is an experience. Everything else is just information." So why not make language education an exciting experience that sparks curiosity and fuels communication skills?</w:t>
      </w:r>
    </w:p>
    <w:p w14:paraId="4B7FEB6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 journey gets even cooler with project-based learning. Imagine students teaming up to create multimedia presentations on artists or scientific breakthroughs. It's like learning while building real-world skills – researching, analyzing, and presenting confidently. And guess what? "Learning is doing, and only doing, something can be learned." That's the second captivating quote that fits perfectly here. When students see language in action, it's like the missing puzzle piece clicks into place.</w:t>
      </w:r>
    </w:p>
    <w:p w14:paraId="057789D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talk tech, because the future is digital. Think virtual reality, engaging online tools, and multimedia magic. With technology as our sidekick, we're not just learning about different fields; we're experiencing them firsthand. It's like going on a global adventure without leaving the classroom. And guess what? Tech isn't just a tool; it's a bridge that connects language and other subject areas.</w:t>
      </w:r>
    </w:p>
    <w:p w14:paraId="55F0D83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real magic trick – collaboration. Imagine teachers from different fields coming together to create a super-powered curriculum that seamlessly weaves language education into other subjects. It's like superheroes teaming up to save the education universe. Together, we're not just enriching students' learning; we're also nurturing our own professional growth.</w:t>
      </w:r>
    </w:p>
    <w:p w14:paraId="13A4D77C"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here's the secret sauce: flexibility and innovation. "The art of teaching is the art of assisting discovery." That's another gem that fits here. The educational landscape is ever-changing, so staying open-minded and adaptable is the key to unleashing the full potential of interdisciplinary pedagogy. As </w:t>
      </w:r>
      <w:r w:rsidRPr="003413F7">
        <w:rPr>
          <w:rFonts w:asciiTheme="minorHAnsi" w:eastAsia="Constantia" w:hAnsiTheme="minorHAnsi" w:cs="Constantia"/>
          <w:sz w:val="22"/>
          <w:szCs w:val="22"/>
        </w:rPr>
        <w:lastRenderedPageBreak/>
        <w:t>we keep our eyes on the horizon, we're pushing boundaries, rewriting the rules, and creating a new era of education.</w:t>
      </w:r>
    </w:p>
    <w:p w14:paraId="35EB676B" w14:textId="77777777" w:rsidR="006A10E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wrap it up with a big picture view. Interdisciplinary pedagogy isn't just about subjects coexisting; it's about creating a holistic education. It's like building a custom toolbox for students – one that's filled with language skills, critical thinking, and a lifelong love of learning. So, buckle up, because we're embarking on a journey where language isn't just a subject; it's a passport to endless opportunities in our connected and dynamic world. Together, we're changing the game, one interdisciplinary adventure at a time.</w:t>
      </w:r>
    </w:p>
    <w:p w14:paraId="22EB56A1" w14:textId="77777777" w:rsidR="006A10E7" w:rsidRDefault="006A10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39672166" w14:textId="77777777" w:rsidR="005D75E6" w:rsidRPr="003413F7" w:rsidRDefault="005D75E6" w:rsidP="001467A2">
      <w:pPr>
        <w:spacing w:line="288" w:lineRule="auto"/>
        <w:ind w:firstLine="567"/>
        <w:jc w:val="both"/>
        <w:rPr>
          <w:rFonts w:asciiTheme="minorHAnsi" w:eastAsia="Constantia" w:hAnsiTheme="minorHAnsi" w:cs="Constantia"/>
          <w:sz w:val="22"/>
          <w:szCs w:val="22"/>
        </w:rPr>
      </w:pPr>
    </w:p>
    <w:p w14:paraId="447927C3" w14:textId="77777777" w:rsidR="005D75E6" w:rsidRPr="007526DE" w:rsidRDefault="000B5087" w:rsidP="00626118">
      <w:pPr>
        <w:pStyle w:val="Heading1"/>
        <w:rPr>
          <w:b w:val="0"/>
          <w:bCs/>
          <w:sz w:val="36"/>
          <w:szCs w:val="36"/>
        </w:rPr>
      </w:pPr>
      <w:r w:rsidRPr="003413F7">
        <w:br w:type="column"/>
      </w:r>
      <w:bookmarkStart w:id="10" w:name="_Toc151535050"/>
      <w:r w:rsidR="00893703">
        <w:rPr>
          <w:noProof/>
        </w:rPr>
        <w:lastRenderedPageBreak/>
        <w:drawing>
          <wp:anchor distT="0" distB="0" distL="114300" distR="114300" simplePos="0" relativeHeight="251686912" behindDoc="0" locked="0" layoutInCell="1" allowOverlap="1" wp14:anchorId="65BA512A" wp14:editId="37C8A8CD">
            <wp:simplePos x="0" y="0"/>
            <wp:positionH relativeFrom="column">
              <wp:posOffset>3080445</wp:posOffset>
            </wp:positionH>
            <wp:positionV relativeFrom="paragraph">
              <wp:posOffset>-474788</wp:posOffset>
            </wp:positionV>
            <wp:extent cx="1168268" cy="116826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E5576D">
        <w:rPr>
          <w:sz w:val="96"/>
          <w:szCs w:val="96"/>
        </w:rPr>
        <w:t>Chapter 7</w:t>
      </w:r>
      <w:r w:rsidR="00134515" w:rsidRPr="00E5576D">
        <w:rPr>
          <w:sz w:val="96"/>
          <w:szCs w:val="96"/>
        </w:rPr>
        <w:t xml:space="preserve"> </w:t>
      </w:r>
      <w:r w:rsidR="00134515" w:rsidRPr="00E5576D">
        <w:rPr>
          <w:sz w:val="96"/>
          <w:szCs w:val="96"/>
        </w:rPr>
        <w:br/>
      </w:r>
      <w:r w:rsidRPr="007526DE">
        <w:rPr>
          <w:b w:val="0"/>
          <w:bCs/>
          <w:sz w:val="36"/>
          <w:szCs w:val="36"/>
        </w:rPr>
        <w:t xml:space="preserve">Breaking Linear Thinking: Emphasizing </w:t>
      </w:r>
      <w:r w:rsidR="006F128E" w:rsidRPr="003413F7">
        <w:rPr>
          <w:rFonts w:asciiTheme="minorHAnsi" w:hAnsiTheme="minorHAnsi"/>
          <w:noProof/>
          <w:sz w:val="22"/>
          <w:szCs w:val="22"/>
        </w:rPr>
        <mc:AlternateContent>
          <mc:Choice Requires="wps">
            <w:drawing>
              <wp:anchor distT="0" distB="0" distL="114300" distR="114300" simplePos="0" relativeHeight="251664384" behindDoc="0" locked="0" layoutInCell="1" hidden="0" allowOverlap="1" wp14:anchorId="3CD366BF" wp14:editId="15197A1E">
                <wp:simplePos x="0" y="0"/>
                <wp:positionH relativeFrom="margin">
                  <wp:align>center</wp:align>
                </wp:positionH>
                <wp:positionV relativeFrom="paragraph">
                  <wp:posOffset>1714881</wp:posOffset>
                </wp:positionV>
                <wp:extent cx="3199765" cy="1143000"/>
                <wp:effectExtent l="0" t="0" r="635"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wps:txbx>
                      <wps:bodyPr spcFirstLastPara="1" wrap="square" lIns="91425" tIns="45700" rIns="91425" bIns="45700" anchor="ctr" anchorCtr="0">
                        <a:noAutofit/>
                      </wps:bodyPr>
                    </wps:wsp>
                  </a:graphicData>
                </a:graphic>
              </wp:anchor>
            </w:drawing>
          </mc:Choice>
          <mc:Fallback>
            <w:pict>
              <v:rect w14:anchorId="3CD366BF" id="Rectangle 6" o:spid="_x0000_s1032" style="position:absolute;left:0;text-align:left;margin-left:0;margin-top:135.05pt;width:251.95pt;height:90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" fillcolor="#c9c9c9" stroked="f">
                <v:textbox inset="2.53958mm,1.2694mm,2.53958mm,1.2694mm">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v:textbox>
                <w10:wrap type="square" anchorx="margin"/>
              </v:rect>
            </w:pict>
          </mc:Fallback>
        </mc:AlternateContent>
      </w:r>
      <w:r w:rsidRPr="007526DE">
        <w:rPr>
          <w:b w:val="0"/>
          <w:bCs/>
          <w:sz w:val="36"/>
          <w:szCs w:val="36"/>
        </w:rPr>
        <w:t>the Interconnectedness of Knowledge</w:t>
      </w:r>
      <w:bookmarkEnd w:id="10"/>
    </w:p>
    <w:p w14:paraId="76F73848"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5371733"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Get ready for a mind-bending journey as we challenge the status quo in this chapter. We're diving headfirst into a world that shatters the notion of linear thinking and embraces the idea that knowledge is one big, beautiful web. So, let's break free from the old ways and reimagine education as an interconnected adventure.</w:t>
      </w:r>
    </w:p>
    <w:p w14:paraId="2D81A88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things first, let's drop some wisdom: "The web of our life is of a mingled yarn, good and ill together." Alright, let's get down to business. Traditional learning often keeps subjects in their separate little boxes, and that's a major buzzkill for understanding the bigger picture. It's like learning the ingredients of a cake but never getting to taste the final product. So, hold on tight, 'cause we're about to flip the script.</w:t>
      </w:r>
    </w:p>
    <w:p w14:paraId="622A912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Time to put on our critical thinking hats and dive deep into the rabbit hole of linear thinking. Picture this: subjects being taught in isolation, like lonely islands in a vast ocean of </w:t>
      </w:r>
      <w:r w:rsidRPr="003413F7">
        <w:rPr>
          <w:rFonts w:asciiTheme="minorHAnsi" w:eastAsia="Constantia" w:hAnsiTheme="minorHAnsi" w:cs="Constantia"/>
          <w:sz w:val="22"/>
          <w:szCs w:val="22"/>
        </w:rPr>
        <w:lastRenderedPageBreak/>
        <w:t>knowledge. Now, imagine the lightbulb moment when you realize, "Hey, all these islands are connected by bridges!" That's the second captivating quote that fits like a glove. Fragmented learning doesn't do justice to the complex interplay of ideas and concepts. It's time to tear down those walls and embrace a web of knowledge.</w:t>
      </w:r>
    </w:p>
    <w:p w14:paraId="160EECF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it gets really exciting. Imagine learning that's not just about memorizing facts, but about understanding how those facts relate to each other. It's like discovering that every puzzle piece has a place and a purpose. As I journey through this revolutionary path, I'm constantly cooking up ways to create learning environments that encourage students to connect the dots between different subjects. It's like weaving a tapestry of knowledge that's rich, diverse, and oh-so-cool.</w:t>
      </w:r>
    </w:p>
    <w:p w14:paraId="55A5A63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dive into the specifics. Imagine a world where science and language aren't distant cousins but best buddies. It's like peanut butter and jelly – they just go together. In this future scenario, students don't just read about science; they dive into experiments, discuss ideas, and even publish scientific papers. It's like learning language while unraveling the mysteries of the universe.</w:t>
      </w:r>
    </w:p>
    <w:p w14:paraId="4EE711D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tight, 'cause we're not stopping there. Imagine students tackling big issues like climate change from every angle – science, geography, economics, and language. It's like a supercharged approach to problem-solving. By breaking down subject barriers, we're not just nurturing language skills; we're nurturing critical thinking, problem-solving, and a deeper understanding of the world around us.</w:t>
      </w:r>
    </w:p>
    <w:p w14:paraId="11A4D20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the real secret sauce? A growth mindset. Imagine students seeing themselves as explorers, constantly seeking connections between different fields. It's like being a </w:t>
      </w:r>
      <w:r w:rsidRPr="003413F7">
        <w:rPr>
          <w:rFonts w:asciiTheme="minorHAnsi" w:eastAsia="Constantia" w:hAnsiTheme="minorHAnsi" w:cs="Constantia"/>
          <w:sz w:val="22"/>
          <w:szCs w:val="22"/>
        </w:rPr>
        <w:lastRenderedPageBreak/>
        <w:t>knowledge detective, always on the lookout for hidden truths. And here's the deal: "Change is the end result of all true learning." That's the third captivating quote that fits like a glove. By nurturing curiosity, adaptability, and open-mindedness, we're equipping students for a lifetime of learning adventures.</w:t>
      </w:r>
    </w:p>
    <w:p w14:paraId="7B1A3DB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we delve deeper into this chapter, we're not just talking theories – we're dishing out practical advice. Imagine cross-curricular modules that blend subjects seamlessly. It's like creating a learning experience that's as vibrant and interconnected as the real world. And don't forget collaborative projects; they're like a teamwork-fueled rocket that blasts learning to new heights.</w:t>
      </w:r>
    </w:p>
    <w:p w14:paraId="38BE9A41" w14:textId="77777777" w:rsidR="00E0700A"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let's be real – this isn't your grandma's teaching method. It's a revolutionary leap into a world where knowledge isn't a bunch of isolated islands; it's a vast ocean with interconnected currents. By challenging linear thinking and embracing an integrated approach, we're opening doors to endless learning possibilities. So, fellow educators, let's journey together and create a future where interconnectedness rules the classroom. It's a new era of learning, and we're at the forefront. Let's make it count!</w:t>
      </w:r>
    </w:p>
    <w:p w14:paraId="0330845C" w14:textId="77777777" w:rsidR="00E0700A" w:rsidRDefault="00E0700A">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752819B" w14:textId="77777777" w:rsidR="002A56F8" w:rsidRDefault="002A56F8">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3342FC64" w14:textId="77777777" w:rsidR="005D75E6" w:rsidRPr="00A95C15" w:rsidRDefault="00C26F54" w:rsidP="00111998">
      <w:pPr>
        <w:pStyle w:val="Heading1"/>
        <w:rPr>
          <w:b w:val="0"/>
          <w:bCs/>
          <w:sz w:val="36"/>
          <w:szCs w:val="36"/>
        </w:rPr>
      </w:pPr>
      <w:bookmarkStart w:id="11" w:name="_Toc151535051"/>
      <w:r>
        <w:rPr>
          <w:noProof/>
        </w:rPr>
        <w:lastRenderedPageBreak/>
        <w:drawing>
          <wp:anchor distT="0" distB="0" distL="114300" distR="114300" simplePos="0" relativeHeight="251688960" behindDoc="0" locked="0" layoutInCell="1" allowOverlap="1" wp14:anchorId="37878C28" wp14:editId="6618BAE3">
            <wp:simplePos x="0" y="0"/>
            <wp:positionH relativeFrom="column">
              <wp:posOffset>3122763</wp:posOffset>
            </wp:positionH>
            <wp:positionV relativeFrom="paragraph">
              <wp:posOffset>-457535</wp:posOffset>
            </wp:positionV>
            <wp:extent cx="1168268" cy="116826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F53456" w:rsidRPr="003413F7">
        <w:rPr>
          <w:rFonts w:asciiTheme="minorHAnsi" w:hAnsiTheme="minorHAnsi"/>
          <w:noProof/>
          <w:sz w:val="22"/>
          <w:szCs w:val="22"/>
        </w:rPr>
        <mc:AlternateContent>
          <mc:Choice Requires="wps">
            <w:drawing>
              <wp:anchor distT="0" distB="0" distL="114300" distR="114300" simplePos="0" relativeHeight="251665408" behindDoc="0" locked="0" layoutInCell="1" hidden="0" allowOverlap="1" wp14:anchorId="245CC2CD" wp14:editId="15AA0B7E">
                <wp:simplePos x="0" y="0"/>
                <wp:positionH relativeFrom="margin">
                  <wp:align>center</wp:align>
                </wp:positionH>
                <wp:positionV relativeFrom="paragraph">
                  <wp:posOffset>1521892</wp:posOffset>
                </wp:positionV>
                <wp:extent cx="3199765" cy="1143000"/>
                <wp:effectExtent l="0" t="0" r="635"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wps:txbx>
                      <wps:bodyPr spcFirstLastPara="1" wrap="square" lIns="91425" tIns="45700" rIns="91425" bIns="45700" anchor="ctr" anchorCtr="0">
                        <a:noAutofit/>
                      </wps:bodyPr>
                    </wps:wsp>
                  </a:graphicData>
                </a:graphic>
              </wp:anchor>
            </w:drawing>
          </mc:Choice>
          <mc:Fallback>
            <w:pict>
              <v:rect w14:anchorId="245CC2CD" id="Rectangle 3" o:spid="_x0000_s1033" style="position:absolute;left:0;text-align:left;margin-left:0;margin-top:119.85pt;width:251.95pt;height:90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" fillcolor="#c9c9c9" stroked="f">
                <v:textbox inset="2.53958mm,1.2694mm,2.53958mm,1.2694mm">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v:textbox>
                <w10:wrap type="square" anchorx="margin"/>
              </v:rect>
            </w:pict>
          </mc:Fallback>
        </mc:AlternateContent>
      </w:r>
      <w:r w:rsidR="000B5087" w:rsidRPr="00A95C15">
        <w:rPr>
          <w:sz w:val="72"/>
          <w:szCs w:val="72"/>
        </w:rPr>
        <w:t>Chapter 8</w:t>
      </w:r>
      <w:r w:rsidR="00AF444B" w:rsidRPr="00A95C15">
        <w:rPr>
          <w:sz w:val="72"/>
          <w:szCs w:val="72"/>
        </w:rPr>
        <w:t xml:space="preserve"> </w:t>
      </w:r>
      <w:r w:rsidR="00AF444B" w:rsidRPr="00A95C15">
        <w:rPr>
          <w:sz w:val="72"/>
          <w:szCs w:val="72"/>
        </w:rPr>
        <w:br/>
      </w:r>
      <w:r w:rsidR="000B5087" w:rsidRPr="00A95C15">
        <w:rPr>
          <w:b w:val="0"/>
          <w:bCs/>
          <w:sz w:val="36"/>
          <w:szCs w:val="36"/>
        </w:rPr>
        <w:t>Language as a Medium: Communicating Ideas in an Interdisciplinary Context</w:t>
      </w:r>
      <w:bookmarkEnd w:id="11"/>
    </w:p>
    <w:p w14:paraId="2BD95415" w14:textId="77777777" w:rsidR="005D75E6" w:rsidRPr="003413F7" w:rsidRDefault="005D75E6" w:rsidP="006D3939">
      <w:pPr>
        <w:spacing w:line="288" w:lineRule="auto"/>
        <w:rPr>
          <w:rFonts w:asciiTheme="minorHAnsi" w:eastAsia="Constantia" w:hAnsiTheme="minorHAnsi" w:cs="Constantia"/>
          <w:sz w:val="22"/>
          <w:szCs w:val="22"/>
        </w:rPr>
      </w:pPr>
    </w:p>
    <w:p w14:paraId="4B7B759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a chapter that's all about the power of words, connections, and breaking down the walls between disciplines. Get ready to explore how language isn't just a way to chat; it's a force that bridges gaps and unlocks a world of interdisciplinary wonders.</w:t>
      </w:r>
    </w:p>
    <w:p w14:paraId="5A5B9C31"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up, let's drop some wisdom: "Language is the road map of a culture. It tells you where its people come from and where they are going." Alright, let's kick things off. Language isn't just a bunch of words; it's the vehicle that takes ideas on a journey. In this chapter, we're diving deep into the rabbit hole of how language proficiency is like the secret sauce for effective communication in an interdisciplinary playground.</w:t>
      </w:r>
    </w:p>
    <w:p w14:paraId="0783D85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picture this: you're at a grand party, and everyone speaks a different language. How do you connect? Well, that's what interdisciplinary communication is like – a party where different subjects need to mingle. But guess what? Language is the ultimate icebreaker. It's like the DJ that gets everyone on </w:t>
      </w:r>
      <w:r w:rsidRPr="003413F7">
        <w:rPr>
          <w:rFonts w:asciiTheme="minorHAnsi" w:eastAsia="Constantia" w:hAnsiTheme="minorHAnsi" w:cs="Constantia"/>
          <w:sz w:val="22"/>
          <w:szCs w:val="22"/>
        </w:rPr>
        <w:lastRenderedPageBreak/>
        <w:t>the dance floor, grooving to the same beat. We're not just talking about language; we're talking about creating bridges between different fields of knowledge.</w:t>
      </w:r>
    </w:p>
    <w:p w14:paraId="680E976E"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wait, there's more to this than meets the eye. Imagine a classroom where everyone's opinions matter, and there's no one-size-fits-all answer. It's like a brainstorming session where every idea is a gem waiting to be discovered. That's the second captivating quote that fits the puzzle perfectly. With the help of interdisciplinary communication, we're encouraging students to express themselves freely, embrace diverse perspectives, and challenge the status quo.</w:t>
      </w:r>
    </w:p>
    <w:p w14:paraId="12D4486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roll up our sleeves and get practical. Imagine students not just learning syntax and vocabulary but also mastering the art of dissecting complex texts and wielding discipline-specific jargon like a pro. It's like giving them a Swiss Army knife for knowledge exploration. By fostering interdisciplinary language skills, we're creating a generation of communicators who can navigate the intricate web of various fields.</w:t>
      </w:r>
    </w:p>
    <w:p w14:paraId="74EA716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exciting twist – bringing real-world issues to the language classroom. Imagine discussing climate change, cultural diversity, or scientific breakthroughs as part of your language lessons. It's like combining learning with your favorite Netflix binge. By intertwining language with interdisciplinary topics, we're sparking curiosity, nurturing critical thinking, and giving students a taste of the real world.</w:t>
      </w:r>
    </w:p>
    <w:p w14:paraId="610D826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let's not forget the magic of conversation. Imagine a classroom where students don't just listen but actively engage in meaningful discussions across disciplines. It's like a roundtable of thinkers, sharing ideas and pushing boundaries. Through active listening, thought-provoking questions, and </w:t>
      </w:r>
      <w:r w:rsidRPr="003413F7">
        <w:rPr>
          <w:rFonts w:asciiTheme="minorHAnsi" w:eastAsia="Constantia" w:hAnsiTheme="minorHAnsi" w:cs="Constantia"/>
          <w:sz w:val="22"/>
          <w:szCs w:val="22"/>
        </w:rPr>
        <w:lastRenderedPageBreak/>
        <w:t>respectful debates, students are learning to communicate effectively while embracing diverse viewpoints.</w:t>
      </w:r>
    </w:p>
    <w:p w14:paraId="5E500779"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get ready for some real-life inspiration. Imagine scientists collaborating with linguists, artists teaming up with historians, and language becoming the bridge that connects them all. It's like a symphony of ideas that leads to breakthroughs and innovation. Through stories and anecdotes, we're showing how interdisciplinary language use isn't just powerful; it's transformative.</w:t>
      </w:r>
    </w:p>
    <w:p w14:paraId="3F3BA24C" w14:textId="77777777" w:rsidR="00C131E8"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the call to action: Let's embrace language as more than just a way to chat. It's a force that unites knowledge, bridges gaps, and paves the way for groundbreaking interdisciplinary research. So, educators of all stripes, take a leap into this transformative strategy. Let's give our students the tools they need to thrive as communicators, critical thinkers, and lifelong learners. It's a journey that goes beyond words – it's the gateway to a future where interdisciplinary connections reign supreme. So, are you ready to join the movement? Let's break down those academic barriers and watch language weave its magic!</w:t>
      </w:r>
    </w:p>
    <w:p w14:paraId="6DCE0251" w14:textId="77777777" w:rsidR="00C131E8" w:rsidRDefault="00C131E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133BCCEC" w14:textId="77777777" w:rsidR="005D75E6" w:rsidRPr="003413F7" w:rsidRDefault="005D75E6" w:rsidP="002E414C">
      <w:pPr>
        <w:spacing w:line="288" w:lineRule="auto"/>
        <w:ind w:firstLine="567"/>
        <w:jc w:val="both"/>
        <w:rPr>
          <w:rFonts w:asciiTheme="minorHAnsi" w:eastAsia="Constantia" w:hAnsiTheme="minorHAnsi" w:cs="Constantia"/>
          <w:sz w:val="22"/>
          <w:szCs w:val="22"/>
        </w:rPr>
      </w:pPr>
    </w:p>
    <w:p w14:paraId="783137FF" w14:textId="77777777" w:rsidR="005D75E6" w:rsidRPr="00492062" w:rsidRDefault="000B5087" w:rsidP="00257760">
      <w:pPr>
        <w:pStyle w:val="Heading1"/>
        <w:rPr>
          <w:b w:val="0"/>
          <w:bCs/>
          <w:sz w:val="36"/>
          <w:szCs w:val="36"/>
        </w:rPr>
      </w:pPr>
      <w:r w:rsidRPr="003413F7">
        <w:br w:type="column"/>
      </w:r>
      <w:bookmarkStart w:id="12" w:name="_Toc151535052"/>
      <w:r w:rsidR="00DE79C6">
        <w:rPr>
          <w:noProof/>
        </w:rPr>
        <w:lastRenderedPageBreak/>
        <w:drawing>
          <wp:anchor distT="0" distB="0" distL="114300" distR="114300" simplePos="0" relativeHeight="251691008" behindDoc="0" locked="0" layoutInCell="1" allowOverlap="1" wp14:anchorId="5ECF3B18" wp14:editId="4F1AFA5C">
            <wp:simplePos x="0" y="0"/>
            <wp:positionH relativeFrom="column">
              <wp:posOffset>3071819</wp:posOffset>
            </wp:positionH>
            <wp:positionV relativeFrom="paragraph">
              <wp:posOffset>-500667</wp:posOffset>
            </wp:positionV>
            <wp:extent cx="1168268" cy="1168268"/>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92062">
        <w:rPr>
          <w:sz w:val="96"/>
          <w:szCs w:val="96"/>
        </w:rPr>
        <w:t>Chapter 9</w:t>
      </w:r>
      <w:r w:rsidR="00311150" w:rsidRPr="00492062">
        <w:rPr>
          <w:sz w:val="96"/>
          <w:szCs w:val="96"/>
        </w:rPr>
        <w:t xml:space="preserve"> </w:t>
      </w:r>
      <w:r w:rsidR="00311150" w:rsidRPr="00492062">
        <w:rPr>
          <w:sz w:val="96"/>
          <w:szCs w:val="96"/>
        </w:rPr>
        <w:br/>
      </w:r>
      <w:r w:rsidRPr="00492062">
        <w:rPr>
          <w:b w:val="0"/>
          <w:bCs/>
          <w:sz w:val="36"/>
          <w:szCs w:val="36"/>
        </w:rPr>
        <w:t xml:space="preserve">Integrating Interdisciplinary Content: </w:t>
      </w:r>
      <w:r w:rsidR="0064011D" w:rsidRPr="003413F7">
        <w:rPr>
          <w:rFonts w:asciiTheme="minorHAnsi" w:hAnsiTheme="minorHAnsi"/>
          <w:noProof/>
          <w:sz w:val="22"/>
          <w:szCs w:val="22"/>
        </w:rPr>
        <mc:AlternateContent>
          <mc:Choice Requires="wps">
            <w:drawing>
              <wp:anchor distT="0" distB="0" distL="114300" distR="114300" simplePos="0" relativeHeight="251666432" behindDoc="0" locked="0" layoutInCell="1" hidden="0" allowOverlap="1" wp14:anchorId="1CF55C40" wp14:editId="0BE0D17B">
                <wp:simplePos x="0" y="0"/>
                <wp:positionH relativeFrom="margin">
                  <wp:align>center</wp:align>
                </wp:positionH>
                <wp:positionV relativeFrom="paragraph">
                  <wp:posOffset>1685620</wp:posOffset>
                </wp:positionV>
                <wp:extent cx="3199765" cy="1143000"/>
                <wp:effectExtent l="0" t="0" r="635"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wps:txbx>
                      <wps:bodyPr spcFirstLastPara="1" wrap="square" lIns="91425" tIns="45700" rIns="91425" bIns="45700" anchor="ctr" anchorCtr="0">
                        <a:noAutofit/>
                      </wps:bodyPr>
                    </wps:wsp>
                  </a:graphicData>
                </a:graphic>
              </wp:anchor>
            </w:drawing>
          </mc:Choice>
          <mc:Fallback>
            <w:pict>
              <v:rect w14:anchorId="1CF55C40" id="Rectangle 1" o:spid="_x0000_s1034" style="position:absolute;left:0;text-align:left;margin-left:0;margin-top:132.75pt;width:251.95pt;height:90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m6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" fillcolor="#c9c9c9" stroked="f">
                <v:textbox inset="2.53958mm,1.2694mm,2.53958mm,1.2694mm">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v:textbox>
                <w10:wrap type="square" anchorx="margin"/>
              </v:rect>
            </w:pict>
          </mc:Fallback>
        </mc:AlternateContent>
      </w:r>
      <w:r w:rsidRPr="00492062">
        <w:rPr>
          <w:b w:val="0"/>
          <w:bCs/>
          <w:sz w:val="36"/>
          <w:szCs w:val="36"/>
        </w:rPr>
        <w:t>Enriching Language Teaching Practices</w:t>
      </w:r>
      <w:bookmarkEnd w:id="12"/>
    </w:p>
    <w:p w14:paraId="133E2FA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53B77AA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into a chapter that's all about shaking up language teaching. I'm buzzing with excitement as I share my grand plans to revolutionize my teaching game and sprinkle a dash of interdisciplinary magic. Get ready for a sneak peek into how I'm gearing up to create a learning experience that's not just about language but about opening up whole new worlds of knowledge!</w:t>
      </w:r>
    </w:p>
    <w:p w14:paraId="40EA2A98"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dose of wisdom: "The future belongs to those who believe in the beauty of their dreams." Alright, here's the deal – traditional language teaching can be like wearing blinders; we're so focused on grammar and vocab that we miss the rich tapestry of information around us. But guess what? It's time to dream big and believe that language teaching can be so much more than what we've known.</w:t>
      </w:r>
    </w:p>
    <w:p w14:paraId="7270EAB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Slowly but surely, I've come to realize the limitations of the old ways. It's like trying to build a skyscraper with just a </w:t>
      </w:r>
      <w:r w:rsidRPr="003413F7">
        <w:rPr>
          <w:rFonts w:asciiTheme="minorHAnsi" w:eastAsia="Constantia" w:hAnsiTheme="minorHAnsi" w:cs="Constantia"/>
          <w:sz w:val="22"/>
          <w:szCs w:val="22"/>
        </w:rPr>
        <w:lastRenderedPageBreak/>
        <w:t>hammer; you need a whole toolbox to make it work. And that's where interdisciplinary teaching swoops in like a superhero. It's like adding a bunch of tools to your teaching toolkit, giving students more than just language skills – it's about expanding their minds and opening doors they didn't even know existed.</w:t>
      </w:r>
    </w:p>
    <w:p w14:paraId="70E8BAE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the game plan: imagine a classroom where language isn't just a subject but a portal to the world of history, culture, science, and more. It's like making learning a full-on adventure, where students explore various subjects through the lens of language. By weaving these topics into language sessions, we're giving students a holistic education that nurtures their curiosity and fuels their love for learning.</w:t>
      </w:r>
    </w:p>
    <w:p w14:paraId="2B581780"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things get really exciting. Imagine students diving into interdisciplinary projects that challenge their language skills while exploring different academic areas. It's like solving a mystery while learning a new language – double the excitement! By assigning tasks like presenting historical events in English, we're not just teaching language; we're nurturing critical thinkers who can connect the dots across diverse fields.</w:t>
      </w:r>
    </w:p>
    <w:p w14:paraId="6D8A57A6"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 comes the treasure hunt: imagine digging into authentic materials from various disciplines. It's like using real artifacts to learn about history – except we're diving into different subjects. By exposing students to writings, publications, and cultural artifacts, we're not just teaching them words; we're showing them how language is intertwined with the world around them.</w:t>
      </w:r>
    </w:p>
    <w:p w14:paraId="6F51667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we're not stopping there – let's talk teamwork. Imagine students collaborating, discussing, and debating across disciplines. It's like a brainstorming session where every student brings a different piece of the puzzle. Through group activities, discussions, and projects, we're nurturing not </w:t>
      </w:r>
      <w:r w:rsidRPr="003413F7">
        <w:rPr>
          <w:rFonts w:asciiTheme="minorHAnsi" w:eastAsia="Constantia" w:hAnsiTheme="minorHAnsi" w:cs="Constantia"/>
          <w:sz w:val="22"/>
          <w:szCs w:val="22"/>
        </w:rPr>
        <w:lastRenderedPageBreak/>
        <w:t>just language skills but also teamwork and the art of seeing things from different angles.</w:t>
      </w:r>
    </w:p>
    <w:p w14:paraId="20D44064"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my commitment: I'm not just talking the talk; I'm walking the walk. Imagine a teacher who's constantly learning, evolving, and broadening their horizons. It's like becoming a student all over again, always hungry for new knowledge. By staying updated through seminars, conferences, and collaboration with specialists, I'm making sure my teaching is as fresh and interdisciplinary as it gets.</w:t>
      </w:r>
    </w:p>
    <w:p w14:paraId="09B7047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don't get me wrong – this journey won't be all rainbows and unicorns. There will be challenges, like finding the right resources, aligning with standards, and adapting to new strategies. But guess what? It's all part of the adventure. I'm ready to embrace the bumps, the twists, and the unexpected turns. Because at the end of the day, it's all about giving my students a richer, more fulfilling language-learning experience.</w:t>
      </w:r>
    </w:p>
    <w:p w14:paraId="4D33DFD0" w14:textId="77777777" w:rsidR="00826819"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fellow educators, join me on this ride as we pave the way for a future of interdisciplinary language teaching. It's not just about teaching words; it's about unleashing the power of knowledge, curiosity, and connection. Let's dive in, break the mold, and watch as our students' worlds expand beyond their wildest dreams!</w:t>
      </w:r>
    </w:p>
    <w:p w14:paraId="5A1E1570" w14:textId="77777777" w:rsidR="00826819" w:rsidRDefault="00826819">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F295296" w14:textId="77777777" w:rsidR="005D75E6" w:rsidRPr="003413F7" w:rsidRDefault="005D75E6" w:rsidP="00390081">
      <w:pPr>
        <w:spacing w:line="288" w:lineRule="auto"/>
        <w:ind w:firstLine="567"/>
        <w:jc w:val="both"/>
        <w:rPr>
          <w:rFonts w:asciiTheme="minorHAnsi" w:eastAsia="Constantia" w:hAnsiTheme="minorHAnsi" w:cs="Constantia"/>
          <w:sz w:val="22"/>
          <w:szCs w:val="22"/>
        </w:rPr>
      </w:pPr>
    </w:p>
    <w:p w14:paraId="7F5229B7" w14:textId="77777777" w:rsidR="005D75E6" w:rsidRPr="00B115BD" w:rsidRDefault="000B5087" w:rsidP="004F79B1">
      <w:pPr>
        <w:pStyle w:val="Heading1"/>
        <w:rPr>
          <w:b w:val="0"/>
          <w:bCs/>
          <w:sz w:val="32"/>
          <w:szCs w:val="32"/>
        </w:rPr>
      </w:pPr>
      <w:r w:rsidRPr="003413F7">
        <w:br w:type="column"/>
      </w:r>
      <w:bookmarkStart w:id="13" w:name="_Toc151535053"/>
      <w:r w:rsidR="0030312C">
        <w:rPr>
          <w:noProof/>
        </w:rPr>
        <w:lastRenderedPageBreak/>
        <w:drawing>
          <wp:anchor distT="0" distB="0" distL="114300" distR="114300" simplePos="0" relativeHeight="251693056" behindDoc="0" locked="0" layoutInCell="1" allowOverlap="1" wp14:anchorId="42740E82" wp14:editId="795D74A7">
            <wp:simplePos x="0" y="0"/>
            <wp:positionH relativeFrom="column">
              <wp:posOffset>3045939</wp:posOffset>
            </wp:positionH>
            <wp:positionV relativeFrom="paragraph">
              <wp:posOffset>-509293</wp:posOffset>
            </wp:positionV>
            <wp:extent cx="1168268" cy="116826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5111A">
        <w:rPr>
          <w:sz w:val="96"/>
          <w:szCs w:val="96"/>
        </w:rPr>
        <w:t>Chapter 10</w:t>
      </w:r>
      <w:r w:rsidR="00A54321" w:rsidRPr="00D5111A">
        <w:rPr>
          <w:sz w:val="96"/>
          <w:szCs w:val="96"/>
        </w:rPr>
        <w:t xml:space="preserve"> </w:t>
      </w:r>
      <w:r w:rsidR="00A54321" w:rsidRPr="00D5111A">
        <w:rPr>
          <w:sz w:val="96"/>
          <w:szCs w:val="96"/>
        </w:rPr>
        <w:br/>
      </w:r>
      <w:r w:rsidRPr="00B115BD">
        <w:rPr>
          <w:b w:val="0"/>
          <w:bCs/>
          <w:sz w:val="32"/>
          <w:szCs w:val="32"/>
        </w:rPr>
        <w:t xml:space="preserve">Inspiring a New Generation: Encouraging EFL </w:t>
      </w:r>
      <w:r w:rsidR="007522AA" w:rsidRPr="003413F7">
        <w:rPr>
          <w:rFonts w:asciiTheme="minorHAnsi" w:hAnsiTheme="minorHAnsi"/>
          <w:noProof/>
          <w:sz w:val="22"/>
          <w:szCs w:val="22"/>
        </w:rPr>
        <mc:AlternateContent>
          <mc:Choice Requires="wps">
            <w:drawing>
              <wp:anchor distT="0" distB="0" distL="114300" distR="114300" simplePos="0" relativeHeight="251667456" behindDoc="0" locked="0" layoutInCell="1" hidden="0" allowOverlap="1" wp14:anchorId="4AD10113" wp14:editId="4F2301E1">
                <wp:simplePos x="0" y="0"/>
                <wp:positionH relativeFrom="margin">
                  <wp:align>center</wp:align>
                </wp:positionH>
                <wp:positionV relativeFrom="paragraph">
                  <wp:posOffset>1610919</wp:posOffset>
                </wp:positionV>
                <wp:extent cx="3199765" cy="1143000"/>
                <wp:effectExtent l="0" t="0" r="635"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wps:txbx>
                      <wps:bodyPr spcFirstLastPara="1" wrap="square" lIns="91425" tIns="45700" rIns="91425" bIns="45700" anchor="ctr" anchorCtr="0">
                        <a:noAutofit/>
                      </wps:bodyPr>
                    </wps:wsp>
                  </a:graphicData>
                </a:graphic>
              </wp:anchor>
            </w:drawing>
          </mc:Choice>
          <mc:Fallback>
            <w:pict>
              <v:rect w14:anchorId="4AD10113" id="Rectangle 9" o:spid="_x0000_s1035" style="position:absolute;left:0;text-align:left;margin-left:0;margin-top:126.85pt;width:251.95pt;height:90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" fillcolor="#c9c9c9" stroked="f">
                <v:textbox inset="2.53958mm,1.2694mm,2.53958mm,1.2694mm">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v:textbox>
                <w10:wrap type="square" anchorx="margin"/>
              </v:rect>
            </w:pict>
          </mc:Fallback>
        </mc:AlternateContent>
      </w:r>
      <w:r w:rsidRPr="00B115BD">
        <w:rPr>
          <w:b w:val="0"/>
          <w:bCs/>
          <w:sz w:val="32"/>
          <w:szCs w:val="32"/>
        </w:rPr>
        <w:t>Teachers on the Interdisciplinary Path</w:t>
      </w:r>
      <w:bookmarkEnd w:id="13"/>
    </w:p>
    <w:p w14:paraId="0E1760E6"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1ECFE2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We've arrived at the final stop on this transforming ride, and man, what a ride it's been. Time to kick back, reflect, and sprinkle some inspiration as we delve into the game-changing world of interdisciplinary language teaching. So, grab a seat, because this chapter is all about looking back, taking charge, and paving the way for a future that's nothing short of amazing.</w:t>
      </w:r>
    </w:p>
    <w:p w14:paraId="6BDE99D2"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Hold onto your hats, because I've got a gem of a quote to kick things off: "The only limit to our realization of tomorrow will be our doubts of today." And let me tell you, doubts be gone! I'm standing here, gazing back at this journey, feeling like I've just unlocked a superpower. A sense of purpose is coursing through me, and I'm on a mission to light the way for fellow EFL teachers who are ready to take the multidisciplinary plunge.</w:t>
      </w:r>
    </w:p>
    <w:p w14:paraId="55BFF8F6"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Okay, let's get real for a moment. Asia-Pacific Regional Studies, you've been a game-changer. It's like I've discovered a whole new universe where language isn't just words; it's bridges connecting cultures and ideas. Dive into this field, and </w:t>
      </w:r>
      <w:r w:rsidRPr="003413F7">
        <w:rPr>
          <w:rFonts w:asciiTheme="minorHAnsi" w:eastAsia="Constantia" w:hAnsiTheme="minorHAnsi" w:cs="Constantia"/>
          <w:sz w:val="22"/>
          <w:szCs w:val="22"/>
        </w:rPr>
        <w:lastRenderedPageBreak/>
        <w:t>you'll see how language doesn't just help us communicate – it has the power to create deep bonds and mend cross-cultural fences. It's like a secret weapon for global understanding!</w:t>
      </w:r>
    </w:p>
    <w:p w14:paraId="40BECFF5"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a reality check: our world is complex. But guess what? Multidisciplinary thinking is our superhero cape. I've seen it in action during my adventures in Asia-Pacific Regional Studies. The ability to navigate politics, economics, and social dynamics with language fluency? It's like a ticket to the international debate club. And here's the magic trick: we can sprinkle this brilliance into our language classes, making our students global citizens who see the world in a whole new light.</w:t>
      </w:r>
    </w:p>
    <w:p w14:paraId="733CB4A1"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It's like crafting a masterpiece – blending language with international relations. With this combo, we're not just teaching English; we're fostering a generation of thinkers who can grapple with global challenges and dance through cultural diversity. It's like teaching them the language of the world, and I'm all in.</w:t>
      </w:r>
    </w:p>
    <w:p w14:paraId="7AEA8164"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guess what, fellow educators? We've got front-row seats to shaping the future. It's like being entrusted with a sacred treasure: our students' minds. By weaving Asia-Pacific Regional Studies and interdisciplinary thinking into our language education, we're helping our students become the rock stars of intercultural communication. They'll tackle tough conversations, understand diverse perspectives, and dive into global issues headfirst.</w:t>
      </w:r>
    </w:p>
    <w:p w14:paraId="1172D1BE"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my rallying cry: fellow EFL instructors, it's time to roll up those sleeves and dive into the multidisciplinary waters. Let's blend language and international relations, creating an education that's as rich as a gourmet feast. Our students aren't just learning words; they're understanding the heartbeat of our interconnected world.</w:t>
      </w:r>
    </w:p>
    <w:p w14:paraId="7CE51599" w14:textId="77777777" w:rsidR="00C23D7D"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And as we wrap up this journey, remember this: we're not just teachers; we're torchbearers. So, fellow educators, let's light up the path for our students. Let's unleash the potential of interdisciplinary approaches in English language teaching, so our students not only speak the language but also understand its role in international relations. With every word we teach, every connection we make, we're shaping a world where language bridges cultures, sparks understanding, and sparks global change.</w:t>
      </w:r>
    </w:p>
    <w:p w14:paraId="7B7A9BE5" w14:textId="77777777" w:rsidR="00C23D7D" w:rsidRDefault="00C23D7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29BB9036" w14:textId="77777777" w:rsidR="005D75E6" w:rsidRPr="003413F7" w:rsidRDefault="005D75E6" w:rsidP="005C6559">
      <w:pPr>
        <w:spacing w:line="288" w:lineRule="auto"/>
        <w:ind w:firstLine="567"/>
        <w:jc w:val="both"/>
        <w:rPr>
          <w:rFonts w:asciiTheme="minorHAnsi" w:eastAsia="Constantia" w:hAnsiTheme="minorHAnsi" w:cs="Constantia"/>
          <w:sz w:val="22"/>
          <w:szCs w:val="22"/>
        </w:rPr>
      </w:pPr>
    </w:p>
    <w:p w14:paraId="1B983060" w14:textId="77777777" w:rsidR="005D75E6" w:rsidRPr="00BA1C95" w:rsidRDefault="000B5087" w:rsidP="00BA1C95">
      <w:pPr>
        <w:pStyle w:val="Heading1"/>
      </w:pPr>
      <w:r w:rsidRPr="003413F7">
        <w:br w:type="column"/>
      </w:r>
      <w:bookmarkStart w:id="14" w:name="_Toc151535054"/>
      <w:r w:rsidR="00276406">
        <w:rPr>
          <w:noProof/>
        </w:rPr>
        <w:lastRenderedPageBreak/>
        <w:drawing>
          <wp:anchor distT="0" distB="0" distL="114300" distR="114300" simplePos="0" relativeHeight="251695104" behindDoc="0" locked="0" layoutInCell="1" allowOverlap="1" wp14:anchorId="61D674A0" wp14:editId="7B4511BC">
            <wp:simplePos x="0" y="0"/>
            <wp:positionH relativeFrom="column">
              <wp:posOffset>3123577</wp:posOffset>
            </wp:positionH>
            <wp:positionV relativeFrom="paragraph">
              <wp:posOffset>-569679</wp:posOffset>
            </wp:positionV>
            <wp:extent cx="1168268" cy="116826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BA1C95">
        <w:t>Summary of the Novel</w:t>
      </w:r>
      <w:bookmarkEnd w:id="14"/>
    </w:p>
    <w:p w14:paraId="388494AA" w14:textId="77777777" w:rsidR="00EC6F83" w:rsidRDefault="00EC6F83" w:rsidP="006D3939">
      <w:pPr>
        <w:spacing w:line="288" w:lineRule="auto"/>
        <w:jc w:val="both"/>
        <w:rPr>
          <w:rFonts w:asciiTheme="minorHAnsi" w:eastAsia="Constantia" w:hAnsiTheme="minorHAnsi" w:cs="Constantia"/>
          <w:b/>
          <w:sz w:val="22"/>
          <w:szCs w:val="22"/>
        </w:rPr>
      </w:pPr>
    </w:p>
    <w:p w14:paraId="514803AA"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 Crossing Boundaries: My Brave Leap into Interdisciplinary Terrain.</w:t>
      </w:r>
      <w:r w:rsidRPr="003413F7">
        <w:rPr>
          <w:rFonts w:asciiTheme="minorHAnsi" w:eastAsia="Constantia" w:hAnsiTheme="minorHAnsi" w:cs="Constantia"/>
          <w:sz w:val="22"/>
          <w:szCs w:val="22"/>
        </w:rPr>
        <w:t xml:space="preserve"> In this chapter, I describe my experience teaching English as a foreign language (EFL) and my desire to pursue interdisciplinary language teaching. I draw attention to the necessity of enlarging my perspectives and embracing many fields of knowledge in order to effectively communicate.</w:t>
      </w:r>
    </w:p>
    <w:p w14:paraId="52C17CA7" w14:textId="77777777" w:rsidR="005D75E6" w:rsidRPr="003413F7" w:rsidRDefault="005D75E6" w:rsidP="006D3939">
      <w:pPr>
        <w:spacing w:line="288" w:lineRule="auto"/>
        <w:jc w:val="both"/>
        <w:rPr>
          <w:rFonts w:asciiTheme="minorHAnsi" w:eastAsia="Constantia" w:hAnsiTheme="minorHAnsi" w:cs="Constantia"/>
          <w:sz w:val="22"/>
          <w:szCs w:val="22"/>
        </w:rPr>
      </w:pPr>
    </w:p>
    <w:p w14:paraId="63D80216"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2: Exploring the Asia-Pacific: Unveiling a New Academic Landscape.</w:t>
      </w:r>
      <w:r w:rsidRPr="003413F7">
        <w:rPr>
          <w:rFonts w:asciiTheme="minorHAnsi" w:eastAsia="Constantia" w:hAnsiTheme="minorHAnsi" w:cs="Constantia"/>
          <w:sz w:val="22"/>
          <w:szCs w:val="22"/>
        </w:rPr>
        <w:t xml:space="preserve"> This chapter explores my studies in Asia-Pacific Regional Studies (APRS) and consider the first difficulties I encountered as a result of my lack of experience in international relations. I go over my reasons for taking the course, my worries about it, and how it relates to my future as an English teacher. </w:t>
      </w:r>
    </w:p>
    <w:p w14:paraId="70D4E3A6" w14:textId="77777777" w:rsidR="005D75E6" w:rsidRPr="003413F7" w:rsidRDefault="005D75E6" w:rsidP="006D3939">
      <w:pPr>
        <w:spacing w:line="288" w:lineRule="auto"/>
        <w:jc w:val="both"/>
        <w:rPr>
          <w:rFonts w:asciiTheme="minorHAnsi" w:eastAsia="Constantia" w:hAnsiTheme="minorHAnsi" w:cs="Constantia"/>
          <w:sz w:val="22"/>
          <w:szCs w:val="22"/>
        </w:rPr>
      </w:pPr>
    </w:p>
    <w:p w14:paraId="322E597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3: Bridging Language and Policy: The Intersection of Language and Southeast Asia Policy.</w:t>
      </w:r>
      <w:r w:rsidRPr="003413F7">
        <w:rPr>
          <w:rFonts w:asciiTheme="minorHAnsi" w:eastAsia="Constantia" w:hAnsiTheme="minorHAnsi" w:cs="Constantia"/>
          <w:sz w:val="22"/>
          <w:szCs w:val="22"/>
        </w:rPr>
        <w:t xml:space="preserve"> This chapter covers the connections between language study and the Southeast Asia Policy course that I found. I talk on the crucial role language plays in comprehending and engaging with policy-related issues and how these realizations might be used to my future teaching methods. </w:t>
      </w:r>
    </w:p>
    <w:p w14:paraId="372AA49D" w14:textId="77777777" w:rsidR="005D75E6" w:rsidRPr="003413F7" w:rsidRDefault="005D75E6" w:rsidP="006D3939">
      <w:pPr>
        <w:spacing w:line="288" w:lineRule="auto"/>
        <w:jc w:val="both"/>
        <w:rPr>
          <w:rFonts w:asciiTheme="minorHAnsi" w:eastAsia="Constantia" w:hAnsiTheme="minorHAnsi" w:cs="Constantia"/>
          <w:sz w:val="22"/>
          <w:szCs w:val="22"/>
        </w:rPr>
      </w:pPr>
    </w:p>
    <w:p w14:paraId="79F9DCF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4: Unraveling Language Constructs: Grammar, Phrases, and Sentence Construction in APRS.</w:t>
      </w:r>
      <w:r w:rsidRPr="003413F7">
        <w:rPr>
          <w:rFonts w:asciiTheme="minorHAnsi" w:eastAsia="Constantia" w:hAnsiTheme="minorHAnsi" w:cs="Constantia"/>
          <w:sz w:val="22"/>
          <w:szCs w:val="22"/>
        </w:rPr>
        <w:t xml:space="preserve"> In this chapter, throughout my APRS courses, I had the opportunity to master a variety of grammatical structures, phrases, and </w:t>
      </w:r>
      <w:r w:rsidRPr="003413F7">
        <w:rPr>
          <w:rFonts w:asciiTheme="minorHAnsi" w:eastAsia="Constantia" w:hAnsiTheme="minorHAnsi" w:cs="Constantia"/>
          <w:sz w:val="22"/>
          <w:szCs w:val="22"/>
        </w:rPr>
        <w:lastRenderedPageBreak/>
        <w:t xml:space="preserve">sentence forms. I describe methods for incorporating these language components into language training while highlighting how I use them in my everyday conversation. </w:t>
      </w:r>
    </w:p>
    <w:p w14:paraId="019F104E"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E413DB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5: Classroom Challenges: Navigating Discussions and Linking APRS with Language Teaching.</w:t>
      </w:r>
      <w:r w:rsidRPr="003413F7">
        <w:rPr>
          <w:rFonts w:asciiTheme="minorHAnsi" w:eastAsia="Constantia" w:hAnsiTheme="minorHAnsi" w:cs="Constantia"/>
          <w:sz w:val="22"/>
          <w:szCs w:val="22"/>
        </w:rPr>
        <w:t xml:space="preserve"> My initial concerns about classroom discussions and the incorporation of APRS knowledge into English language instruction are addressed in this chapter. I consider the methods I used to get around obstacles and create useful links between each field. </w:t>
      </w:r>
    </w:p>
    <w:p w14:paraId="37E8F32A" w14:textId="77777777" w:rsidR="005D75E6" w:rsidRPr="003413F7" w:rsidRDefault="005D75E6" w:rsidP="006D3939">
      <w:pPr>
        <w:spacing w:line="288" w:lineRule="auto"/>
        <w:jc w:val="both"/>
        <w:rPr>
          <w:rFonts w:asciiTheme="minorHAnsi" w:eastAsia="Constantia" w:hAnsiTheme="minorHAnsi" w:cs="Constantia"/>
          <w:sz w:val="22"/>
          <w:szCs w:val="22"/>
        </w:rPr>
      </w:pPr>
    </w:p>
    <w:p w14:paraId="7EC57037"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6: Interdisciplinary Pedagogy: Embracing Content from Various Disciplines.</w:t>
      </w:r>
      <w:r w:rsidRPr="003413F7">
        <w:rPr>
          <w:rFonts w:asciiTheme="minorHAnsi" w:eastAsia="Constantia" w:hAnsiTheme="minorHAnsi" w:cs="Constantia"/>
          <w:sz w:val="22"/>
          <w:szCs w:val="22"/>
        </w:rPr>
        <w:t xml:space="preserve"> This chapter examines the idea of interdisciplinary pedagogy and its relevance to teaching languages. I go into detail on the value of integrating material from other academic fields to improve students' understanding of the English language and encourage a well-rounded attitude to education. </w:t>
      </w:r>
    </w:p>
    <w:p w14:paraId="776EE5A3" w14:textId="77777777" w:rsidR="005D75E6" w:rsidRPr="003413F7" w:rsidRDefault="005D75E6" w:rsidP="006D3939">
      <w:pPr>
        <w:spacing w:line="288" w:lineRule="auto"/>
        <w:jc w:val="both"/>
        <w:rPr>
          <w:rFonts w:asciiTheme="minorHAnsi" w:eastAsia="Constantia" w:hAnsiTheme="minorHAnsi" w:cs="Constantia"/>
          <w:sz w:val="22"/>
          <w:szCs w:val="22"/>
        </w:rPr>
      </w:pPr>
    </w:p>
    <w:p w14:paraId="746CA190"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7: Breaking Linear Thinking: Emphasizing the Interconnectedness of Knowledge</w:t>
      </w:r>
      <w:r w:rsidRPr="003413F7">
        <w:rPr>
          <w:rFonts w:asciiTheme="minorHAnsi" w:eastAsia="Constantia" w:hAnsiTheme="minorHAnsi" w:cs="Constantia"/>
          <w:sz w:val="22"/>
          <w:szCs w:val="22"/>
        </w:rPr>
        <w:t xml:space="preserve">. This chapter emphasizes arguing against linear thinking and advancing the idea that information is interrelated. I outline my goal of assisting students in understanding the connection between many academic fields and how it improves language proficiency. </w:t>
      </w:r>
    </w:p>
    <w:p w14:paraId="067EFB31" w14:textId="77777777" w:rsidR="005D75E6" w:rsidRPr="003413F7" w:rsidRDefault="005D75E6" w:rsidP="006D3939">
      <w:pPr>
        <w:spacing w:line="288" w:lineRule="auto"/>
        <w:jc w:val="both"/>
        <w:rPr>
          <w:rFonts w:asciiTheme="minorHAnsi" w:eastAsia="Constantia" w:hAnsiTheme="minorHAnsi" w:cs="Constantia"/>
          <w:sz w:val="22"/>
          <w:szCs w:val="22"/>
        </w:rPr>
      </w:pPr>
    </w:p>
    <w:p w14:paraId="50772D3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8: Language as a Medium: Communicating Ideas in an Interdisciplinary Context.</w:t>
      </w:r>
      <w:r w:rsidRPr="003413F7">
        <w:rPr>
          <w:rFonts w:asciiTheme="minorHAnsi" w:eastAsia="Constantia" w:hAnsiTheme="minorHAnsi" w:cs="Constantia"/>
          <w:sz w:val="22"/>
          <w:szCs w:val="22"/>
        </w:rPr>
        <w:t xml:space="preserve"> In this chapter, in an interdisciplinary setting, I investigate the function of language as a means of efficient communication. I go over how being able to articulate ideas from diverse disciplines and participate in fruitful conversations is made possible by language skills. </w:t>
      </w:r>
    </w:p>
    <w:p w14:paraId="070F5DF9" w14:textId="77777777" w:rsidR="005D75E6" w:rsidRPr="003413F7" w:rsidRDefault="005D75E6" w:rsidP="006D3939">
      <w:pPr>
        <w:spacing w:line="288" w:lineRule="auto"/>
        <w:jc w:val="both"/>
        <w:rPr>
          <w:rFonts w:asciiTheme="minorHAnsi" w:eastAsia="Constantia" w:hAnsiTheme="minorHAnsi" w:cs="Constantia"/>
          <w:sz w:val="22"/>
          <w:szCs w:val="22"/>
        </w:rPr>
      </w:pPr>
    </w:p>
    <w:p w14:paraId="7394C0A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9: Integrating Interdisciplinary Content: Enriching Language Teaching Practices.</w:t>
      </w:r>
      <w:r w:rsidRPr="003413F7">
        <w:rPr>
          <w:rFonts w:asciiTheme="minorHAnsi" w:eastAsia="Constantia" w:hAnsiTheme="minorHAnsi" w:cs="Constantia"/>
          <w:sz w:val="22"/>
          <w:szCs w:val="22"/>
        </w:rPr>
        <w:t xml:space="preserve"> The purpose of this chapter is to discuss how I want to include interdisciplinary topics into my future teaching strategies. To encourage students' intellectual development and language development, I go over methods for introducing a variety of topic matter into language courses. </w:t>
      </w:r>
    </w:p>
    <w:p w14:paraId="2CAF53B5" w14:textId="77777777" w:rsidR="005D75E6" w:rsidRPr="003413F7" w:rsidRDefault="005D75E6" w:rsidP="006D3939">
      <w:pPr>
        <w:spacing w:line="288" w:lineRule="auto"/>
        <w:jc w:val="both"/>
        <w:rPr>
          <w:rFonts w:asciiTheme="minorHAnsi" w:eastAsia="Constantia" w:hAnsiTheme="minorHAnsi" w:cs="Constantia"/>
          <w:sz w:val="22"/>
          <w:szCs w:val="22"/>
        </w:rPr>
      </w:pPr>
    </w:p>
    <w:p w14:paraId="5D2B119B" w14:textId="77777777" w:rsidR="008653FB"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10: Inspiring a New Generation: Encouraging EFL Teachers on the Interdisciplinary Path.</w:t>
      </w:r>
      <w:r w:rsidRPr="003413F7">
        <w:rPr>
          <w:rFonts w:asciiTheme="minorHAnsi" w:eastAsia="Constantia" w:hAnsiTheme="minorHAnsi" w:cs="Constantia"/>
          <w:sz w:val="22"/>
          <w:szCs w:val="22"/>
        </w:rPr>
        <w:t xml:space="preserve"> In the final chapter, I consider my experience and express my desire to motivate other EFL instructors to adopt multidisciplinary strategies. In order to improve English language education, I emphasize the transformative potential of interdisciplinary language instruction.</w:t>
      </w:r>
    </w:p>
    <w:p w14:paraId="584F52C1" w14:textId="77777777" w:rsidR="008653FB" w:rsidRDefault="008653FB">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26A215"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324F604" w14:textId="77777777" w:rsidR="005D75E6" w:rsidRPr="005D7C4C" w:rsidRDefault="000B5087" w:rsidP="005D7C4C">
      <w:pPr>
        <w:pStyle w:val="Heading1"/>
      </w:pPr>
      <w:bookmarkStart w:id="15" w:name="_gjdgxs" w:colFirst="0" w:colLast="0"/>
      <w:bookmarkEnd w:id="15"/>
      <w:r w:rsidRPr="003413F7">
        <w:br w:type="column"/>
      </w:r>
      <w:bookmarkStart w:id="16" w:name="_Toc151535055"/>
      <w:r w:rsidR="002E3012">
        <w:rPr>
          <w:noProof/>
        </w:rPr>
        <w:lastRenderedPageBreak/>
        <w:drawing>
          <wp:anchor distT="0" distB="0" distL="114300" distR="114300" simplePos="0" relativeHeight="251697152" behindDoc="0" locked="0" layoutInCell="1" allowOverlap="1" wp14:anchorId="036590EC" wp14:editId="6A755B10">
            <wp:simplePos x="0" y="0"/>
            <wp:positionH relativeFrom="column">
              <wp:posOffset>3140830</wp:posOffset>
            </wp:positionH>
            <wp:positionV relativeFrom="paragraph">
              <wp:posOffset>-535173</wp:posOffset>
            </wp:positionV>
            <wp:extent cx="1168268" cy="116826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5D7C4C">
        <w:t>Author Biography</w:t>
      </w:r>
      <w:bookmarkEnd w:id="16"/>
    </w:p>
    <w:p w14:paraId="7BFED0F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Abdul Halim, an educator from Indonesia, has spent about 17 years of his career teaching at IAIN Kendari. He has nourished the minds of several students and stoked their love of learning with his unshakable dedication to education. His pursuit of academic success led him to the esteemed University of Canberra in Australia to complete his Master's degree program in TESOL. He expanded his knowledge and improved his teaching techniques by delving deeply into the fields of applied linguistics, language learning, and cross-cultural understanding.</w:t>
      </w:r>
    </w:p>
    <w:p w14:paraId="79A47C6F"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creates a vibrant and engaging learning environment by seamlessly integrating his research passions into his teaching. Through his creative teaching strategies, his enthusiasm for applied linguistics, language learning, and intercultural understanding is evident. In order to create a learning environment where students may have a deeper understanding of language and cultural distinctions, he understands the value of accepting various perspectives and cultures in the classroom. </w:t>
      </w:r>
    </w:p>
    <w:p w14:paraId="36469859"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is presently pursuing his Ph.D. at the Department of Asia-Pacific Regional Study at National Dong Hwa University, driven by his insatiable hunger for knowledge. He wants to broaden his horizons and absorb a wider range of academic disciplines through this multidisciplinary curriculum. He hopes to significantly advance the study of language instruction through his research by bridging the gap between linguistic theories and cultural contexts. He wants to equip future generations of educators with a multidimensional </w:t>
      </w:r>
      <w:r w:rsidRPr="003413F7">
        <w:rPr>
          <w:rFonts w:asciiTheme="minorHAnsi" w:eastAsia="Constantia" w:hAnsiTheme="minorHAnsi" w:cs="Constantia"/>
          <w:sz w:val="22"/>
          <w:szCs w:val="22"/>
        </w:rPr>
        <w:lastRenderedPageBreak/>
        <w:t>grasp of language, people, and culture, which is reflected in his pursuit of a Ph.D.</w:t>
      </w:r>
    </w:p>
    <w:sectPr w:rsidR="005D75E6" w:rsidRPr="003413F7" w:rsidSect="00EA54C1">
      <w:footerReference w:type="default" r:id="rId10"/>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1A9F2" w14:textId="77777777" w:rsidR="00C71CFC" w:rsidRDefault="00C71CFC">
      <w:r>
        <w:separator/>
      </w:r>
    </w:p>
  </w:endnote>
  <w:endnote w:type="continuationSeparator" w:id="0">
    <w:p w14:paraId="60F983AE" w14:textId="77777777" w:rsidR="00C71CFC" w:rsidRDefault="00C7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venir Next">
    <w:altName w:val="Calibri"/>
    <w:charset w:val="00"/>
    <w:family w:val="swiss"/>
    <w:pitch w:val="variable"/>
    <w:sig w:usb0="8000002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i/>
        <w:iCs/>
        <w:noProof/>
      </w:rPr>
    </w:sdtEndPr>
    <w:sdtContent>
      <w:p w14:paraId="7A915D0E" w14:textId="77777777" w:rsidR="00D06009" w:rsidRPr="00DD58AD" w:rsidRDefault="00D06009">
        <w:pPr>
          <w:pStyle w:val="Footer"/>
          <w:jc w:val="center"/>
          <w:rPr>
            <w:i/>
            <w:iCs/>
          </w:rPr>
        </w:pPr>
        <w:r>
          <w:fldChar w:fldCharType="begin"/>
        </w:r>
        <w:r>
          <w:instrText xml:space="preserve"> PAGE   \* MERGEFORMAT </w:instrText>
        </w:r>
        <w:r>
          <w:fldChar w:fldCharType="separate"/>
        </w:r>
        <w:r>
          <w:rPr>
            <w:noProof/>
          </w:rPr>
          <w:t>2</w:t>
        </w:r>
        <w:r>
          <w:rPr>
            <w:noProof/>
          </w:rPr>
          <w:fldChar w:fldCharType="end"/>
        </w:r>
        <w:r w:rsidR="00DD58AD">
          <w:rPr>
            <w:noProof/>
          </w:rPr>
          <w:tab/>
        </w:r>
        <w:r w:rsidR="00DD58AD" w:rsidRPr="00DD58AD">
          <w:rPr>
            <w:i/>
            <w:iCs/>
            <w:noProof/>
          </w:rPr>
          <w:t>Abdul Halim</w:t>
        </w:r>
      </w:p>
    </w:sdtContent>
  </w:sdt>
  <w:p w14:paraId="35ABE97B" w14:textId="77777777"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88875"/>
      <w:docPartObj>
        <w:docPartGallery w:val="Page Numbers (Bottom of Page)"/>
        <w:docPartUnique/>
      </w:docPartObj>
    </w:sdtPr>
    <w:sdtEndPr>
      <w:rPr>
        <w:noProof/>
      </w:rPr>
    </w:sdtEndPr>
    <w:sdtContent>
      <w:p w14:paraId="017A705B" w14:textId="77777777" w:rsidR="00D06009" w:rsidRDefault="00D06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4F467" w14:textId="77777777" w:rsidR="000F4433" w:rsidRPr="00DA03DB" w:rsidRDefault="000F4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C55E" w14:textId="77777777"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14:paraId="0BD05F6C" w14:textId="77777777"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9804F" w14:textId="77777777" w:rsidR="00C71CFC" w:rsidRDefault="00C71CFC">
      <w:r>
        <w:separator/>
      </w:r>
    </w:p>
  </w:footnote>
  <w:footnote w:type="continuationSeparator" w:id="0">
    <w:p w14:paraId="3013259B" w14:textId="77777777" w:rsidR="00C71CFC" w:rsidRDefault="00C71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14F05"/>
    <w:rsid w:val="000166D6"/>
    <w:rsid w:val="000339F1"/>
    <w:rsid w:val="000357F6"/>
    <w:rsid w:val="0004277C"/>
    <w:rsid w:val="000569A9"/>
    <w:rsid w:val="000A2B1E"/>
    <w:rsid w:val="000A7752"/>
    <w:rsid w:val="000B5087"/>
    <w:rsid w:val="000C1702"/>
    <w:rsid w:val="000C1FB5"/>
    <w:rsid w:val="000E55D6"/>
    <w:rsid w:val="000E7DDB"/>
    <w:rsid w:val="000F17E7"/>
    <w:rsid w:val="000F28B6"/>
    <w:rsid w:val="000F4433"/>
    <w:rsid w:val="0010139F"/>
    <w:rsid w:val="00111998"/>
    <w:rsid w:val="001146A4"/>
    <w:rsid w:val="00117CCF"/>
    <w:rsid w:val="00134515"/>
    <w:rsid w:val="0013546B"/>
    <w:rsid w:val="00143931"/>
    <w:rsid w:val="00144558"/>
    <w:rsid w:val="001467A2"/>
    <w:rsid w:val="00173ACC"/>
    <w:rsid w:val="001746D8"/>
    <w:rsid w:val="00175C4C"/>
    <w:rsid w:val="001A39AD"/>
    <w:rsid w:val="001B2972"/>
    <w:rsid w:val="00234AB1"/>
    <w:rsid w:val="00235DF5"/>
    <w:rsid w:val="00236E88"/>
    <w:rsid w:val="00257760"/>
    <w:rsid w:val="00276406"/>
    <w:rsid w:val="00294C24"/>
    <w:rsid w:val="002A56F8"/>
    <w:rsid w:val="002E3012"/>
    <w:rsid w:val="002E414C"/>
    <w:rsid w:val="0030312C"/>
    <w:rsid w:val="00311150"/>
    <w:rsid w:val="0032613C"/>
    <w:rsid w:val="003413F7"/>
    <w:rsid w:val="00350766"/>
    <w:rsid w:val="00357225"/>
    <w:rsid w:val="00357C1C"/>
    <w:rsid w:val="00362E03"/>
    <w:rsid w:val="00372671"/>
    <w:rsid w:val="00376F3E"/>
    <w:rsid w:val="00390081"/>
    <w:rsid w:val="003E16C3"/>
    <w:rsid w:val="003F2E3B"/>
    <w:rsid w:val="00411153"/>
    <w:rsid w:val="004150D9"/>
    <w:rsid w:val="00435C90"/>
    <w:rsid w:val="004652F4"/>
    <w:rsid w:val="00470A3A"/>
    <w:rsid w:val="0049007D"/>
    <w:rsid w:val="00492062"/>
    <w:rsid w:val="004A6116"/>
    <w:rsid w:val="004D20C3"/>
    <w:rsid w:val="004F79B1"/>
    <w:rsid w:val="005037AD"/>
    <w:rsid w:val="0051683C"/>
    <w:rsid w:val="00521292"/>
    <w:rsid w:val="00522AC4"/>
    <w:rsid w:val="00530D8F"/>
    <w:rsid w:val="00530FF5"/>
    <w:rsid w:val="00543D19"/>
    <w:rsid w:val="00565841"/>
    <w:rsid w:val="00573030"/>
    <w:rsid w:val="00575BCC"/>
    <w:rsid w:val="00576D5C"/>
    <w:rsid w:val="00577F6F"/>
    <w:rsid w:val="005863B0"/>
    <w:rsid w:val="005A17A5"/>
    <w:rsid w:val="005C6559"/>
    <w:rsid w:val="005D2C44"/>
    <w:rsid w:val="005D3DAE"/>
    <w:rsid w:val="005D6436"/>
    <w:rsid w:val="005D75E6"/>
    <w:rsid w:val="005D7C4C"/>
    <w:rsid w:val="005E348A"/>
    <w:rsid w:val="005E4118"/>
    <w:rsid w:val="005F4A84"/>
    <w:rsid w:val="00621536"/>
    <w:rsid w:val="00626118"/>
    <w:rsid w:val="00637907"/>
    <w:rsid w:val="0064011D"/>
    <w:rsid w:val="00663922"/>
    <w:rsid w:val="006866A0"/>
    <w:rsid w:val="006A10E7"/>
    <w:rsid w:val="006C30A7"/>
    <w:rsid w:val="006D3939"/>
    <w:rsid w:val="006F128E"/>
    <w:rsid w:val="006F640D"/>
    <w:rsid w:val="00701C3D"/>
    <w:rsid w:val="007033A0"/>
    <w:rsid w:val="00745DAD"/>
    <w:rsid w:val="007522AA"/>
    <w:rsid w:val="007526DE"/>
    <w:rsid w:val="007738A3"/>
    <w:rsid w:val="00792CD4"/>
    <w:rsid w:val="007C1D27"/>
    <w:rsid w:val="00805116"/>
    <w:rsid w:val="00813E29"/>
    <w:rsid w:val="00826819"/>
    <w:rsid w:val="008279AC"/>
    <w:rsid w:val="00833838"/>
    <w:rsid w:val="008611C9"/>
    <w:rsid w:val="00862735"/>
    <w:rsid w:val="008653FB"/>
    <w:rsid w:val="00876D59"/>
    <w:rsid w:val="00893703"/>
    <w:rsid w:val="00897768"/>
    <w:rsid w:val="008A10D1"/>
    <w:rsid w:val="008A5265"/>
    <w:rsid w:val="008B63A4"/>
    <w:rsid w:val="008D6247"/>
    <w:rsid w:val="00900499"/>
    <w:rsid w:val="00906DDF"/>
    <w:rsid w:val="009137A9"/>
    <w:rsid w:val="0093293C"/>
    <w:rsid w:val="00932E7C"/>
    <w:rsid w:val="00951AB6"/>
    <w:rsid w:val="009528AF"/>
    <w:rsid w:val="00965C26"/>
    <w:rsid w:val="00984E33"/>
    <w:rsid w:val="009B1374"/>
    <w:rsid w:val="009C1052"/>
    <w:rsid w:val="00A03D00"/>
    <w:rsid w:val="00A1013A"/>
    <w:rsid w:val="00A107A6"/>
    <w:rsid w:val="00A155D7"/>
    <w:rsid w:val="00A17C90"/>
    <w:rsid w:val="00A54321"/>
    <w:rsid w:val="00A61171"/>
    <w:rsid w:val="00A65566"/>
    <w:rsid w:val="00A67FDA"/>
    <w:rsid w:val="00A76BDF"/>
    <w:rsid w:val="00A85620"/>
    <w:rsid w:val="00A87F9A"/>
    <w:rsid w:val="00A95C15"/>
    <w:rsid w:val="00AD6E24"/>
    <w:rsid w:val="00AE5003"/>
    <w:rsid w:val="00AF444B"/>
    <w:rsid w:val="00B115BD"/>
    <w:rsid w:val="00B1527E"/>
    <w:rsid w:val="00B22FAD"/>
    <w:rsid w:val="00B32330"/>
    <w:rsid w:val="00B37BD9"/>
    <w:rsid w:val="00B45BCE"/>
    <w:rsid w:val="00B47F57"/>
    <w:rsid w:val="00B520D1"/>
    <w:rsid w:val="00B74043"/>
    <w:rsid w:val="00B77A8E"/>
    <w:rsid w:val="00B8456F"/>
    <w:rsid w:val="00B84D35"/>
    <w:rsid w:val="00B9781D"/>
    <w:rsid w:val="00BA1C95"/>
    <w:rsid w:val="00BE3933"/>
    <w:rsid w:val="00C02C93"/>
    <w:rsid w:val="00C070C0"/>
    <w:rsid w:val="00C12C6F"/>
    <w:rsid w:val="00C131E8"/>
    <w:rsid w:val="00C1790A"/>
    <w:rsid w:val="00C23D7D"/>
    <w:rsid w:val="00C26F54"/>
    <w:rsid w:val="00C3395F"/>
    <w:rsid w:val="00C64147"/>
    <w:rsid w:val="00C71CFC"/>
    <w:rsid w:val="00C80E81"/>
    <w:rsid w:val="00CA15B9"/>
    <w:rsid w:val="00CB3883"/>
    <w:rsid w:val="00CC07E0"/>
    <w:rsid w:val="00CC1CB0"/>
    <w:rsid w:val="00CD38F1"/>
    <w:rsid w:val="00CD3B49"/>
    <w:rsid w:val="00CF59EF"/>
    <w:rsid w:val="00D05A5E"/>
    <w:rsid w:val="00D06009"/>
    <w:rsid w:val="00D20F28"/>
    <w:rsid w:val="00D250B6"/>
    <w:rsid w:val="00D2663A"/>
    <w:rsid w:val="00D30BD1"/>
    <w:rsid w:val="00D30F94"/>
    <w:rsid w:val="00D462A0"/>
    <w:rsid w:val="00D5111A"/>
    <w:rsid w:val="00D62D45"/>
    <w:rsid w:val="00D9420C"/>
    <w:rsid w:val="00DA03DB"/>
    <w:rsid w:val="00DA36E5"/>
    <w:rsid w:val="00DD58AD"/>
    <w:rsid w:val="00DE79C6"/>
    <w:rsid w:val="00DE7BE3"/>
    <w:rsid w:val="00DF0AC4"/>
    <w:rsid w:val="00DF21DB"/>
    <w:rsid w:val="00E06518"/>
    <w:rsid w:val="00E06AEC"/>
    <w:rsid w:val="00E0700A"/>
    <w:rsid w:val="00E3304C"/>
    <w:rsid w:val="00E50B8A"/>
    <w:rsid w:val="00E5576D"/>
    <w:rsid w:val="00E7620C"/>
    <w:rsid w:val="00E94630"/>
    <w:rsid w:val="00EA54C1"/>
    <w:rsid w:val="00EA6094"/>
    <w:rsid w:val="00EB10EE"/>
    <w:rsid w:val="00EC3BDC"/>
    <w:rsid w:val="00EC6F83"/>
    <w:rsid w:val="00EE0472"/>
    <w:rsid w:val="00EE2511"/>
    <w:rsid w:val="00F11A7C"/>
    <w:rsid w:val="00F21780"/>
    <w:rsid w:val="00F21C56"/>
    <w:rsid w:val="00F21E75"/>
    <w:rsid w:val="00F3748D"/>
    <w:rsid w:val="00F53456"/>
    <w:rsid w:val="00F57D0D"/>
    <w:rsid w:val="00F661CA"/>
    <w:rsid w:val="00F67F24"/>
    <w:rsid w:val="00F719AA"/>
    <w:rsid w:val="00F7509B"/>
    <w:rsid w:val="00F822A7"/>
    <w:rsid w:val="00F82437"/>
    <w:rsid w:val="00FB2300"/>
    <w:rsid w:val="00FB6949"/>
    <w:rsid w:val="00FD3826"/>
    <w:rsid w:val="00FF0457"/>
    <w:rsid w:val="00FF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C1E1"/>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uiPriority w:val="9"/>
    <w:qFormat/>
    <w:rsid w:val="00701C3D"/>
    <w:pPr>
      <w:keepNext/>
      <w:keepLines/>
      <w:spacing w:before="480" w:after="120"/>
      <w:jc w:val="center"/>
      <w:outlineLvl w:val="0"/>
    </w:pPr>
    <w:rPr>
      <w:rFonts w:ascii="Indie Flower" w:hAnsi="Indie Flowe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 w:type="paragraph" w:styleId="NormalWeb">
    <w:name w:val="Normal (Web)"/>
    <w:basedOn w:val="Normal"/>
    <w:uiPriority w:val="99"/>
    <w:semiHidden/>
    <w:unhideWhenUsed/>
    <w:rsid w:val="00530FF5"/>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70284-777F-436D-9369-34DDB619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7512</Words>
  <Characters>42820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224</cp:revision>
  <cp:lastPrinted>2023-11-23T10:29:00Z</cp:lastPrinted>
  <dcterms:created xsi:type="dcterms:W3CDTF">2023-11-20T05:22:00Z</dcterms:created>
  <dcterms:modified xsi:type="dcterms:W3CDTF">2023-11-23T10:30:00Z</dcterms:modified>
</cp:coreProperties>
</file>