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644" w:rsidRDefault="00221644" w:rsidP="00221644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38E84C1A" wp14:editId="42BC5D28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4" w:rsidRDefault="00221644" w:rsidP="00221644">
      <w:pPr>
        <w:spacing w:after="120"/>
      </w:pPr>
    </w:p>
    <w:p w:rsidR="00221644" w:rsidRDefault="00221644" w:rsidP="00221644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221644" w:rsidRDefault="00221644" w:rsidP="00221644">
      <w:pPr>
        <w:spacing w:after="120"/>
        <w:jc w:val="center"/>
        <w:rPr>
          <w:rFonts w:cstheme="minorHAnsi"/>
        </w:rPr>
      </w:pPr>
    </w:p>
    <w:p w:rsidR="00221644" w:rsidRDefault="00221644" w:rsidP="00221644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221644" w:rsidRDefault="00221644" w:rsidP="00221644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221644" w:rsidRDefault="00221644" w:rsidP="00221644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="004512F2">
        <w:rPr>
          <w:rFonts w:cstheme="minorHAnsi"/>
          <w:sz w:val="24"/>
          <w:szCs w:val="24"/>
        </w:rPr>
        <w:t>FIQH</w:t>
      </w:r>
    </w:p>
    <w:p w:rsidR="00221644" w:rsidRDefault="00221644" w:rsidP="00221644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 w:rsidR="004512F2">
        <w:rPr>
          <w:rFonts w:cstheme="minorHAnsi"/>
          <w:sz w:val="24"/>
          <w:szCs w:val="24"/>
        </w:rPr>
        <w:t>TSANIYAH</w:t>
      </w:r>
      <w:r>
        <w:rPr>
          <w:rFonts w:cstheme="minorHAnsi"/>
          <w:sz w:val="24"/>
          <w:szCs w:val="24"/>
        </w:rPr>
        <w:t xml:space="preserve"> - A</w:t>
      </w:r>
    </w:p>
    <w:p w:rsidR="00221644" w:rsidRDefault="00221644" w:rsidP="00221644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221644" w:rsidRDefault="00221644" w:rsidP="00221644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221644" w:rsidRPr="00221644" w:rsidRDefault="00221644" w:rsidP="00221644">
      <w:pPr>
        <w:spacing w:after="120"/>
        <w:rPr>
          <w:b/>
          <w:bCs/>
          <w:sz w:val="24"/>
          <w:szCs w:val="24"/>
        </w:rPr>
      </w:pPr>
      <w:r w:rsidRPr="00221644">
        <w:rPr>
          <w:b/>
          <w:bCs/>
          <w:sz w:val="24"/>
          <w:szCs w:val="24"/>
        </w:rPr>
        <w:t>Berilah tanda silang (x) pada huruf a,b,c, atau d untuk jawaban yang benar !</w:t>
      </w:r>
    </w:p>
    <w:p w:rsidR="00CA50F1" w:rsidRPr="00483904" w:rsidRDefault="00CA50F1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Golongan penerima zakat yang berjumlah 8 golongan terdapat dalam Al Quran Surat ....</w:t>
      </w:r>
    </w:p>
    <w:p w:rsidR="00270678" w:rsidRPr="00483904" w:rsidRDefault="00CA50F1" w:rsidP="00483904">
      <w:pPr>
        <w:pStyle w:val="NormalWeb"/>
        <w:numPr>
          <w:ilvl w:val="0"/>
          <w:numId w:val="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6</w:t>
      </w:r>
    </w:p>
    <w:p w:rsidR="00270678" w:rsidRPr="00483904" w:rsidRDefault="00CA50F1" w:rsidP="00483904">
      <w:pPr>
        <w:pStyle w:val="NormalWeb"/>
        <w:numPr>
          <w:ilvl w:val="0"/>
          <w:numId w:val="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10</w:t>
      </w:r>
    </w:p>
    <w:p w:rsidR="00270678" w:rsidRPr="00483904" w:rsidRDefault="00CA50F1" w:rsidP="00483904">
      <w:pPr>
        <w:pStyle w:val="NormalWeb"/>
        <w:numPr>
          <w:ilvl w:val="0"/>
          <w:numId w:val="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60</w:t>
      </w:r>
    </w:p>
    <w:p w:rsidR="005657BA" w:rsidRPr="00483904" w:rsidRDefault="00CA50F1" w:rsidP="00483904">
      <w:pPr>
        <w:pStyle w:val="NormalWeb"/>
        <w:numPr>
          <w:ilvl w:val="0"/>
          <w:numId w:val="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103</w:t>
      </w:r>
    </w:p>
    <w:p w:rsidR="00270678" w:rsidRPr="00483904" w:rsidRDefault="00270678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Perhatikan hal berikut!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muzakki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ibnu sabil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fakir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miskin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amil</w:t>
      </w:r>
    </w:p>
    <w:p w:rsidR="00270678" w:rsidRPr="00483904" w:rsidRDefault="00270678" w:rsidP="00483904">
      <w:pPr>
        <w:pStyle w:val="NormalWeb"/>
        <w:numPr>
          <w:ilvl w:val="0"/>
          <w:numId w:val="4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takmir</w:t>
      </w:r>
    </w:p>
    <w:p w:rsidR="00270678" w:rsidRPr="00483904" w:rsidRDefault="00270678" w:rsidP="00270678">
      <w:pPr>
        <w:pStyle w:val="NormalWeb"/>
        <w:shd w:val="clear" w:color="auto" w:fill="FFFFFF"/>
        <w:ind w:firstLine="360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Yang termasuk orang yang berhak menerima zakat adalah...</w:t>
      </w:r>
    </w:p>
    <w:p w:rsidR="00270678" w:rsidRPr="00483904" w:rsidRDefault="00270678" w:rsidP="00483904">
      <w:pPr>
        <w:pStyle w:val="NormalWeb"/>
        <w:numPr>
          <w:ilvl w:val="0"/>
          <w:numId w:val="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I-III-V-VI</w:t>
      </w:r>
    </w:p>
    <w:p w:rsidR="00270678" w:rsidRPr="00483904" w:rsidRDefault="00270678" w:rsidP="00483904">
      <w:pPr>
        <w:pStyle w:val="NormalWeb"/>
        <w:numPr>
          <w:ilvl w:val="0"/>
          <w:numId w:val="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I-II-IV-V</w:t>
      </w:r>
    </w:p>
    <w:p w:rsidR="00270678" w:rsidRPr="00483904" w:rsidRDefault="00270678" w:rsidP="00483904">
      <w:pPr>
        <w:pStyle w:val="NormalWeb"/>
        <w:numPr>
          <w:ilvl w:val="0"/>
          <w:numId w:val="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I-III-IV-V</w:t>
      </w:r>
    </w:p>
    <w:p w:rsidR="00270678" w:rsidRPr="00483904" w:rsidRDefault="00270678" w:rsidP="00483904">
      <w:pPr>
        <w:pStyle w:val="NormalWeb"/>
        <w:numPr>
          <w:ilvl w:val="0"/>
          <w:numId w:val="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II-III-IV-V</w:t>
      </w:r>
    </w:p>
    <w:p w:rsidR="006D271D" w:rsidRPr="00483904" w:rsidRDefault="006D271D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Di bawah ini yang termasuk salah satu tujuan syariat dari zakat fitrah yaitu untuk menyucikan....</w:t>
      </w:r>
    </w:p>
    <w:p w:rsidR="006D271D" w:rsidRPr="00483904" w:rsidRDefault="006D271D" w:rsidP="00483904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mata pencaharian</w:t>
      </w:r>
    </w:p>
    <w:p w:rsidR="006D271D" w:rsidRPr="00483904" w:rsidRDefault="006D271D" w:rsidP="00483904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</w:t>
      </w:r>
    </w:p>
    <w:p w:rsidR="006D271D" w:rsidRPr="00483904" w:rsidRDefault="006D271D" w:rsidP="00483904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kekayaan</w:t>
      </w:r>
    </w:p>
    <w:p w:rsidR="007F2F64" w:rsidRDefault="006D271D" w:rsidP="00483904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jiwa</w:t>
      </w:r>
    </w:p>
    <w:p w:rsidR="00B06ABE" w:rsidRDefault="00B06ABE" w:rsidP="00B06ABE">
      <w:pPr>
        <w:pStyle w:val="NormalWeb"/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</w:p>
    <w:p w:rsidR="00B06ABE" w:rsidRDefault="00B06ABE" w:rsidP="00B06ABE">
      <w:pPr>
        <w:pStyle w:val="NormalWeb"/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</w:p>
    <w:p w:rsidR="00B06ABE" w:rsidRPr="00483904" w:rsidRDefault="00B06ABE" w:rsidP="00B06ABE">
      <w:pPr>
        <w:pStyle w:val="NormalWeb"/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</w:p>
    <w:p w:rsidR="007F2F64" w:rsidRPr="00483904" w:rsidRDefault="007F2F64" w:rsidP="00A8664F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lastRenderedPageBreak/>
        <w:t>Orang yang banyak menanggung hutang merupakan golongan yang berhak mendapatkan zakat yang dinamakan dengan ....</w:t>
      </w:r>
    </w:p>
    <w:p w:rsidR="007F2F64" w:rsidRPr="00483904" w:rsidRDefault="007F2F64" w:rsidP="004839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riqab</w:t>
      </w:r>
    </w:p>
    <w:p w:rsidR="007F2F64" w:rsidRPr="00483904" w:rsidRDefault="007F2F64" w:rsidP="004839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'amil</w:t>
      </w:r>
    </w:p>
    <w:p w:rsidR="007F2F64" w:rsidRPr="00483904" w:rsidRDefault="007F2F64" w:rsidP="004839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ibnu sabil</w:t>
      </w:r>
    </w:p>
    <w:p w:rsidR="00BA76AF" w:rsidRPr="00483904" w:rsidRDefault="007F2F64" w:rsidP="004839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gharim</w:t>
      </w:r>
    </w:p>
    <w:p w:rsidR="007F2F64" w:rsidRPr="00483904" w:rsidRDefault="00BA76AF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Z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>akat maal merupakan zakat yang dikeluarkan untuk keperluan ....</w:t>
      </w:r>
    </w:p>
    <w:p w:rsidR="007F2F64" w:rsidRPr="00483904" w:rsidRDefault="007F2F64" w:rsidP="004839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membersihkan sifat kikir</w:t>
      </w:r>
    </w:p>
    <w:p w:rsidR="007F2F64" w:rsidRPr="00483904" w:rsidRDefault="007F2F64" w:rsidP="004839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membersihkan jiwa</w:t>
      </w:r>
    </w:p>
    <w:p w:rsidR="007F2F64" w:rsidRPr="00483904" w:rsidRDefault="007F2F64" w:rsidP="004839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menyucikan dosa</w:t>
      </w:r>
    </w:p>
    <w:p w:rsidR="00623783" w:rsidRPr="00483904" w:rsidRDefault="007F2F64" w:rsidP="004839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membersihkan harta benda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Kambing jika sudah mencapai nishab maka wajib dizakati. Adapun nishab kambing yaitu ....</w:t>
      </w:r>
    </w:p>
    <w:p w:rsidR="007F2F64" w:rsidRPr="00483904" w:rsidRDefault="007F2F64" w:rsidP="00483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60 ekor</w:t>
      </w:r>
    </w:p>
    <w:p w:rsidR="007F2F64" w:rsidRPr="00483904" w:rsidRDefault="007F2F64" w:rsidP="00483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20 ekor</w:t>
      </w:r>
    </w:p>
    <w:p w:rsidR="007F2F64" w:rsidRPr="00483904" w:rsidRDefault="007F2F64" w:rsidP="00483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40 ekor</w:t>
      </w:r>
    </w:p>
    <w:p w:rsidR="00623783" w:rsidRPr="00483904" w:rsidRDefault="007F2F64" w:rsidP="004839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30 ekor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Di bawah ini yang termasuk manfaat ibadah zakat bagi masyarakat yaitu ....</w:t>
      </w:r>
    </w:p>
    <w:p w:rsidR="007F2F64" w:rsidRPr="00483904" w:rsidRDefault="007F2F64" w:rsidP="0048390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membersihkan harta</w:t>
      </w:r>
    </w:p>
    <w:p w:rsidR="007F2F64" w:rsidRPr="00483904" w:rsidRDefault="007F2F64" w:rsidP="0048390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melipat</w:t>
      </w:r>
      <w:r w:rsidR="00623783" w:rsidRPr="00483904">
        <w:rPr>
          <w:rFonts w:ascii="Tahoma" w:eastAsia="Times New Roman" w:hAnsi="Tahoma" w:cs="Tahoma"/>
          <w:lang w:val="id-ID" w:eastAsia="en-ID"/>
        </w:rPr>
        <w:t xml:space="preserve"> </w:t>
      </w:r>
      <w:r w:rsidRPr="00483904">
        <w:rPr>
          <w:rFonts w:ascii="Tahoma" w:eastAsia="Times New Roman" w:hAnsi="Tahoma" w:cs="Tahoma"/>
          <w:lang w:val="id-ID" w:eastAsia="en-ID"/>
        </w:rPr>
        <w:t>gandakan pahala</w:t>
      </w:r>
    </w:p>
    <w:p w:rsidR="007F2F64" w:rsidRPr="00483904" w:rsidRDefault="007F2F64" w:rsidP="0048390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membersihkan sifat pemalas</w:t>
      </w:r>
    </w:p>
    <w:p w:rsidR="00623783" w:rsidRPr="00483904" w:rsidRDefault="007F2F64" w:rsidP="0048390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mendukung pembangunan </w:t>
      </w:r>
      <w:r w:rsidR="00623783" w:rsidRPr="00483904">
        <w:rPr>
          <w:rFonts w:ascii="Tahoma" w:eastAsia="Times New Roman" w:hAnsi="Tahoma" w:cs="Tahoma"/>
          <w:lang w:val="id-ID" w:eastAsia="en-ID"/>
        </w:rPr>
        <w:t>social</w:t>
      </w:r>
    </w:p>
    <w:p w:rsidR="007F2F64" w:rsidRPr="00483904" w:rsidRDefault="00FC705A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Yasir memiliki harta yang sudah sampai nishab dan haul sebesar Rp. 100.000.000,-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 xml:space="preserve"> </w:t>
      </w:r>
      <w:r w:rsidRPr="00483904">
        <w:rPr>
          <w:rFonts w:ascii="Tahoma" w:hAnsi="Tahoma" w:cs="Tahoma"/>
          <w:sz w:val="22"/>
          <w:szCs w:val="22"/>
          <w:lang w:val="id-ID"/>
        </w:rPr>
        <w:t>berapa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 xml:space="preserve"> zakat yang harus ia keluarkan </w:t>
      </w:r>
      <w:r w:rsidRPr="00483904">
        <w:rPr>
          <w:rFonts w:ascii="Tahoma" w:hAnsi="Tahoma" w:cs="Tahoma"/>
          <w:sz w:val="22"/>
          <w:szCs w:val="22"/>
          <w:lang w:val="id-ID"/>
        </w:rPr>
        <w:t>?</w:t>
      </w:r>
    </w:p>
    <w:p w:rsidR="007F2F64" w:rsidRPr="00483904" w:rsidRDefault="007F2F64" w:rsidP="004839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Rp 1</w:t>
      </w:r>
      <w:r w:rsidR="00FC705A" w:rsidRPr="00483904">
        <w:rPr>
          <w:rFonts w:ascii="Tahoma" w:eastAsia="Times New Roman" w:hAnsi="Tahoma" w:cs="Tahoma"/>
          <w:lang w:val="id-ID" w:eastAsia="en-ID"/>
        </w:rPr>
        <w:t>.</w:t>
      </w:r>
      <w:r w:rsidRPr="00483904">
        <w:rPr>
          <w:rFonts w:ascii="Tahoma" w:eastAsia="Times New Roman" w:hAnsi="Tahoma" w:cs="Tahoma"/>
          <w:lang w:val="id-ID" w:eastAsia="en-ID"/>
        </w:rPr>
        <w:t>450</w:t>
      </w:r>
      <w:r w:rsidR="00FC705A" w:rsidRPr="00483904">
        <w:rPr>
          <w:rFonts w:ascii="Tahoma" w:eastAsia="Times New Roman" w:hAnsi="Tahoma" w:cs="Tahoma"/>
          <w:lang w:val="id-ID" w:eastAsia="en-ID"/>
        </w:rPr>
        <w:t>.</w:t>
      </w:r>
      <w:r w:rsidRPr="00483904">
        <w:rPr>
          <w:rFonts w:ascii="Tahoma" w:eastAsia="Times New Roman" w:hAnsi="Tahoma" w:cs="Tahoma"/>
          <w:lang w:val="id-ID" w:eastAsia="en-ID"/>
        </w:rPr>
        <w:t>0</w:t>
      </w:r>
      <w:r w:rsidR="00FC705A" w:rsidRPr="00483904">
        <w:rPr>
          <w:rFonts w:ascii="Tahoma" w:eastAsia="Times New Roman" w:hAnsi="Tahoma" w:cs="Tahoma"/>
          <w:lang w:val="id-ID" w:eastAsia="en-ID"/>
        </w:rPr>
        <w:t>00</w:t>
      </w:r>
      <w:r w:rsidRPr="00483904">
        <w:rPr>
          <w:rFonts w:ascii="Tahoma" w:eastAsia="Times New Roman" w:hAnsi="Tahoma" w:cs="Tahoma"/>
          <w:lang w:val="id-ID" w:eastAsia="en-ID"/>
        </w:rPr>
        <w:t>,-</w:t>
      </w:r>
    </w:p>
    <w:p w:rsidR="007F2F64" w:rsidRPr="00483904" w:rsidRDefault="007F2F64" w:rsidP="004839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Rp. </w:t>
      </w:r>
      <w:r w:rsidR="00FC705A" w:rsidRPr="00483904">
        <w:rPr>
          <w:rFonts w:ascii="Tahoma" w:eastAsia="Times New Roman" w:hAnsi="Tahoma" w:cs="Tahoma"/>
          <w:lang w:val="id-ID" w:eastAsia="en-ID"/>
        </w:rPr>
        <w:t>2.000.000,-</w:t>
      </w:r>
    </w:p>
    <w:p w:rsidR="007F2F64" w:rsidRPr="00483904" w:rsidRDefault="007F2F64" w:rsidP="004839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Rp </w:t>
      </w:r>
      <w:r w:rsidR="00FC705A" w:rsidRPr="00483904">
        <w:rPr>
          <w:rFonts w:ascii="Tahoma" w:eastAsia="Times New Roman" w:hAnsi="Tahoma" w:cs="Tahoma"/>
          <w:lang w:val="id-ID" w:eastAsia="en-ID"/>
        </w:rPr>
        <w:t>2.500.000,-</w:t>
      </w:r>
    </w:p>
    <w:p w:rsidR="00FC705A" w:rsidRPr="00483904" w:rsidRDefault="007F2F64" w:rsidP="004839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Rp </w:t>
      </w:r>
      <w:r w:rsidR="00FC705A" w:rsidRPr="00483904">
        <w:rPr>
          <w:rFonts w:ascii="Tahoma" w:eastAsia="Times New Roman" w:hAnsi="Tahoma" w:cs="Tahoma"/>
          <w:lang w:val="id-ID" w:eastAsia="en-ID"/>
        </w:rPr>
        <w:t>1.000.000,-</w:t>
      </w:r>
    </w:p>
    <w:p w:rsidR="00FC705A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Perhatikan hal-hal di bawah ini!</w:t>
      </w:r>
    </w:p>
    <w:p w:rsidR="00FC705A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 milik penuh</w:t>
      </w:r>
    </w:p>
    <w:p w:rsidR="00FC705A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 mencap</w:t>
      </w:r>
      <w:r w:rsidR="00FC705A" w:rsidRPr="00483904">
        <w:rPr>
          <w:rFonts w:ascii="Tahoma" w:hAnsi="Tahoma" w:cs="Tahoma"/>
          <w:sz w:val="22"/>
          <w:szCs w:val="22"/>
          <w:lang w:val="id-ID"/>
        </w:rPr>
        <w:t>a</w:t>
      </w:r>
      <w:r w:rsidRPr="00483904">
        <w:rPr>
          <w:rFonts w:ascii="Tahoma" w:hAnsi="Tahoma" w:cs="Tahoma"/>
          <w:sz w:val="22"/>
          <w:szCs w:val="22"/>
          <w:lang w:val="id-ID"/>
        </w:rPr>
        <w:t>i nisa</w:t>
      </w:r>
      <w:r w:rsidR="00FC705A" w:rsidRPr="00483904">
        <w:rPr>
          <w:rFonts w:ascii="Tahoma" w:hAnsi="Tahoma" w:cs="Tahoma"/>
          <w:sz w:val="22"/>
          <w:szCs w:val="22"/>
          <w:lang w:val="id-ID"/>
        </w:rPr>
        <w:t>b</w:t>
      </w:r>
    </w:p>
    <w:p w:rsidR="00FC705A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 diperoleh dengan cara kekerasan</w:t>
      </w:r>
    </w:p>
    <w:p w:rsidR="00FC705A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 dapat dikembangkan</w:t>
      </w:r>
    </w:p>
    <w:p w:rsidR="00FC705A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kebutuhan harian belum tercukupi</w:t>
      </w:r>
    </w:p>
    <w:p w:rsidR="007F2F64" w:rsidRPr="00483904" w:rsidRDefault="007F2F64" w:rsidP="00483904">
      <w:pPr>
        <w:pStyle w:val="NormalWeb"/>
        <w:numPr>
          <w:ilvl w:val="0"/>
          <w:numId w:val="12"/>
        </w:numPr>
        <w:shd w:val="clear" w:color="auto" w:fill="FFFFFF"/>
        <w:ind w:left="851" w:hanging="295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 mencapai setengah tahun</w:t>
      </w:r>
    </w:p>
    <w:p w:rsidR="007F2F64" w:rsidRPr="00483904" w:rsidRDefault="007F2F64" w:rsidP="005D496C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Berdasarkan hal-hal di atas, yang termasuk syarat harta yang dikeluarkan zakatnya yaitu nomor …</w:t>
      </w:r>
    </w:p>
    <w:p w:rsidR="007F2F64" w:rsidRPr="00483904" w:rsidRDefault="00FC705A" w:rsidP="00483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1 3 4</w:t>
      </w:r>
    </w:p>
    <w:p w:rsidR="007F2F64" w:rsidRPr="00483904" w:rsidRDefault="00FC705A" w:rsidP="00483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3 4 5</w:t>
      </w:r>
    </w:p>
    <w:p w:rsidR="007F2F64" w:rsidRPr="00483904" w:rsidRDefault="00FC705A" w:rsidP="00483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1 2 4</w:t>
      </w:r>
    </w:p>
    <w:p w:rsidR="005D496C" w:rsidRDefault="00FC705A" w:rsidP="004839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2 4 5 </w:t>
      </w:r>
    </w:p>
    <w:p w:rsidR="002B2B52" w:rsidRPr="002B2B52" w:rsidRDefault="002B2B52" w:rsidP="002B2B52">
      <w:p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</w:p>
    <w:p w:rsidR="007F2F64" w:rsidRPr="00483904" w:rsidRDefault="005D496C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lastRenderedPageBreak/>
        <w:t>Suparmin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 xml:space="preserve"> merupakan seorang petani. Ia rutin menggunakan biaya irigasi untuk mengolah tanah sawahnya. Bulan ini, </w:t>
      </w:r>
      <w:r w:rsidRPr="00483904">
        <w:rPr>
          <w:rFonts w:ascii="Tahoma" w:hAnsi="Tahoma" w:cs="Tahoma"/>
          <w:sz w:val="22"/>
          <w:szCs w:val="22"/>
          <w:lang w:val="id-ID"/>
        </w:rPr>
        <w:t>Suparmin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 xml:space="preserve"> memperoleh panen sejumlah </w:t>
      </w:r>
      <w:r w:rsidRPr="00483904">
        <w:rPr>
          <w:rFonts w:ascii="Tahoma" w:hAnsi="Tahoma" w:cs="Tahoma"/>
          <w:sz w:val="22"/>
          <w:szCs w:val="22"/>
          <w:lang w:val="id-ID"/>
        </w:rPr>
        <w:t xml:space="preserve">1000 kg 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>beras. Berdasarkan kasus tersebut, maka jumlah beras yang harus ia keluarkan untuk zakat yaitu ....</w:t>
      </w:r>
    </w:p>
    <w:p w:rsidR="007F2F64" w:rsidRPr="00483904" w:rsidRDefault="007F2F64" w:rsidP="00483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75 kg</w:t>
      </w:r>
    </w:p>
    <w:p w:rsidR="007F2F64" w:rsidRPr="00483904" w:rsidRDefault="007F2F64" w:rsidP="00483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50 kg</w:t>
      </w:r>
    </w:p>
    <w:p w:rsidR="007F2F64" w:rsidRPr="00483904" w:rsidRDefault="007F2F64" w:rsidP="00483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100 kg</w:t>
      </w:r>
    </w:p>
    <w:p w:rsidR="005D496C" w:rsidRPr="00483904" w:rsidRDefault="007F2F64" w:rsidP="004839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200 k</w:t>
      </w:r>
      <w:r w:rsidR="005D496C" w:rsidRPr="00483904">
        <w:rPr>
          <w:rFonts w:ascii="Tahoma" w:eastAsia="Times New Roman" w:hAnsi="Tahoma" w:cs="Tahoma"/>
          <w:lang w:val="id-ID" w:eastAsia="en-ID"/>
        </w:rPr>
        <w:t>g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Dalam zakat, jumlah kekayaan yang akan dizakati harus berada dibawah kekuasaan penuh ….</w:t>
      </w:r>
    </w:p>
    <w:p w:rsidR="007F2F64" w:rsidRPr="00483904" w:rsidRDefault="007F2F64" w:rsidP="00483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presiden</w:t>
      </w:r>
    </w:p>
    <w:p w:rsidR="007F2F64" w:rsidRPr="00483904" w:rsidRDefault="007F2F64" w:rsidP="00483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muzaki</w:t>
      </w:r>
    </w:p>
    <w:p w:rsidR="007F2F64" w:rsidRPr="00483904" w:rsidRDefault="007F2F64" w:rsidP="00483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hakim</w:t>
      </w:r>
    </w:p>
    <w:p w:rsidR="005D496C" w:rsidRPr="00483904" w:rsidRDefault="007F2F64" w:rsidP="0048390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mustahik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Nama lain zakat harta yaitu ….</w:t>
      </w:r>
    </w:p>
    <w:p w:rsidR="007F2F64" w:rsidRPr="00483904" w:rsidRDefault="007F2F64" w:rsidP="00483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shadaqah</w:t>
      </w:r>
    </w:p>
    <w:p w:rsidR="007F2F64" w:rsidRPr="00483904" w:rsidRDefault="007F2F64" w:rsidP="00483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zakat fitrah</w:t>
      </w:r>
    </w:p>
    <w:p w:rsidR="005D496C" w:rsidRPr="00483904" w:rsidRDefault="007F2F64" w:rsidP="00483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zakat mal</w:t>
      </w:r>
    </w:p>
    <w:p w:rsidR="005D496C" w:rsidRPr="00483904" w:rsidRDefault="007F2F64" w:rsidP="0048390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infak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Di bawah ini yang tidak termasuk syarat untuk mengeluarkan zakat mal yaitu ….</w:t>
      </w:r>
    </w:p>
    <w:p w:rsidR="007F2F64" w:rsidRPr="00483904" w:rsidRDefault="007F2F64" w:rsidP="004839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milik pribadi</w:t>
      </w:r>
    </w:p>
    <w:p w:rsidR="007F2F64" w:rsidRPr="00483904" w:rsidRDefault="007F2F64" w:rsidP="004839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telah sampai nisabnya</w:t>
      </w:r>
    </w:p>
    <w:p w:rsidR="007F2F64" w:rsidRPr="00483904" w:rsidRDefault="007F2F64" w:rsidP="004839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Islam</w:t>
      </w:r>
    </w:p>
    <w:p w:rsidR="00234552" w:rsidRPr="00483904" w:rsidRDefault="007F2F64" w:rsidP="004839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hamba sahaya</w:t>
      </w:r>
    </w:p>
    <w:p w:rsidR="007F2F64" w:rsidRPr="00483904" w:rsidRDefault="00234552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Nishob zakat onta sebanyak</w:t>
      </w:r>
      <w:r w:rsidR="007F2F64" w:rsidRPr="00483904">
        <w:rPr>
          <w:rFonts w:ascii="Tahoma" w:hAnsi="Tahoma" w:cs="Tahoma"/>
          <w:sz w:val="22"/>
          <w:szCs w:val="22"/>
          <w:lang w:val="id-ID"/>
        </w:rPr>
        <w:t xml:space="preserve"> …</w:t>
      </w:r>
      <w:r w:rsidRPr="00483904">
        <w:rPr>
          <w:rFonts w:ascii="Tahoma" w:hAnsi="Tahoma" w:cs="Tahoma"/>
          <w:sz w:val="22"/>
          <w:szCs w:val="22"/>
          <w:lang w:val="id-ID"/>
        </w:rPr>
        <w:t xml:space="preserve"> ekor</w:t>
      </w:r>
    </w:p>
    <w:p w:rsidR="007F2F64" w:rsidRPr="00483904" w:rsidRDefault="00234552" w:rsidP="0048390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 xml:space="preserve">5 </w:t>
      </w:r>
    </w:p>
    <w:p w:rsidR="007F2F64" w:rsidRPr="00483904" w:rsidRDefault="00234552" w:rsidP="0048390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10</w:t>
      </w:r>
    </w:p>
    <w:p w:rsidR="007F2F64" w:rsidRPr="00483904" w:rsidRDefault="00234552" w:rsidP="0048390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15</w:t>
      </w:r>
    </w:p>
    <w:p w:rsidR="00234552" w:rsidRPr="00483904" w:rsidRDefault="00234552" w:rsidP="0048390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20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Mustahik yaitu ....</w:t>
      </w:r>
    </w:p>
    <w:p w:rsidR="007F2F64" w:rsidRPr="00483904" w:rsidRDefault="007F2F64" w:rsidP="004839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Muzakki</w:t>
      </w:r>
    </w:p>
    <w:p w:rsidR="007F2F64" w:rsidRPr="00483904" w:rsidRDefault="007F2F64" w:rsidP="004839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Orang yang wajib zakat</w:t>
      </w:r>
    </w:p>
    <w:p w:rsidR="007F2F64" w:rsidRPr="00483904" w:rsidRDefault="007F2F64" w:rsidP="004839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orang yang berhak menerima zakat</w:t>
      </w:r>
    </w:p>
    <w:p w:rsidR="00234552" w:rsidRPr="00483904" w:rsidRDefault="007F2F64" w:rsidP="004839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Yang mengeluarkan zakat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Perilaku di bawah ini yang menunjukan ihsan kepada pekerja yaitu …</w:t>
      </w:r>
    </w:p>
    <w:p w:rsidR="007F2F64" w:rsidRPr="00483904" w:rsidRDefault="007F2F64" w:rsidP="0048390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Bu Hanifah suka memotong gaji karyawannya</w:t>
      </w:r>
    </w:p>
    <w:p w:rsidR="007F2F64" w:rsidRPr="00483904" w:rsidRDefault="007F2F64" w:rsidP="0048390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Pak Marwan tidak memberikan izin cuti kepada karyawannya</w:t>
      </w:r>
    </w:p>
    <w:p w:rsidR="007F2F64" w:rsidRPr="00483904" w:rsidRDefault="007F2F64" w:rsidP="0048390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Pak Iwan selalu membayar upah pekerjanya tepat waktu</w:t>
      </w:r>
    </w:p>
    <w:p w:rsidR="00234552" w:rsidRDefault="007F2F64" w:rsidP="0048390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Bu Yeni meminta kepada pekerjanya agar selalu kerja lembur</w:t>
      </w:r>
    </w:p>
    <w:p w:rsidR="002B2B52" w:rsidRDefault="002B2B52" w:rsidP="002B2B52">
      <w:p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</w:p>
    <w:p w:rsidR="002B2B52" w:rsidRPr="002B2B52" w:rsidRDefault="002B2B52" w:rsidP="002B2B52">
      <w:p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lastRenderedPageBreak/>
        <w:t>Apabila seseorang mengeluarkan zakat fitrah setelah terjadinya sholat Ied, maka orang atau ibadah tersebut ….</w:t>
      </w:r>
    </w:p>
    <w:p w:rsidR="007F2F64" w:rsidRPr="00483904" w:rsidRDefault="007F2F64" w:rsidP="0048390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bebas dari hutang</w:t>
      </w:r>
    </w:p>
    <w:p w:rsidR="007F2F64" w:rsidRPr="00483904" w:rsidRDefault="007F2F64" w:rsidP="0048390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menjadi sedekah</w:t>
      </w:r>
    </w:p>
    <w:p w:rsidR="007F2F64" w:rsidRPr="00483904" w:rsidRDefault="007F2F64" w:rsidP="0048390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berinfak (infaq)</w:t>
      </w:r>
    </w:p>
    <w:p w:rsidR="00234552" w:rsidRPr="00483904" w:rsidRDefault="007F2F64" w:rsidP="0048390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dikenakan pajak</w:t>
      </w:r>
    </w:p>
    <w:p w:rsidR="007F2F64" w:rsidRPr="00483904" w:rsidRDefault="007F2F64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Mengeluarkan zakat mal bagi yang sudah memenuhi syarat hukumnya yaitu …</w:t>
      </w:r>
    </w:p>
    <w:p w:rsidR="007F2F64" w:rsidRPr="00483904" w:rsidRDefault="007F2F64" w:rsidP="0048390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sunah muakad</w:t>
      </w:r>
    </w:p>
    <w:p w:rsidR="007F2F64" w:rsidRPr="00483904" w:rsidRDefault="007F2F64" w:rsidP="0048390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ghair muakad</w:t>
      </w:r>
    </w:p>
    <w:p w:rsidR="007F2F64" w:rsidRPr="00483904" w:rsidRDefault="007F2F64" w:rsidP="0048390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fardhu kifayah</w:t>
      </w:r>
    </w:p>
    <w:p w:rsidR="00397F07" w:rsidRPr="00483904" w:rsidRDefault="007F2F64" w:rsidP="0048390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wajib</w:t>
      </w:r>
    </w:p>
    <w:p w:rsidR="0083770A" w:rsidRPr="00483904" w:rsidRDefault="00B7623B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Perhatikan daftar jenis harta berikut ini !.</w:t>
      </w:r>
      <w:r w:rsidRPr="00483904">
        <w:rPr>
          <w:rFonts w:ascii="Tahoma" w:hAnsi="Tahoma" w:cs="Tahoma"/>
          <w:sz w:val="22"/>
          <w:szCs w:val="22"/>
          <w:lang w:val="id-ID"/>
        </w:rPr>
        <w:br/>
        <w:t xml:space="preserve">1. Emas </w:t>
      </w:r>
      <w:r w:rsidRPr="00483904">
        <w:rPr>
          <w:rFonts w:ascii="Tahoma" w:hAnsi="Tahoma" w:cs="Tahoma"/>
          <w:sz w:val="22"/>
          <w:szCs w:val="22"/>
          <w:lang w:val="id-ID"/>
        </w:rPr>
        <w:br/>
        <w:t>2. Harta perniagaan.</w:t>
      </w:r>
      <w:r w:rsidRPr="00483904">
        <w:rPr>
          <w:rFonts w:ascii="Tahoma" w:hAnsi="Tahoma" w:cs="Tahoma"/>
          <w:sz w:val="22"/>
          <w:szCs w:val="22"/>
          <w:lang w:val="id-ID"/>
        </w:rPr>
        <w:br/>
        <w:t>3. Peternakan</w:t>
      </w:r>
      <w:r w:rsidRPr="00483904">
        <w:rPr>
          <w:rFonts w:ascii="Tahoma" w:hAnsi="Tahoma" w:cs="Tahoma"/>
          <w:sz w:val="22"/>
          <w:szCs w:val="22"/>
          <w:lang w:val="id-ID"/>
        </w:rPr>
        <w:br/>
        <w:t>4. Hasil pertanian.</w:t>
      </w:r>
      <w:r w:rsidRPr="00483904">
        <w:rPr>
          <w:rFonts w:ascii="Tahoma" w:hAnsi="Tahoma" w:cs="Tahoma"/>
          <w:sz w:val="22"/>
          <w:szCs w:val="22"/>
          <w:lang w:val="id-ID"/>
        </w:rPr>
        <w:br/>
        <w:t>Jenis harta yang nisabnya setara dengan emas 85 gram adalah</w:t>
      </w:r>
      <w:r w:rsidR="0083770A" w:rsidRPr="00483904">
        <w:rPr>
          <w:rFonts w:ascii="Tahoma" w:hAnsi="Tahoma" w:cs="Tahoma"/>
          <w:sz w:val="22"/>
          <w:szCs w:val="22"/>
          <w:lang w:val="en-GB"/>
        </w:rPr>
        <w:t>…</w:t>
      </w:r>
    </w:p>
    <w:p w:rsidR="0083770A" w:rsidRPr="00483904" w:rsidRDefault="00B7623B" w:rsidP="00483904">
      <w:pPr>
        <w:pStyle w:val="NormalWeb"/>
        <w:numPr>
          <w:ilvl w:val="0"/>
          <w:numId w:val="2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1 dan 2</w:t>
      </w:r>
    </w:p>
    <w:p w:rsidR="0083770A" w:rsidRPr="00483904" w:rsidRDefault="00B7623B" w:rsidP="00483904">
      <w:pPr>
        <w:pStyle w:val="NormalWeb"/>
        <w:numPr>
          <w:ilvl w:val="0"/>
          <w:numId w:val="2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1 dan 3</w:t>
      </w:r>
    </w:p>
    <w:p w:rsidR="0083770A" w:rsidRPr="00483904" w:rsidRDefault="00B7623B" w:rsidP="00483904">
      <w:pPr>
        <w:pStyle w:val="NormalWeb"/>
        <w:numPr>
          <w:ilvl w:val="0"/>
          <w:numId w:val="2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2 dan 3</w:t>
      </w:r>
    </w:p>
    <w:p w:rsidR="00B7623B" w:rsidRPr="00483904" w:rsidRDefault="00B7623B" w:rsidP="00483904">
      <w:pPr>
        <w:pStyle w:val="NormalWeb"/>
        <w:numPr>
          <w:ilvl w:val="0"/>
          <w:numId w:val="25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2 dan 4</w:t>
      </w:r>
    </w:p>
    <w:p w:rsidR="0083770A" w:rsidRPr="00483904" w:rsidRDefault="00B7623B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Salah satu golongan yang berhak menerima zakat adalah Muallaf, maksudnya adalah</w:t>
      </w:r>
      <w:r w:rsidR="0083770A" w:rsidRPr="00483904">
        <w:rPr>
          <w:rFonts w:ascii="Tahoma" w:hAnsi="Tahoma" w:cs="Tahoma"/>
          <w:sz w:val="22"/>
          <w:szCs w:val="22"/>
          <w:lang w:val="en-GB"/>
        </w:rPr>
        <w:t>…</w:t>
      </w:r>
    </w:p>
    <w:p w:rsidR="0083770A" w:rsidRPr="00483904" w:rsidRDefault="00B7623B" w:rsidP="00483904">
      <w:pPr>
        <w:pStyle w:val="NormalWeb"/>
        <w:numPr>
          <w:ilvl w:val="0"/>
          <w:numId w:val="2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orang yang hutangnya banyak</w:t>
      </w:r>
    </w:p>
    <w:p w:rsidR="0083770A" w:rsidRPr="00483904" w:rsidRDefault="00B7623B" w:rsidP="00483904">
      <w:pPr>
        <w:pStyle w:val="NormalWeb"/>
        <w:numPr>
          <w:ilvl w:val="0"/>
          <w:numId w:val="2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budak yang perlu dimerdekakan</w:t>
      </w:r>
    </w:p>
    <w:p w:rsidR="0083770A" w:rsidRPr="00483904" w:rsidRDefault="00B7623B" w:rsidP="00483904">
      <w:pPr>
        <w:pStyle w:val="NormalWeb"/>
        <w:numPr>
          <w:ilvl w:val="0"/>
          <w:numId w:val="2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orang yang baru saja masuk </w:t>
      </w:r>
      <w:hyperlink r:id="rId6" w:tooltip="Islam" w:history="1">
        <w:r w:rsidRPr="00483904">
          <w:rPr>
            <w:rFonts w:ascii="Tahoma" w:hAnsi="Tahoma" w:cs="Tahoma"/>
            <w:sz w:val="22"/>
            <w:szCs w:val="22"/>
            <w:lang w:val="id-ID"/>
          </w:rPr>
          <w:t>Islam</w:t>
        </w:r>
      </w:hyperlink>
    </w:p>
    <w:p w:rsidR="0083770A" w:rsidRPr="00483904" w:rsidRDefault="00B7623B" w:rsidP="00483904">
      <w:pPr>
        <w:pStyle w:val="NormalWeb"/>
        <w:numPr>
          <w:ilvl w:val="0"/>
          <w:numId w:val="2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orang yang tidak mempunyai pekerjaan</w:t>
      </w:r>
    </w:p>
    <w:p w:rsidR="0083770A" w:rsidRPr="00483904" w:rsidRDefault="0083770A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Batas minimal jumlah harta yang dimiliki oleh seseporang sehingga harta itu wajib dikeluarkan zakatnya disebut …</w:t>
      </w:r>
    </w:p>
    <w:p w:rsidR="0083770A" w:rsidRPr="00483904" w:rsidRDefault="00D42FEC" w:rsidP="00483904">
      <w:pPr>
        <w:pStyle w:val="NormalWeb"/>
        <w:numPr>
          <w:ilvl w:val="0"/>
          <w:numId w:val="2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k</w:t>
      </w:r>
      <w:r w:rsidR="0083770A" w:rsidRPr="00483904">
        <w:rPr>
          <w:rFonts w:ascii="Tahoma" w:hAnsi="Tahoma" w:cs="Tahoma"/>
          <w:sz w:val="22"/>
          <w:szCs w:val="22"/>
        </w:rPr>
        <w:t>adar</w:t>
      </w:r>
    </w:p>
    <w:p w:rsidR="0083770A" w:rsidRPr="00483904" w:rsidRDefault="00D42FEC" w:rsidP="00483904">
      <w:pPr>
        <w:pStyle w:val="NormalWeb"/>
        <w:numPr>
          <w:ilvl w:val="0"/>
          <w:numId w:val="2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n</w:t>
      </w:r>
      <w:r w:rsidR="0083770A" w:rsidRPr="00483904">
        <w:rPr>
          <w:rFonts w:ascii="Tahoma" w:hAnsi="Tahoma" w:cs="Tahoma"/>
          <w:sz w:val="22"/>
          <w:szCs w:val="22"/>
        </w:rPr>
        <w:t>isab</w:t>
      </w:r>
    </w:p>
    <w:p w:rsidR="0083770A" w:rsidRPr="00483904" w:rsidRDefault="00D42FEC" w:rsidP="00483904">
      <w:pPr>
        <w:pStyle w:val="NormalWeb"/>
        <w:numPr>
          <w:ilvl w:val="0"/>
          <w:numId w:val="2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z</w:t>
      </w:r>
      <w:r w:rsidR="0083770A" w:rsidRPr="00483904">
        <w:rPr>
          <w:rFonts w:ascii="Tahoma" w:hAnsi="Tahoma" w:cs="Tahoma"/>
          <w:sz w:val="22"/>
          <w:szCs w:val="22"/>
        </w:rPr>
        <w:t>akat</w:t>
      </w:r>
    </w:p>
    <w:p w:rsidR="0083770A" w:rsidRPr="00483904" w:rsidRDefault="00D42FEC" w:rsidP="00483904">
      <w:pPr>
        <w:pStyle w:val="NormalWeb"/>
        <w:numPr>
          <w:ilvl w:val="0"/>
          <w:numId w:val="23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haul</w:t>
      </w:r>
    </w:p>
    <w:p w:rsidR="00D42FEC" w:rsidRPr="00483904" w:rsidRDefault="00D42FEC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Batas minimal waktu yang cukum menjadi syarat harta itu wajib dikeluarkan zakatnya disebut …</w:t>
      </w:r>
    </w:p>
    <w:p w:rsidR="00D42FEC" w:rsidRPr="00483904" w:rsidRDefault="00D42FEC" w:rsidP="00483904">
      <w:pPr>
        <w:pStyle w:val="NormalWeb"/>
        <w:numPr>
          <w:ilvl w:val="0"/>
          <w:numId w:val="2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kadar</w:t>
      </w:r>
    </w:p>
    <w:p w:rsidR="00D42FEC" w:rsidRPr="00483904" w:rsidRDefault="00D42FEC" w:rsidP="00483904">
      <w:pPr>
        <w:pStyle w:val="NormalWeb"/>
        <w:numPr>
          <w:ilvl w:val="0"/>
          <w:numId w:val="2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nisab</w:t>
      </w:r>
    </w:p>
    <w:p w:rsidR="00D42FEC" w:rsidRPr="00483904" w:rsidRDefault="00D42FEC" w:rsidP="00483904">
      <w:pPr>
        <w:pStyle w:val="NormalWeb"/>
        <w:numPr>
          <w:ilvl w:val="0"/>
          <w:numId w:val="2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zakat</w:t>
      </w:r>
    </w:p>
    <w:p w:rsidR="0064571E" w:rsidRPr="00483904" w:rsidRDefault="0064571E" w:rsidP="00483904">
      <w:pPr>
        <w:pStyle w:val="NormalWeb"/>
        <w:numPr>
          <w:ilvl w:val="0"/>
          <w:numId w:val="2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haul</w:t>
      </w:r>
    </w:p>
    <w:p w:rsidR="0064571E" w:rsidRPr="00483904" w:rsidRDefault="0064571E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pacing w:val="-2"/>
          <w:sz w:val="22"/>
          <w:szCs w:val="22"/>
        </w:rPr>
        <w:t xml:space="preserve">Surat dalam Al Quran yang menjelaskan tentang puasa adalah surat ….. </w:t>
      </w:r>
    </w:p>
    <w:p w:rsidR="0064571E" w:rsidRPr="00483904" w:rsidRDefault="0064571E" w:rsidP="00483904">
      <w:pPr>
        <w:pStyle w:val="NormalWeb"/>
        <w:numPr>
          <w:ilvl w:val="0"/>
          <w:numId w:val="28"/>
        </w:numPr>
        <w:shd w:val="clear" w:color="auto" w:fill="FFFFFF"/>
        <w:rPr>
          <w:rFonts w:ascii="Tahoma" w:hAnsi="Tahoma" w:cs="Tahoma"/>
          <w:sz w:val="22"/>
          <w:szCs w:val="22"/>
          <w:lang w:val="en-GB"/>
        </w:rPr>
      </w:pPr>
      <w:r w:rsidRPr="00483904">
        <w:rPr>
          <w:rFonts w:ascii="Tahoma" w:hAnsi="Tahoma" w:cs="Tahoma"/>
          <w:sz w:val="22"/>
          <w:szCs w:val="22"/>
          <w:lang w:val="en-GB"/>
        </w:rPr>
        <w:t>Al Baqarah: 223</w:t>
      </w:r>
    </w:p>
    <w:p w:rsidR="0064571E" w:rsidRPr="00483904" w:rsidRDefault="0064571E" w:rsidP="00483904">
      <w:pPr>
        <w:pStyle w:val="NormalWeb"/>
        <w:numPr>
          <w:ilvl w:val="0"/>
          <w:numId w:val="28"/>
        </w:numPr>
        <w:shd w:val="clear" w:color="auto" w:fill="FFFFFF"/>
        <w:rPr>
          <w:rFonts w:ascii="Tahoma" w:hAnsi="Tahoma" w:cs="Tahoma"/>
          <w:sz w:val="22"/>
          <w:szCs w:val="22"/>
          <w:lang w:val="en-GB"/>
        </w:rPr>
      </w:pPr>
      <w:r w:rsidRPr="00483904">
        <w:rPr>
          <w:rFonts w:ascii="Tahoma" w:hAnsi="Tahoma" w:cs="Tahoma"/>
          <w:sz w:val="22"/>
          <w:szCs w:val="22"/>
          <w:lang w:val="en-GB"/>
        </w:rPr>
        <w:t>Al Baqarah: 183</w:t>
      </w:r>
    </w:p>
    <w:p w:rsidR="0064571E" w:rsidRPr="00483904" w:rsidRDefault="0064571E" w:rsidP="00483904">
      <w:pPr>
        <w:pStyle w:val="NormalWeb"/>
        <w:numPr>
          <w:ilvl w:val="0"/>
          <w:numId w:val="28"/>
        </w:numPr>
        <w:shd w:val="clear" w:color="auto" w:fill="FFFFFF"/>
        <w:rPr>
          <w:rFonts w:ascii="Tahoma" w:hAnsi="Tahoma" w:cs="Tahoma"/>
          <w:sz w:val="22"/>
          <w:szCs w:val="22"/>
          <w:lang w:val="en-GB"/>
        </w:rPr>
      </w:pPr>
      <w:r w:rsidRPr="00483904">
        <w:rPr>
          <w:rFonts w:ascii="Tahoma" w:hAnsi="Tahoma" w:cs="Tahoma"/>
          <w:sz w:val="22"/>
          <w:szCs w:val="22"/>
          <w:lang w:val="en-GB"/>
        </w:rPr>
        <w:t>Al Baqarah: 83</w:t>
      </w:r>
    </w:p>
    <w:p w:rsidR="00A2736B" w:rsidRDefault="0064571E" w:rsidP="00483904">
      <w:pPr>
        <w:pStyle w:val="NormalWeb"/>
        <w:numPr>
          <w:ilvl w:val="0"/>
          <w:numId w:val="28"/>
        </w:numPr>
        <w:shd w:val="clear" w:color="auto" w:fill="FFFFFF"/>
        <w:rPr>
          <w:rFonts w:ascii="Tahoma" w:hAnsi="Tahoma" w:cs="Tahoma"/>
          <w:sz w:val="22"/>
          <w:szCs w:val="22"/>
          <w:lang w:val="en-GB"/>
        </w:rPr>
      </w:pPr>
      <w:r w:rsidRPr="00483904">
        <w:rPr>
          <w:rFonts w:ascii="Tahoma" w:hAnsi="Tahoma" w:cs="Tahoma"/>
          <w:sz w:val="22"/>
          <w:szCs w:val="22"/>
          <w:lang w:val="en-GB"/>
        </w:rPr>
        <w:t>Al Baqarah: 138</w:t>
      </w:r>
    </w:p>
    <w:p w:rsidR="002B2B52" w:rsidRPr="00483904" w:rsidRDefault="002B2B52" w:rsidP="002B2B52">
      <w:pPr>
        <w:pStyle w:val="NormalWeb"/>
        <w:shd w:val="clear" w:color="auto" w:fill="FFFFFF"/>
        <w:rPr>
          <w:rFonts w:ascii="Tahoma" w:hAnsi="Tahoma" w:cs="Tahoma"/>
          <w:sz w:val="22"/>
          <w:szCs w:val="22"/>
          <w:lang w:val="en-GB"/>
        </w:rPr>
      </w:pPr>
      <w:bookmarkStart w:id="1" w:name="_GoBack"/>
      <w:bookmarkEnd w:id="1"/>
    </w:p>
    <w:p w:rsidR="00A2736B" w:rsidRPr="00483904" w:rsidRDefault="00A2736B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en-GB"/>
        </w:rPr>
      </w:pPr>
      <w:r w:rsidRPr="00483904">
        <w:rPr>
          <w:rFonts w:ascii="Tahoma" w:hAnsi="Tahoma" w:cs="Tahoma"/>
          <w:sz w:val="22"/>
          <w:szCs w:val="22"/>
        </w:rPr>
        <w:lastRenderedPageBreak/>
        <w:t>Cara mengganti puasa ramadhan karena haid adalah…</w:t>
      </w:r>
    </w:p>
    <w:p w:rsidR="00F108CB" w:rsidRPr="00483904" w:rsidRDefault="00F108CB" w:rsidP="00483904">
      <w:pPr>
        <w:pStyle w:val="NormalWeb"/>
        <w:numPr>
          <w:ilvl w:val="0"/>
          <w:numId w:val="29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m</w:t>
      </w:r>
      <w:r w:rsidR="00A2736B" w:rsidRPr="00483904">
        <w:rPr>
          <w:rFonts w:ascii="Tahoma" w:hAnsi="Tahoma" w:cs="Tahoma"/>
          <w:sz w:val="22"/>
          <w:szCs w:val="22"/>
        </w:rPr>
        <w:t>embayar fidyah</w:t>
      </w:r>
    </w:p>
    <w:p w:rsidR="00F108CB" w:rsidRPr="00483904" w:rsidRDefault="00F108CB" w:rsidP="00483904">
      <w:pPr>
        <w:pStyle w:val="NormalWeb"/>
        <w:numPr>
          <w:ilvl w:val="0"/>
          <w:numId w:val="29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m</w:t>
      </w:r>
      <w:r w:rsidR="00A2736B" w:rsidRPr="00483904">
        <w:rPr>
          <w:rFonts w:ascii="Tahoma" w:hAnsi="Tahoma" w:cs="Tahoma"/>
          <w:sz w:val="22"/>
          <w:szCs w:val="22"/>
        </w:rPr>
        <w:t>engganti puasa di hari yang lain</w:t>
      </w:r>
    </w:p>
    <w:p w:rsidR="00A2736B" w:rsidRPr="00483904" w:rsidRDefault="00F108CB" w:rsidP="00483904">
      <w:pPr>
        <w:pStyle w:val="NormalWeb"/>
        <w:numPr>
          <w:ilvl w:val="0"/>
          <w:numId w:val="29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t</w:t>
      </w:r>
      <w:r w:rsidR="00A2736B" w:rsidRPr="00483904">
        <w:rPr>
          <w:rFonts w:ascii="Tahoma" w:hAnsi="Tahoma" w:cs="Tahoma"/>
          <w:sz w:val="22"/>
          <w:szCs w:val="22"/>
        </w:rPr>
        <w:t>idak perlu diganti</w:t>
      </w:r>
    </w:p>
    <w:p w:rsidR="00F50517" w:rsidRPr="00483904" w:rsidRDefault="00F50517" w:rsidP="00483904">
      <w:pPr>
        <w:pStyle w:val="NormalWeb"/>
        <w:numPr>
          <w:ilvl w:val="0"/>
          <w:numId w:val="29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membayar kafarat</w:t>
      </w:r>
    </w:p>
    <w:p w:rsidR="00F50517" w:rsidRPr="00483904" w:rsidRDefault="00F50517" w:rsidP="00483904">
      <w:pPr>
        <w:pStyle w:val="NormalWeb"/>
        <w:numPr>
          <w:ilvl w:val="0"/>
          <w:numId w:val="2"/>
        </w:numPr>
        <w:shd w:val="clear" w:color="auto" w:fill="FFFFFF"/>
        <w:ind w:left="426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Berikut adalah orang yang diperbolehkan mengganti puasa ramadhan dengan membayar fidyah, kecuali…</w:t>
      </w:r>
    </w:p>
    <w:p w:rsidR="00F50517" w:rsidRPr="00483904" w:rsidRDefault="00F50517" w:rsidP="00483904">
      <w:pPr>
        <w:pStyle w:val="NormalWeb"/>
        <w:numPr>
          <w:ilvl w:val="0"/>
          <w:numId w:val="30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orang tua yang sudah pikun</w:t>
      </w:r>
    </w:p>
    <w:p w:rsidR="00F50517" w:rsidRPr="00483904" w:rsidRDefault="00F50517" w:rsidP="00483904">
      <w:pPr>
        <w:pStyle w:val="NormalWeb"/>
        <w:numPr>
          <w:ilvl w:val="0"/>
          <w:numId w:val="30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orang yang sedang sakit dan butuh waktu lama untuk sembuh</w:t>
      </w:r>
    </w:p>
    <w:p w:rsidR="00F50517" w:rsidRPr="00483904" w:rsidRDefault="00F50517" w:rsidP="00483904">
      <w:pPr>
        <w:pStyle w:val="NormalWeb"/>
        <w:numPr>
          <w:ilvl w:val="0"/>
          <w:numId w:val="30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remaja yang menstruasi</w:t>
      </w:r>
    </w:p>
    <w:p w:rsidR="006D271D" w:rsidRPr="00483904" w:rsidRDefault="00F50517" w:rsidP="00483904">
      <w:pPr>
        <w:pStyle w:val="NormalWeb"/>
        <w:numPr>
          <w:ilvl w:val="0"/>
          <w:numId w:val="30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en-GB"/>
        </w:rPr>
        <w:t xml:space="preserve">ibu hamil </w:t>
      </w:r>
      <w:r w:rsidR="00A2736B" w:rsidRPr="00483904">
        <w:rPr>
          <w:rFonts w:ascii="Tahoma" w:hAnsi="Tahoma" w:cs="Tahoma"/>
          <w:sz w:val="22"/>
          <w:szCs w:val="22"/>
        </w:rPr>
        <w:br/>
      </w:r>
    </w:p>
    <w:p w:rsidR="006D271D" w:rsidRPr="00483904" w:rsidRDefault="006D271D" w:rsidP="006D271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b/>
          <w:bCs/>
          <w:lang w:val="id-ID"/>
        </w:rPr>
      </w:pPr>
      <w:r w:rsidRPr="00483904">
        <w:rPr>
          <w:rFonts w:ascii="Tahoma" w:hAnsi="Tahoma" w:cs="Tahoma"/>
          <w:b/>
          <w:bCs/>
          <w:lang w:val="id-ID"/>
        </w:rPr>
        <w:t>Jawablah pertanyaan dibawah ini dengan benar!</w:t>
      </w:r>
    </w:p>
    <w:p w:rsidR="00D42FEC" w:rsidRPr="00483904" w:rsidRDefault="0083770A" w:rsidP="00483904">
      <w:pPr>
        <w:pStyle w:val="NormalWeb"/>
        <w:numPr>
          <w:ilvl w:val="0"/>
          <w:numId w:val="26"/>
        </w:numPr>
        <w:spacing w:before="0" w:beforeAutospacing="0" w:after="0" w:afterAutospacing="0"/>
        <w:ind w:left="426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Jelaskan perbedaan zakat fitrah dan zakat mal!</w:t>
      </w:r>
    </w:p>
    <w:p w:rsidR="00A42F32" w:rsidRPr="00483904" w:rsidRDefault="00A42F32" w:rsidP="00483904">
      <w:pPr>
        <w:pStyle w:val="ListParagraph"/>
        <w:numPr>
          <w:ilvl w:val="0"/>
          <w:numId w:val="26"/>
        </w:numPr>
        <w:ind w:left="426"/>
        <w:rPr>
          <w:rFonts w:ascii="Tahoma" w:hAnsi="Tahoma" w:cs="Tahoma"/>
        </w:rPr>
      </w:pPr>
      <w:r w:rsidRPr="00483904">
        <w:rPr>
          <w:rFonts w:ascii="Tahoma" w:hAnsi="Tahoma" w:cs="Tahoma"/>
        </w:rPr>
        <w:t>Apa yang dimaksud dengan delapan ashnaf? Sebutkan!</w:t>
      </w:r>
    </w:p>
    <w:p w:rsidR="00A42F32" w:rsidRPr="00483904" w:rsidRDefault="000F64A7" w:rsidP="00483904">
      <w:pPr>
        <w:pStyle w:val="ListParagraph"/>
        <w:numPr>
          <w:ilvl w:val="0"/>
          <w:numId w:val="26"/>
        </w:numPr>
        <w:ind w:left="426"/>
        <w:rPr>
          <w:rFonts w:ascii="Tahoma" w:hAnsi="Tahoma" w:cs="Tahoma"/>
        </w:rPr>
      </w:pPr>
      <w:r w:rsidRPr="00483904">
        <w:rPr>
          <w:rFonts w:ascii="Tahoma" w:hAnsi="Tahoma" w:cs="Tahoma"/>
        </w:rPr>
        <w:t>Tulislah waktu-waktu yang diharamkan berpuasa!</w:t>
      </w:r>
    </w:p>
    <w:p w:rsidR="00A42F32" w:rsidRPr="00483904" w:rsidRDefault="00A42F32" w:rsidP="00483904">
      <w:pPr>
        <w:pStyle w:val="ListParagraph"/>
        <w:numPr>
          <w:ilvl w:val="0"/>
          <w:numId w:val="26"/>
        </w:numPr>
        <w:ind w:left="426"/>
        <w:rPr>
          <w:rFonts w:ascii="Tahoma" w:hAnsi="Tahoma" w:cs="Tahoma"/>
        </w:rPr>
      </w:pPr>
      <w:r w:rsidRPr="00483904">
        <w:rPr>
          <w:rFonts w:ascii="Tahoma" w:hAnsi="Tahoma" w:cs="Tahoma"/>
        </w:rPr>
        <w:t>Puasa secara syara’ / istilah adalah ……</w:t>
      </w:r>
    </w:p>
    <w:p w:rsidR="00A42F32" w:rsidRPr="00483904" w:rsidRDefault="00A42F32" w:rsidP="00483904">
      <w:pPr>
        <w:pStyle w:val="ListParagraph"/>
        <w:numPr>
          <w:ilvl w:val="0"/>
          <w:numId w:val="26"/>
        </w:numPr>
        <w:ind w:left="426"/>
        <w:rPr>
          <w:rFonts w:ascii="Tahoma" w:hAnsi="Tahoma" w:cs="Tahoma"/>
        </w:rPr>
      </w:pPr>
      <w:r w:rsidRPr="00483904">
        <w:rPr>
          <w:rFonts w:ascii="Tahoma" w:hAnsi="Tahoma" w:cs="Tahoma"/>
        </w:rPr>
        <w:t>tulislah 4 amalan sunnah yang sangat ditekankan pada bulan suci Ramadhan!</w:t>
      </w:r>
    </w:p>
    <w:p w:rsidR="00270678" w:rsidRPr="00483904" w:rsidRDefault="00D42FEC" w:rsidP="00D42FEC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="Tahoma" w:hAnsi="Tahoma" w:cs="Tahoma"/>
          <w:b/>
          <w:bCs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br/>
      </w:r>
      <w:r w:rsidRPr="00483904">
        <w:rPr>
          <w:rFonts w:ascii="Tahoma" w:hAnsi="Tahoma" w:cs="Tahoma"/>
          <w:sz w:val="22"/>
          <w:szCs w:val="22"/>
        </w:rPr>
        <w:br/>
      </w:r>
    </w:p>
    <w:sectPr w:rsidR="00270678" w:rsidRPr="00483904" w:rsidSect="000C2527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5D9"/>
    <w:multiLevelType w:val="hybridMultilevel"/>
    <w:tmpl w:val="1FE027B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FF3"/>
    <w:multiLevelType w:val="hybridMultilevel"/>
    <w:tmpl w:val="17E048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7496"/>
    <w:multiLevelType w:val="hybridMultilevel"/>
    <w:tmpl w:val="EB166C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44327"/>
    <w:multiLevelType w:val="hybridMultilevel"/>
    <w:tmpl w:val="ED5A4E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359B"/>
    <w:multiLevelType w:val="hybridMultilevel"/>
    <w:tmpl w:val="CC989D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2DE3"/>
    <w:multiLevelType w:val="hybridMultilevel"/>
    <w:tmpl w:val="D540B304"/>
    <w:lvl w:ilvl="0" w:tplc="D598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232F"/>
    <w:multiLevelType w:val="hybridMultilevel"/>
    <w:tmpl w:val="DBA60800"/>
    <w:lvl w:ilvl="0" w:tplc="759C563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335A85"/>
    <w:multiLevelType w:val="hybridMultilevel"/>
    <w:tmpl w:val="7980BD9E"/>
    <w:lvl w:ilvl="0" w:tplc="76CE40C6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5D77C7"/>
    <w:multiLevelType w:val="hybridMultilevel"/>
    <w:tmpl w:val="4CE09AD4"/>
    <w:lvl w:ilvl="0" w:tplc="677A1EA6">
      <w:start w:val="1"/>
      <w:numFmt w:val="upperLetter"/>
      <w:lvlText w:val="%1."/>
      <w:lvlJc w:val="left"/>
      <w:pPr>
        <w:ind w:left="786" w:hanging="360"/>
      </w:pPr>
      <w:rPr>
        <w:rFonts w:hint="default"/>
        <w:color w:val="000000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E510950"/>
    <w:multiLevelType w:val="hybridMultilevel"/>
    <w:tmpl w:val="C1AED85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5C94"/>
    <w:multiLevelType w:val="hybridMultilevel"/>
    <w:tmpl w:val="6854E210"/>
    <w:lvl w:ilvl="0" w:tplc="79120AD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0559E9"/>
    <w:multiLevelType w:val="hybridMultilevel"/>
    <w:tmpl w:val="85185398"/>
    <w:lvl w:ilvl="0" w:tplc="62AE32C2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3A9071E"/>
    <w:multiLevelType w:val="hybridMultilevel"/>
    <w:tmpl w:val="639E3AE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0397D"/>
    <w:multiLevelType w:val="hybridMultilevel"/>
    <w:tmpl w:val="570E0DB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762D4"/>
    <w:multiLevelType w:val="hybridMultilevel"/>
    <w:tmpl w:val="6ED09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050EC"/>
    <w:multiLevelType w:val="hybridMultilevel"/>
    <w:tmpl w:val="82462B4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A6BA1"/>
    <w:multiLevelType w:val="hybridMultilevel"/>
    <w:tmpl w:val="B5AC27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868"/>
    <w:multiLevelType w:val="hybridMultilevel"/>
    <w:tmpl w:val="8FCAB48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E2E27"/>
    <w:multiLevelType w:val="hybridMultilevel"/>
    <w:tmpl w:val="93EC36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17716"/>
    <w:multiLevelType w:val="hybridMultilevel"/>
    <w:tmpl w:val="8C9EED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86D7B"/>
    <w:multiLevelType w:val="hybridMultilevel"/>
    <w:tmpl w:val="9690976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6103E"/>
    <w:multiLevelType w:val="hybridMultilevel"/>
    <w:tmpl w:val="8D686A2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51C8E"/>
    <w:multiLevelType w:val="hybridMultilevel"/>
    <w:tmpl w:val="62469BFA"/>
    <w:lvl w:ilvl="0" w:tplc="38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2C149CC"/>
    <w:multiLevelType w:val="hybridMultilevel"/>
    <w:tmpl w:val="045A3824"/>
    <w:lvl w:ilvl="0" w:tplc="3D36AA26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8531570"/>
    <w:multiLevelType w:val="hybridMultilevel"/>
    <w:tmpl w:val="3E68873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B7414"/>
    <w:multiLevelType w:val="hybridMultilevel"/>
    <w:tmpl w:val="F626B0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A3826"/>
    <w:multiLevelType w:val="hybridMultilevel"/>
    <w:tmpl w:val="0036998A"/>
    <w:lvl w:ilvl="0" w:tplc="D9CC1A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6090339"/>
    <w:multiLevelType w:val="hybridMultilevel"/>
    <w:tmpl w:val="861077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06484"/>
    <w:multiLevelType w:val="hybridMultilevel"/>
    <w:tmpl w:val="C2AA73FE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F912C34"/>
    <w:multiLevelType w:val="hybridMultilevel"/>
    <w:tmpl w:val="EFEEFBB8"/>
    <w:lvl w:ilvl="0" w:tplc="CAD86F6C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14"/>
  </w:num>
  <w:num w:numId="6">
    <w:abstractNumId w:val="6"/>
  </w:num>
  <w:num w:numId="7">
    <w:abstractNumId w:val="15"/>
  </w:num>
  <w:num w:numId="8">
    <w:abstractNumId w:val="16"/>
  </w:num>
  <w:num w:numId="9">
    <w:abstractNumId w:val="9"/>
  </w:num>
  <w:num w:numId="10">
    <w:abstractNumId w:val="21"/>
  </w:num>
  <w:num w:numId="11">
    <w:abstractNumId w:val="20"/>
  </w:num>
  <w:num w:numId="12">
    <w:abstractNumId w:val="29"/>
  </w:num>
  <w:num w:numId="13">
    <w:abstractNumId w:val="13"/>
  </w:num>
  <w:num w:numId="14">
    <w:abstractNumId w:val="19"/>
  </w:num>
  <w:num w:numId="15">
    <w:abstractNumId w:val="25"/>
  </w:num>
  <w:num w:numId="16">
    <w:abstractNumId w:val="0"/>
  </w:num>
  <w:num w:numId="17">
    <w:abstractNumId w:val="17"/>
  </w:num>
  <w:num w:numId="18">
    <w:abstractNumId w:val="1"/>
  </w:num>
  <w:num w:numId="19">
    <w:abstractNumId w:val="3"/>
  </w:num>
  <w:num w:numId="20">
    <w:abstractNumId w:val="12"/>
  </w:num>
  <w:num w:numId="21">
    <w:abstractNumId w:val="28"/>
  </w:num>
  <w:num w:numId="22">
    <w:abstractNumId w:val="24"/>
  </w:num>
  <w:num w:numId="23">
    <w:abstractNumId w:val="23"/>
  </w:num>
  <w:num w:numId="24">
    <w:abstractNumId w:val="7"/>
  </w:num>
  <w:num w:numId="25">
    <w:abstractNumId w:val="30"/>
  </w:num>
  <w:num w:numId="26">
    <w:abstractNumId w:val="5"/>
  </w:num>
  <w:num w:numId="27">
    <w:abstractNumId w:val="22"/>
  </w:num>
  <w:num w:numId="28">
    <w:abstractNumId w:val="27"/>
  </w:num>
  <w:num w:numId="29">
    <w:abstractNumId w:val="18"/>
  </w:num>
  <w:num w:numId="30">
    <w:abstractNumId w:val="8"/>
  </w:num>
  <w:num w:numId="31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F1"/>
    <w:rsid w:val="000C2527"/>
    <w:rsid w:val="000F64A7"/>
    <w:rsid w:val="00221644"/>
    <w:rsid w:val="00234552"/>
    <w:rsid w:val="00270678"/>
    <w:rsid w:val="002B2B52"/>
    <w:rsid w:val="00397F07"/>
    <w:rsid w:val="004512F2"/>
    <w:rsid w:val="00483904"/>
    <w:rsid w:val="005657BA"/>
    <w:rsid w:val="005D496C"/>
    <w:rsid w:val="00623783"/>
    <w:rsid w:val="0064571E"/>
    <w:rsid w:val="006D271D"/>
    <w:rsid w:val="007F2F64"/>
    <w:rsid w:val="0083770A"/>
    <w:rsid w:val="00A2736B"/>
    <w:rsid w:val="00A42F32"/>
    <w:rsid w:val="00A8664F"/>
    <w:rsid w:val="00B06ABE"/>
    <w:rsid w:val="00B7623B"/>
    <w:rsid w:val="00BA76AF"/>
    <w:rsid w:val="00CA50F1"/>
    <w:rsid w:val="00D42FEC"/>
    <w:rsid w:val="00F108CB"/>
    <w:rsid w:val="00F50517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DF5"/>
  <w15:chartTrackingRefBased/>
  <w15:docId w15:val="{4ACFAA8C-8C3B-439F-8A25-D7F150F5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F2F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2F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736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123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ntianak.tribunnews.com/tag/isl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</dc:creator>
  <cp:keywords/>
  <dc:description/>
  <cp:lastModifiedBy>Admin</cp:lastModifiedBy>
  <cp:revision>17</cp:revision>
  <dcterms:created xsi:type="dcterms:W3CDTF">2023-05-08T08:40:00Z</dcterms:created>
  <dcterms:modified xsi:type="dcterms:W3CDTF">2023-05-10T08:47:00Z</dcterms:modified>
</cp:coreProperties>
</file>