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5"/>
        <w:gridCol w:w="5940"/>
        <w:tblGridChange w:id="0">
          <w:tblGrid>
            <w:gridCol w:w="5755"/>
            <w:gridCol w:w="594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ـل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ـل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1"/>
              </w:rPr>
              <w:t xml:space="preserve">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ُ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Dalam ilmu </w:t>
            </w:r>
            <w:hyperlink r:id="rId7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tajwid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lima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macam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huruf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qolqolah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yang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perlu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diketahui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yaitu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jim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ج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د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ط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qof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). </w:t>
            </w:r>
            <w:hyperlink r:id="rId8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Bacaan 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qolqolah dibaca dengan menekan dan memantulkan huruf qolqolah tersebut dengan jelas. Ada dua jenis bacaan qolqolah yakni qolqolah sugra dan qolqolah kubra.</w:t>
            </w:r>
          </w:p>
        </w:tc>
      </w:tr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ِّ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ٌ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ٓ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غ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ٰ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ۥ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َ</w:t>
            </w:r>
          </w:p>
        </w:tc>
      </w:tr>
      <w:tr>
        <w:trPr>
          <w:cantSplit w:val="0"/>
          <w:trHeight w:val="15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ط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ٓ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ۦ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ٓ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ٓ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ج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</w:p>
        </w:tc>
      </w:tr>
      <w:tr>
        <w:trPr>
          <w:cantSplit w:val="0"/>
          <w:trHeight w:val="14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ً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اس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ٓ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</w:tr>
      <w:tr>
        <w:trPr>
          <w:cantSplit w:val="0"/>
          <w:trHeight w:val="1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ٓ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أ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ـ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ذ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ٌ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يد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ٌ ۗ</w:t>
            </w:r>
          </w:p>
        </w:tc>
      </w:tr>
      <w:tr>
        <w:trPr>
          <w:cantSplit w:val="0"/>
          <w:trHeight w:val="1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د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يد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خ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اد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َ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ص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ٌۢ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اد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ئ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اد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ُ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ز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ت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ش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ٓ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ء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غ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ٍۢ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ف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إ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َّ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ه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يع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ُ 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ٱل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ْ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ح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color w:val="000000"/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ِ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و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ۤ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ُ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ز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ق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ب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ل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ك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1"/>
              </w:rPr>
              <w:t xml:space="preserve">ع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ِ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س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ى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اب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ن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 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ر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ۡ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ي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م</w:t>
            </w:r>
            <w:r w:rsidDel="00000000" w:rsidR="00000000" w:rsidRPr="00000000">
              <w:rPr>
                <w:sz w:val="60"/>
                <w:szCs w:val="60"/>
                <w:rtl w:val="1"/>
              </w:rPr>
              <w:t xml:space="preserve">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4.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4.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bidi w:val="1"/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3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5F060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B62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F06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060D"/>
  </w:style>
  <w:style w:type="paragraph" w:styleId="Footer">
    <w:name w:val="footer"/>
    <w:basedOn w:val="Normal"/>
    <w:link w:val="FooterChar"/>
    <w:uiPriority w:val="99"/>
    <w:unhideWhenUsed w:val="1"/>
    <w:rsid w:val="005F06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060D"/>
  </w:style>
  <w:style w:type="character" w:styleId="hgkelc" w:customStyle="1">
    <w:name w:val="hgkelc"/>
    <w:basedOn w:val="DefaultParagraphFont"/>
    <w:rsid w:val="005F060D"/>
  </w:style>
  <w:style w:type="character" w:styleId="Heading2Char" w:customStyle="1">
    <w:name w:val="Heading 2 Char"/>
    <w:basedOn w:val="DefaultParagraphFont"/>
    <w:link w:val="Heading2"/>
    <w:uiPriority w:val="9"/>
    <w:rsid w:val="005F060D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ja-JP"/>
    </w:rPr>
  </w:style>
  <w:style w:type="character" w:styleId="textwebstyledtext-sc-1uxddwr-0" w:customStyle="1">
    <w:name w:val="textweb__styledtext-sc-1uxddwr-0"/>
    <w:basedOn w:val="DefaultParagraphFont"/>
    <w:rsid w:val="00BA4C2B"/>
  </w:style>
  <w:style w:type="character" w:styleId="Hyperlink">
    <w:name w:val="Hyperlink"/>
    <w:basedOn w:val="DefaultParagraphFont"/>
    <w:uiPriority w:val="99"/>
    <w:semiHidden w:val="1"/>
    <w:unhideWhenUsed w:val="1"/>
    <w:rsid w:val="00BA4C2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umparan.com/topic/tajwid" TargetMode="External"/><Relationship Id="rId8" Type="http://schemas.openxmlformats.org/officeDocument/2006/relationships/hyperlink" Target="https://kumparan.com/topic/bac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+RDM2LZe20knELB/OqxT5wHOHw==">CgMxLjA4AHIhMXVkaUtHRzd3YmNpRnl4YUZ0MFdYUkhLQm5RVkxkRFZk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2023-07-15T06:41:00Z</dcterms:created>
  <dc:creator>ahusniyaturosyida@gmail.com</dc:creator>
</cp:coreProperties>
</file>