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1475" w:hanging="0"/>
        <w:rPr/>
      </w:pPr>
      <w:r>
        <w:rPr/>
      </w:r>
    </w:p>
    <w:p>
      <w:pPr>
        <w:pStyle w:val="Normal"/>
        <w:ind w:right="-1475" w:hanging="0"/>
        <w:rPr/>
      </w:pPr>
      <w:r>
        <w:rPr/>
        <w:tab/>
        <w:tab/>
        <w:tab/>
        <w:tab/>
        <w:tab/>
        <w:tab/>
        <w:tab/>
        <w:tab/>
      </w:r>
      <w:r>
        <w:rPr>
          <w:b/>
          <w:bCs/>
          <w:sz w:val="24"/>
        </w:rPr>
        <w:t xml:space="preserve">Bill to </w:t>
      </w:r>
    </w:p>
    <w:p>
      <w:pPr>
        <w:pStyle w:val="Normal"/>
        <w:ind w:right="-1475" w:hanging="0"/>
        <w:rPr>
          <w:lang w:val="en-US"/>
        </w:rPr>
      </w:pPr>
      <w:r>
        <w:rPr/>
        <w:tab/>
        <w:tab/>
        <w:tab/>
        <w:tab/>
        <w:tab/>
        <w:tab/>
        <w:tab/>
        <w:tab/>
      </w:r>
      <w:r>
        <w:rPr/>
        <w:fldChar w:fldCharType="begin"/>
      </w:r>
      <w:r>
        <w:rPr/>
        <w:instrText> MERGEFIELD Bill_to_Société </w:instrText>
      </w:r>
      <w:r>
        <w:rPr/>
        <w:fldChar w:fldCharType="separate"/>
      </w:r>
      <w:r>
        <w:rPr/>
        <w:t>«Bill_to_Société»</w:t>
      </w:r>
      <w:r>
        <w:rPr/>
        <w:fldChar w:fldCharType="end"/>
      </w:r>
    </w:p>
    <w:p>
      <w:pPr>
        <w:pStyle w:val="Normal"/>
        <w:ind w:right="-1475" w:hanging="0"/>
        <w:rPr>
          <w:lang w:val="en-US"/>
        </w:rPr>
      </w:pPr>
      <w:r>
        <w:rPr>
          <w:lang w:val="en-US"/>
        </w:rPr>
        <w:tab/>
        <w:tab/>
        <w:tab/>
        <w:tab/>
        <w:tab/>
        <w:tab/>
        <w:tab/>
        <w:tab/>
      </w:r>
      <w:r>
        <w:rPr/>
        <w:fldChar w:fldCharType="begin"/>
      </w:r>
      <w:r>
        <w:rPr/>
        <w:instrText> MERGEFIELD Bill_to_Adresse </w:instrText>
      </w:r>
      <w:r>
        <w:rPr/>
        <w:fldChar w:fldCharType="separate"/>
      </w:r>
      <w:r>
        <w:rPr/>
        <w:t>«Bill_to_Adresse»</w:t>
      </w:r>
      <w:r>
        <w:rPr/>
        <w:fldChar w:fldCharType="end"/>
      </w:r>
    </w:p>
    <w:p>
      <w:pPr>
        <w:pStyle w:val="Normal"/>
        <w:ind w:right="-1475" w:hanging="0"/>
        <w:rPr>
          <w:lang w:val="fr-FR"/>
        </w:rPr>
      </w:pPr>
      <w:r>
        <w:rPr>
          <w:lang w:val="en-US"/>
        </w:rPr>
        <w:tab/>
        <w:tab/>
        <w:tab/>
        <w:tab/>
        <w:tab/>
        <w:tab/>
        <w:tab/>
        <w:tab/>
      </w:r>
      <w:r>
        <w:rPr/>
        <w:fldChar w:fldCharType="begin"/>
      </w:r>
      <w:r>
        <w:rPr/>
        <w:instrText> MERGEFIELD Bill_to_Ville </w:instrText>
      </w:r>
      <w:r>
        <w:rPr/>
        <w:fldChar w:fldCharType="separate"/>
      </w:r>
      <w:r>
        <w:rPr/>
        <w:t>«Bill_to_Ville»</w:t>
      </w:r>
      <w:r>
        <w:rPr/>
        <w:fldChar w:fldCharType="end"/>
      </w:r>
    </w:p>
    <w:p>
      <w:pPr>
        <w:pStyle w:val="Normal"/>
        <w:ind w:right="-1475" w:hanging="0"/>
        <w:rPr/>
      </w:pPr>
      <w:r>
        <w:rPr>
          <w:lang w:val="fr-FR"/>
        </w:rPr>
        <w:tab/>
        <w:tab/>
        <w:tab/>
        <w:tab/>
        <w:tab/>
        <w:tab/>
        <w:tab/>
        <w:tab/>
      </w:r>
      <w:r>
        <w:rPr/>
        <w:fldChar w:fldCharType="begin"/>
      </w:r>
      <w:r>
        <w:rPr/>
        <w:instrText> MERGEFIELD Bill_to_id_ </w:instrText>
      </w:r>
      <w:r>
        <w:rPr/>
        <w:fldChar w:fldCharType="separate"/>
      </w:r>
      <w:r>
        <w:rPr/>
        <w:t>«Bill_to_id_»</w:t>
      </w:r>
      <w:r>
        <w:rPr/>
        <w:fldChar w:fldCharType="end"/>
      </w:r>
    </w:p>
    <w:p>
      <w:pPr>
        <w:pStyle w:val="Normal"/>
        <w:ind w:right="-1475" w:hanging="0"/>
        <w:rPr/>
      </w:pPr>
      <w:r>
        <w:rPr/>
      </w:r>
    </w:p>
    <w:p>
      <w:pPr>
        <w:pStyle w:val="Normal"/>
        <w:ind w:right="-1475" w:hanging="0"/>
        <w:rPr/>
      </w:pPr>
      <w:r>
        <w:rPr/>
      </w:r>
    </w:p>
    <w:p>
      <w:pPr>
        <w:pStyle w:val="Normal"/>
        <w:ind w:right="-1475" w:hanging="0"/>
        <w:rPr>
          <w:lang w:val="fr-FR"/>
        </w:rPr>
      </w:pPr>
      <w:r>
        <w:rPr/>
        <w:tab/>
        <w:tab/>
        <w:tab/>
        <w:tab/>
        <w:tab/>
        <w:tab/>
        <w:tab/>
        <w:tab/>
      </w:r>
      <w:r>
        <w:rPr>
          <w:lang w:val="fr-FR"/>
        </w:rPr>
        <w:t xml:space="preserve">PARIS, le </w:t>
      </w:r>
      <w:bookmarkStart w:id="0" w:name="_Hlk147763472"/>
      <w:r>
        <w:rPr/>
        <w:fldChar w:fldCharType="begin"/>
      </w:r>
      <w:r>
        <w:rPr/>
        <w:instrText> MERGEFIELD Date_ </w:instrText>
      </w:r>
      <w:r>
        <w:rPr/>
        <w:fldChar w:fldCharType="separate"/>
      </w:r>
      <w:r>
        <w:rPr/>
        <w:t>«Date_»</w:t>
      </w:r>
      <w:r>
        <w:rPr/>
        <w:fldChar w:fldCharType="end"/>
      </w:r>
    </w:p>
    <w:p>
      <w:pPr>
        <w:pStyle w:val="Normal"/>
        <w:ind w:right="-1475" w:hanging="0"/>
        <w:rPr>
          <w:lang w:val="fr-FR"/>
        </w:rPr>
      </w:pPr>
      <w:r>
        <w:rPr>
          <w:lang w:val="fr-FR"/>
        </w:rPr>
      </w:r>
      <w:bookmarkEnd w:id="0"/>
    </w:p>
    <w:p>
      <w:pPr>
        <w:pStyle w:val="Normal"/>
        <w:ind w:right="-1475" w:hanging="0"/>
        <w:rPr>
          <w:lang w:val="fr-FR"/>
        </w:rPr>
      </w:pPr>
      <w:r>
        <w:rPr>
          <w:lang w:val="fr-FR"/>
        </w:rPr>
      </w:r>
    </w:p>
    <w:p>
      <w:pPr>
        <w:pStyle w:val="Normal"/>
        <w:ind w:right="-1475" w:hanging="0"/>
        <w:rPr>
          <w:lang w:val="fr-FR"/>
        </w:rPr>
      </w:pPr>
      <w:r>
        <w:rPr>
          <w:rFonts w:eastAsia="Arial"/>
          <w:lang w:val="fr-FR"/>
        </w:rPr>
        <w:t xml:space="preserve"> </w:t>
      </w:r>
      <w:r>
        <w:rPr>
          <w:rFonts w:eastAsia="Arial"/>
        </w:rPr>
        <w:t xml:space="preserve"> </w:t>
      </w:r>
    </w:p>
    <w:p>
      <w:pPr>
        <w:pStyle w:val="Normal"/>
        <w:ind w:right="-1475" w:hanging="0"/>
        <w:rPr>
          <w:lang w:val="fr-FR"/>
        </w:rPr>
      </w:pPr>
      <w:r>
        <w:rPr>
          <w:lang w:val="fr-FR"/>
        </w:rPr>
      </w:r>
    </w:p>
    <w:p>
      <w:pPr>
        <w:pStyle w:val="Normal"/>
        <w:ind w:right="-1475" w:hanging="0"/>
        <w:rPr>
          <w:lang w:val="fr-FR"/>
        </w:rPr>
      </w:pPr>
      <w:r>
        <w:rPr>
          <w:lang w:val="fr-FR"/>
        </w:rPr>
      </w:r>
    </w:p>
    <w:p>
      <w:pPr>
        <w:pStyle w:val="Normal"/>
        <w:ind w:left="-567" w:right="-1475" w:hanging="0"/>
        <w:rPr>
          <w:b/>
          <w:b/>
          <w:bCs/>
          <w:sz w:val="24"/>
        </w:rPr>
      </w:pPr>
      <w:r>
        <w:rPr>
          <w:b/>
          <w:bCs/>
          <w:sz w:val="24"/>
        </w:rPr>
        <w:t xml:space="preserve">Ship to </w:t>
      </w:r>
    </w:p>
    <w:p>
      <w:pPr>
        <w:pStyle w:val="Normal"/>
        <w:ind w:left="-567" w:right="-1475" w:hanging="0"/>
        <w:rPr>
          <w:szCs w:val="20"/>
          <w:lang w:val="en-US"/>
        </w:rPr>
      </w:pPr>
      <w:r>
        <w:rPr>
          <w:szCs w:val="20"/>
          <w:lang w:val="fr-FR"/>
        </w:rPr>
        <w:fldChar w:fldCharType="begin"/>
      </w:r>
      <w:r>
        <w:rPr>
          <w:szCs w:val="20"/>
        </w:rPr>
        <w:instrText> MERGEFIELD Ship_to_Société </w:instrText>
      </w:r>
      <w:r>
        <w:rPr>
          <w:szCs w:val="20"/>
        </w:rPr>
        <w:fldChar w:fldCharType="separate"/>
      </w:r>
      <w:r>
        <w:rPr>
          <w:szCs w:val="20"/>
        </w:rPr>
        <w:t>«Ship_to_Société»</w:t>
      </w:r>
      <w:r>
        <w:rPr>
          <w:szCs w:val="20"/>
        </w:rPr>
        <w:fldChar w:fldCharType="end"/>
      </w:r>
    </w:p>
    <w:p>
      <w:pPr>
        <w:pStyle w:val="Normal"/>
        <w:ind w:left="-567" w:right="-1475" w:hanging="0"/>
        <w:rPr>
          <w:szCs w:val="20"/>
          <w:lang w:val="en-US"/>
        </w:rPr>
      </w:pPr>
      <w:r>
        <w:rPr>
          <w:szCs w:val="20"/>
          <w:lang w:val="fr-FR"/>
        </w:rPr>
        <w:fldChar w:fldCharType="begin"/>
      </w:r>
      <w:r>
        <w:rPr>
          <w:szCs w:val="20"/>
        </w:rPr>
        <w:instrText> MERGEFIELD Ship_to_Adresse </w:instrText>
      </w:r>
      <w:r>
        <w:rPr>
          <w:szCs w:val="20"/>
        </w:rPr>
        <w:fldChar w:fldCharType="separate"/>
      </w:r>
      <w:r>
        <w:rPr>
          <w:szCs w:val="20"/>
        </w:rPr>
        <w:t>«Ship_to_Adresse»</w:t>
      </w:r>
      <w:r>
        <w:rPr>
          <w:szCs w:val="20"/>
        </w:rPr>
        <w:fldChar w:fldCharType="end"/>
      </w:r>
    </w:p>
    <w:p>
      <w:pPr>
        <w:pStyle w:val="Normal"/>
        <w:ind w:left="-567" w:right="-1475" w:hanging="0"/>
        <w:rPr>
          <w:szCs w:val="20"/>
          <w:lang w:val="en-US"/>
        </w:rPr>
      </w:pPr>
      <w:r>
        <w:rPr>
          <w:szCs w:val="20"/>
          <w:lang w:val="fr-FR"/>
        </w:rPr>
        <w:fldChar w:fldCharType="begin"/>
      </w:r>
      <w:r>
        <w:rPr>
          <w:szCs w:val="20"/>
        </w:rPr>
        <w:instrText> MERGEFIELD Ship_to_Ville </w:instrText>
      </w:r>
      <w:r>
        <w:rPr>
          <w:szCs w:val="20"/>
        </w:rPr>
        <w:fldChar w:fldCharType="separate"/>
      </w:r>
      <w:r>
        <w:rPr>
          <w:szCs w:val="20"/>
        </w:rPr>
        <w:t>«Ship_to_Ville»</w:t>
      </w:r>
      <w:r>
        <w:rPr>
          <w:szCs w:val="20"/>
        </w:rPr>
        <w:fldChar w:fldCharType="end"/>
      </w:r>
    </w:p>
    <w:p>
      <w:pPr>
        <w:pStyle w:val="Normal"/>
        <w:ind w:left="-567" w:right="-1475" w:hanging="0"/>
        <w:rPr>
          <w:szCs w:val="20"/>
          <w:lang w:val="en-US"/>
        </w:rPr>
      </w:pPr>
      <w:r>
        <w:rPr>
          <w:szCs w:val="20"/>
          <w:lang w:val="fr-FR"/>
        </w:rPr>
        <w:fldChar w:fldCharType="begin"/>
      </w:r>
      <w:r>
        <w:rPr>
          <w:szCs w:val="20"/>
        </w:rPr>
        <w:instrText> MERGEFIELD Ship_to_id </w:instrText>
      </w:r>
      <w:r>
        <w:rPr>
          <w:szCs w:val="20"/>
        </w:rPr>
        <w:fldChar w:fldCharType="separate"/>
      </w:r>
      <w:r>
        <w:rPr>
          <w:szCs w:val="20"/>
        </w:rPr>
        <w:t>«Ship_to_id»</w:t>
      </w:r>
      <w:r>
        <w:rPr>
          <w:szCs w:val="20"/>
        </w:rPr>
        <w:fldChar w:fldCharType="end"/>
      </w:r>
    </w:p>
    <w:p>
      <w:pPr>
        <w:pStyle w:val="Normal"/>
        <w:ind w:left="-567" w:right="-1475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ind w:left="-567" w:right="-1475" w:hanging="0"/>
        <w:rPr>
          <w:b/>
          <w:b/>
          <w:bCs/>
          <w:szCs w:val="20"/>
          <w:lang w:val="en-US"/>
        </w:rPr>
      </w:pPr>
      <w:r>
        <w:rPr>
          <w:b/>
          <w:bCs/>
          <w:szCs w:val="20"/>
          <w:lang w:val="en-US"/>
        </w:rPr>
        <w:t xml:space="preserve">Contact : </w:t>
      </w:r>
      <w:r>
        <w:rPr>
          <w:b/>
          <w:bCs/>
          <w:szCs w:val="20"/>
          <w:lang w:val="fr-FR"/>
        </w:rPr>
        <w:fldChar w:fldCharType="begin"/>
      </w:r>
      <w:r>
        <w:rPr>
          <w:b/>
          <w:szCs w:val="20"/>
          <w:bCs/>
        </w:rPr>
        <w:instrText> MERGEFIELD SPOC </w:instrText>
      </w:r>
      <w:r>
        <w:rPr>
          <w:b/>
          <w:szCs w:val="20"/>
          <w:bCs/>
        </w:rPr>
        <w:fldChar w:fldCharType="separate"/>
      </w:r>
      <w:r>
        <w:rPr>
          <w:b/>
          <w:szCs w:val="20"/>
          <w:bCs/>
        </w:rPr>
        <w:t>«SPOC»</w:t>
      </w:r>
      <w:r>
        <w:rPr>
          <w:b/>
          <w:szCs w:val="20"/>
          <w:bCs/>
        </w:rPr>
        <w:fldChar w:fldCharType="end"/>
      </w:r>
    </w:p>
    <w:p>
      <w:pPr>
        <w:pStyle w:val="Normal"/>
        <w:ind w:left="-567" w:right="-1475" w:hanging="0"/>
        <w:rPr>
          <w:b/>
          <w:b/>
          <w:bCs/>
          <w:szCs w:val="20"/>
          <w:lang w:val="en-US"/>
        </w:rPr>
      </w:pPr>
      <w:r>
        <w:rPr>
          <w:b/>
          <w:bCs/>
          <w:szCs w:val="20"/>
          <w:lang w:val="en-US"/>
        </w:rPr>
        <w:t xml:space="preserve">REF. FRS  </w:t>
      </w:r>
      <w:r>
        <w:rPr>
          <w:b/>
          <w:bCs/>
          <w:szCs w:val="20"/>
          <w:lang w:val="fr-FR"/>
        </w:rPr>
        <w:fldChar w:fldCharType="begin"/>
      </w:r>
      <w:r>
        <w:rPr>
          <w:b/>
          <w:szCs w:val="20"/>
          <w:bCs/>
        </w:rPr>
        <w:instrText> MERGEFIELD Ref_four </w:instrText>
      </w:r>
      <w:r>
        <w:rPr>
          <w:b/>
          <w:szCs w:val="20"/>
          <w:bCs/>
        </w:rPr>
        <w:fldChar w:fldCharType="separate"/>
      </w:r>
      <w:r>
        <w:rPr>
          <w:b/>
          <w:szCs w:val="20"/>
          <w:bCs/>
        </w:rPr>
        <w:t>«Ref_four»</w:t>
      </w:r>
      <w:r>
        <w:rPr>
          <w:b/>
          <w:szCs w:val="20"/>
          <w:bCs/>
        </w:rPr>
        <w:fldChar w:fldCharType="end"/>
      </w:r>
    </w:p>
    <w:p>
      <w:pPr>
        <w:pStyle w:val="Normal"/>
        <w:ind w:left="-567" w:right="-1475" w:hanging="0"/>
        <w:rPr>
          <w:b/>
          <w:b/>
          <w:bCs/>
          <w:szCs w:val="20"/>
          <w:lang w:val="en-US"/>
        </w:rPr>
      </w:pPr>
      <w:r>
        <w:rPr>
          <w:b/>
          <w:bCs/>
          <w:szCs w:val="20"/>
          <w:lang w:val="en-US"/>
        </w:rPr>
      </w:r>
    </w:p>
    <w:p>
      <w:pPr>
        <w:pStyle w:val="Normal"/>
        <w:ind w:left="-567" w:right="-1475" w:hanging="0"/>
        <w:rPr>
          <w:szCs w:val="20"/>
          <w:lang w:val="fr-FR"/>
        </w:rPr>
      </w:pPr>
      <w:r>
        <w:rPr>
          <w:szCs w:val="20"/>
          <w:lang w:val="fr-FR"/>
        </w:rPr>
        <w:t>Contact JCL Consultants : sle@jcl.fr</w:t>
      </w:r>
    </w:p>
    <w:p>
      <w:pPr>
        <w:pStyle w:val="Normal"/>
        <w:ind w:left="-567" w:right="-1475" w:hanging="0"/>
        <w:rPr>
          <w:b/>
          <w:b/>
          <w:bCs/>
          <w:sz w:val="24"/>
          <w:szCs w:val="20"/>
          <w:lang w:val="fr-FR"/>
        </w:rPr>
      </w:pPr>
      <w:r>
        <w:rPr>
          <w:b/>
          <w:bCs/>
          <w:sz w:val="24"/>
          <w:szCs w:val="20"/>
          <w:lang w:val="fr-FR"/>
        </w:rPr>
      </w:r>
    </w:p>
    <w:p>
      <w:pPr>
        <w:pStyle w:val="Normal"/>
        <w:ind w:left="-567" w:right="-1475" w:hanging="0"/>
        <w:rPr>
          <w:b/>
          <w:b/>
          <w:bCs/>
          <w:sz w:val="24"/>
          <w:lang w:val="fr-FR"/>
        </w:rPr>
      </w:pPr>
      <w:r>
        <w:rPr>
          <w:b/>
          <w:bCs/>
          <w:sz w:val="24"/>
          <w:lang w:val="fr-FR"/>
        </w:rPr>
        <w:t xml:space="preserve">FACTURE N° : </w:t>
      </w:r>
      <w:r>
        <w:rPr>
          <w:b/>
          <w:bCs/>
          <w:sz w:val="24"/>
          <w:lang w:val="fr-FR"/>
        </w:rPr>
        <w:fldChar w:fldCharType="begin"/>
      </w:r>
      <w:r>
        <w:rPr>
          <w:sz w:val="24"/>
          <w:b/>
          <w:bCs/>
        </w:rPr>
        <w:instrText> MERGEFIELD Facture </w:instrText>
      </w:r>
      <w:r>
        <w:rPr>
          <w:sz w:val="24"/>
          <w:b/>
          <w:bCs/>
        </w:rPr>
        <w:fldChar w:fldCharType="separate"/>
      </w:r>
      <w:r>
        <w:rPr>
          <w:sz w:val="24"/>
          <w:b/>
          <w:bCs/>
        </w:rPr>
        <w:t>«Facture»</w:t>
      </w:r>
      <w:r>
        <w:rPr>
          <w:sz w:val="24"/>
          <w:b/>
          <w:bCs/>
        </w:rPr>
        <w:fldChar w:fldCharType="end"/>
      </w:r>
    </w:p>
    <w:p>
      <w:pPr>
        <w:pStyle w:val="Normal"/>
        <w:ind w:left="-567" w:right="-1475" w:hanging="0"/>
        <w:rPr>
          <w:b/>
          <w:b/>
          <w:bCs/>
          <w:sz w:val="24"/>
          <w:lang w:val="fr-FR"/>
        </w:rPr>
      </w:pPr>
      <w:r>
        <w:rPr>
          <w:b/>
          <w:bCs/>
          <w:sz w:val="24"/>
          <w:lang w:val="fr-FR"/>
        </w:rPr>
      </w:r>
    </w:p>
    <w:p>
      <w:pPr>
        <w:pStyle w:val="Normal"/>
        <w:ind w:left="-567" w:right="-1475" w:hanging="0"/>
        <w:rPr>
          <w:b/>
          <w:b/>
          <w:bCs/>
          <w:sz w:val="24"/>
          <w:lang w:val="fr-FR"/>
        </w:rPr>
      </w:pPr>
      <w:r>
        <w:rPr>
          <w:b/>
          <w:bCs/>
          <w:sz w:val="24"/>
          <w:lang w:val="fr-FR"/>
        </w:rPr>
      </w:r>
    </w:p>
    <w:p>
      <w:pPr>
        <w:pStyle w:val="Normal"/>
        <w:ind w:left="-567" w:right="-1475" w:hanging="0"/>
        <w:rPr>
          <w:b/>
          <w:b/>
          <w:bCs/>
          <w:sz w:val="24"/>
          <w:lang w:val="fr-FR"/>
        </w:rPr>
      </w:pPr>
      <w:r>
        <w:rPr>
          <w:b/>
          <w:bCs/>
          <w:sz w:val="24"/>
          <w:lang w:val="fr-FR"/>
        </w:rPr>
        <w:tab/>
        <w:tab/>
        <w:t xml:space="preserve">PO : </w:t>
      </w:r>
      <w:r>
        <w:rPr>
          <w:b/>
          <w:bCs/>
          <w:sz w:val="24"/>
          <w:lang w:val="fr-FR"/>
        </w:rPr>
        <w:fldChar w:fldCharType="begin"/>
      </w:r>
      <w:r>
        <w:rPr>
          <w:sz w:val="24"/>
          <w:b/>
          <w:bCs/>
        </w:rPr>
        <w:instrText> MERGEFIELD PO </w:instrText>
      </w:r>
      <w:r>
        <w:rPr>
          <w:sz w:val="24"/>
          <w:b/>
          <w:bCs/>
        </w:rPr>
        <w:fldChar w:fldCharType="separate"/>
      </w:r>
      <w:r>
        <w:rPr>
          <w:sz w:val="24"/>
          <w:b/>
          <w:bCs/>
        </w:rPr>
        <w:t>«PO»</w:t>
      </w:r>
      <w:r>
        <w:rPr>
          <w:sz w:val="24"/>
          <w:b/>
          <w:bCs/>
        </w:rPr>
        <w:fldChar w:fldCharType="end"/>
      </w:r>
    </w:p>
    <w:p>
      <w:pPr>
        <w:pStyle w:val="Normal"/>
        <w:ind w:left="-567" w:right="-1475" w:hanging="0"/>
        <w:rPr>
          <w:b/>
          <w:b/>
          <w:bCs/>
          <w:sz w:val="24"/>
          <w:lang w:val="fr-FR"/>
        </w:rPr>
      </w:pPr>
      <w:r>
        <w:rPr>
          <w:b/>
          <w:bCs/>
          <w:sz w:val="24"/>
          <w:lang w:val="fr-FR"/>
        </w:rPr>
        <w:tab/>
        <w:tab/>
      </w:r>
      <w:r>
        <w:rPr>
          <w:b/>
          <w:bCs/>
          <w:sz w:val="24"/>
          <w:lang w:val="fr-FR"/>
        </w:rPr>
        <w:fldChar w:fldCharType="begin"/>
      </w:r>
      <w:r>
        <w:rPr>
          <w:sz w:val="24"/>
          <w:b/>
          <w:bCs/>
        </w:rPr>
        <w:instrText> MERGEFIELD Mission </w:instrText>
      </w:r>
      <w:r>
        <w:rPr>
          <w:sz w:val="24"/>
          <w:b/>
          <w:bCs/>
        </w:rPr>
        <w:fldChar w:fldCharType="separate"/>
      </w:r>
      <w:r>
        <w:rPr>
          <w:sz w:val="24"/>
          <w:b/>
          <w:bCs/>
        </w:rPr>
        <w:t>«Mission»</w:t>
      </w:r>
      <w:r>
        <w:rPr>
          <w:sz w:val="24"/>
          <w:b/>
          <w:bCs/>
        </w:rPr>
        <w:fldChar w:fldCharType="end"/>
      </w:r>
      <w:r>
        <w:rPr>
          <w:b/>
          <w:bCs/>
          <w:sz w:val="24"/>
          <w:lang w:val="fr-FR"/>
        </w:rPr>
        <w:t xml:space="preserve">  _ </w:t>
      </w:r>
      <w:r>
        <w:rPr>
          <w:b/>
          <w:bCs/>
          <w:sz w:val="24"/>
          <w:lang w:val="fr-FR"/>
        </w:rPr>
        <w:fldChar w:fldCharType="begin"/>
      </w:r>
      <w:r>
        <w:rPr>
          <w:sz w:val="24"/>
          <w:b/>
          <w:bCs/>
        </w:rPr>
        <w:instrText> MERGEFIELD Init </w:instrText>
      </w:r>
      <w:r>
        <w:rPr>
          <w:sz w:val="24"/>
          <w:b/>
          <w:bCs/>
        </w:rPr>
        <w:fldChar w:fldCharType="separate"/>
      </w:r>
      <w:r>
        <w:rPr>
          <w:sz w:val="24"/>
          <w:b/>
          <w:bCs/>
        </w:rPr>
        <w:t>«Init»</w:t>
      </w:r>
      <w:r>
        <w:rPr>
          <w:sz w:val="24"/>
          <w:b/>
          <w:bCs/>
        </w:rPr>
        <w:fldChar w:fldCharType="end"/>
      </w:r>
    </w:p>
    <w:p>
      <w:pPr>
        <w:pStyle w:val="Normal"/>
        <w:ind w:left="-567" w:right="-1475" w:hanging="0"/>
        <w:rPr>
          <w:b/>
          <w:b/>
          <w:bCs/>
          <w:sz w:val="24"/>
          <w:lang w:val="fr-FR"/>
        </w:rPr>
      </w:pPr>
      <w:r>
        <w:rPr>
          <w:b/>
          <w:bCs/>
          <w:sz w:val="24"/>
          <w:lang w:val="fr-FR"/>
        </w:rPr>
        <w:tab/>
        <w:tab/>
        <w:t xml:space="preserve">Prestation de : </w:t>
      </w:r>
      <w:r>
        <w:rPr>
          <w:b/>
          <w:bCs/>
          <w:sz w:val="24"/>
          <w:lang w:val="fr-FR"/>
        </w:rPr>
        <w:fldChar w:fldCharType="begin"/>
      </w:r>
      <w:r>
        <w:rPr>
          <w:sz w:val="24"/>
          <w:b/>
          <w:bCs/>
        </w:rPr>
        <w:instrText> MERGEFIELD Mois </w:instrText>
      </w:r>
      <w:r>
        <w:rPr>
          <w:sz w:val="24"/>
          <w:b/>
          <w:bCs/>
        </w:rPr>
        <w:fldChar w:fldCharType="separate"/>
      </w:r>
      <w:r>
        <w:rPr>
          <w:sz w:val="24"/>
          <w:b/>
          <w:bCs/>
        </w:rPr>
        <w:t>«Mois»</w:t>
      </w:r>
      <w:r>
        <w:rPr>
          <w:sz w:val="24"/>
          <w:b/>
          <w:bCs/>
        </w:rPr>
        <w:fldChar w:fldCharType="end"/>
      </w:r>
    </w:p>
    <w:p>
      <w:pPr>
        <w:pStyle w:val="Normal"/>
        <w:ind w:left="-567" w:right="-1475" w:hanging="0"/>
        <w:rPr>
          <w:b/>
          <w:b/>
          <w:bCs/>
          <w:sz w:val="24"/>
          <w:lang w:val="fr-FR"/>
        </w:rPr>
      </w:pPr>
      <w:r>
        <w:rPr>
          <w:b/>
          <w:bCs/>
          <w:sz w:val="24"/>
          <w:lang w:val="fr-FR"/>
        </w:rPr>
      </w:r>
    </w:p>
    <w:p>
      <w:pPr>
        <w:pStyle w:val="Normal"/>
        <w:ind w:left="-567" w:right="-1475" w:hanging="0"/>
        <w:rPr>
          <w:b/>
          <w:b/>
          <w:bCs/>
          <w:sz w:val="24"/>
          <w:lang w:val="fr-FR"/>
        </w:rPr>
      </w:pPr>
      <w:r>
        <w:rPr>
          <w:b/>
          <w:bCs/>
          <w:sz w:val="24"/>
          <w:lang w:val="fr-FR"/>
        </w:rPr>
      </w:r>
    </w:p>
    <w:p>
      <w:pPr>
        <w:pStyle w:val="Normal"/>
        <w:ind w:left="-567" w:right="-1475" w:hanging="0"/>
        <w:rPr>
          <w:b/>
          <w:b/>
          <w:bCs/>
          <w:sz w:val="24"/>
          <w:lang w:val="fr-FR"/>
        </w:rPr>
      </w:pPr>
      <w:r>
        <w:rPr>
          <w:b/>
          <w:bCs/>
          <w:sz w:val="24"/>
          <w:lang w:val="fr-FR"/>
        </w:rPr>
        <w:tab/>
        <w:tab/>
      </w:r>
    </w:p>
    <w:tbl>
      <w:tblPr>
        <w:tblW w:w="8468" w:type="dxa"/>
        <w:jc w:val="left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9"/>
        <w:gridCol w:w="1871"/>
        <w:gridCol w:w="2382"/>
        <w:gridCol w:w="2656"/>
      </w:tblGrid>
      <w:tr>
        <w:trPr/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-1475" w:hanging="0"/>
              <w:rPr>
                <w:sz w:val="24"/>
                <w:lang w:val="fr-FR"/>
              </w:rPr>
            </w:pPr>
            <w:r>
              <w:rPr>
                <w:rFonts w:eastAsia="Arial"/>
                <w:sz w:val="24"/>
                <w:lang w:val="fr-FR"/>
              </w:rPr>
              <w:t xml:space="preserve">     </w:t>
            </w:r>
            <w:r>
              <w:rPr>
                <w:sz w:val="24"/>
                <w:lang w:val="fr-FR"/>
              </w:rPr>
              <w:t>Qté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-1475" w:hanging="0"/>
              <w:rPr>
                <w:sz w:val="24"/>
                <w:lang w:val="fr-FR"/>
              </w:rPr>
            </w:pPr>
            <w:r>
              <w:rPr>
                <w:rFonts w:eastAsia="Arial"/>
                <w:sz w:val="24"/>
                <w:lang w:val="fr-FR"/>
              </w:rPr>
              <w:t xml:space="preserve">         </w:t>
            </w:r>
            <w:r>
              <w:rPr>
                <w:sz w:val="24"/>
                <w:lang w:val="fr-FR"/>
              </w:rPr>
              <w:t>Unit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-1475" w:hanging="0"/>
              <w:rPr>
                <w:sz w:val="24"/>
                <w:lang w:val="fr-FR"/>
              </w:rPr>
            </w:pPr>
            <w:r>
              <w:rPr>
                <w:rFonts w:eastAsia="Arial"/>
                <w:sz w:val="24"/>
                <w:lang w:val="fr-FR"/>
              </w:rPr>
              <w:t xml:space="preserve">         </w:t>
            </w:r>
            <w:r>
              <w:rPr>
                <w:sz w:val="24"/>
                <w:lang w:val="fr-FR"/>
              </w:rPr>
              <w:t>Taux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1475" w:hanging="0"/>
              <w:rPr>
                <w:b/>
                <w:b/>
                <w:bCs/>
                <w:sz w:val="24"/>
                <w:lang w:val="fr-FR"/>
              </w:rPr>
            </w:pPr>
            <w:r>
              <w:rPr>
                <w:rFonts w:eastAsia="Arial"/>
                <w:b/>
                <w:bCs/>
                <w:sz w:val="24"/>
                <w:lang w:val="fr-FR"/>
              </w:rPr>
              <w:t xml:space="preserve">       </w:t>
            </w:r>
            <w:r>
              <w:rPr>
                <w:b/>
                <w:bCs/>
                <w:sz w:val="24"/>
                <w:lang w:val="fr-FR"/>
              </w:rPr>
              <w:t>Montant HT</w:t>
            </w:r>
          </w:p>
        </w:tc>
      </w:tr>
      <w:tr>
        <w:trPr>
          <w:trHeight w:val="421" w:hRule="atLeast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-1475" w:hanging="0"/>
              <w:rPr>
                <w:sz w:val="24"/>
                <w:lang w:val="fr-FR"/>
              </w:rPr>
            </w:pPr>
            <w:r>
              <w:rPr>
                <w:rFonts w:eastAsia="Arial"/>
                <w:sz w:val="24"/>
                <w:lang w:val="fr-FR"/>
              </w:rPr>
              <w:t xml:space="preserve">      </w:t>
            </w:r>
            <w:r>
              <w:rPr>
                <w:sz w:val="24"/>
                <w:lang w:val="fr-FR"/>
              </w:rPr>
              <w:fldChar w:fldCharType="begin"/>
            </w:r>
            <w:r>
              <w:rPr>
                <w:sz w:val="24"/>
              </w:rPr>
              <w:instrText> MERGEFIELD Qté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«Qté»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-1475" w:hanging="0"/>
              <w:rPr>
                <w:sz w:val="24"/>
                <w:lang w:val="fr-FR"/>
              </w:rPr>
            </w:pPr>
            <w:r>
              <w:rPr>
                <w:rFonts w:eastAsia="Arial"/>
                <w:sz w:val="24"/>
                <w:lang w:val="fr-FR"/>
              </w:rPr>
              <w:t xml:space="preserve">         </w:t>
            </w:r>
            <w:r>
              <w:rPr>
                <w:sz w:val="24"/>
                <w:lang w:val="fr-FR"/>
              </w:rPr>
              <w:fldChar w:fldCharType="begin"/>
            </w:r>
            <w:r>
              <w:rPr>
                <w:sz w:val="24"/>
              </w:rPr>
              <w:instrText> MERGEFIELD Unit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«Unit»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-1475" w:hanging="0"/>
              <w:jc w:val="both"/>
              <w:rPr>
                <w:sz w:val="24"/>
                <w:lang w:val="fr-FR"/>
              </w:rPr>
            </w:pPr>
            <w:r>
              <w:rPr>
                <w:rFonts w:eastAsia="Arial"/>
                <w:sz w:val="24"/>
                <w:lang w:val="fr-FR"/>
              </w:rPr>
              <w:t xml:space="preserve">       </w:t>
            </w:r>
            <w:r>
              <w:rPr>
                <w:sz w:val="24"/>
                <w:lang w:val="fr-FR"/>
              </w:rPr>
              <w:fldChar w:fldCharType="begin"/>
            </w:r>
            <w:r>
              <w:rPr>
                <w:sz w:val="24"/>
              </w:rPr>
              <w:instrText> MERGEFIELD Taux_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«Taux_»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1475" w:hanging="0"/>
              <w:jc w:val="both"/>
              <w:rPr>
                <w:b/>
                <w:b/>
                <w:bCs/>
                <w:sz w:val="24"/>
                <w:lang w:val="fr-FR"/>
              </w:rPr>
            </w:pPr>
            <w:r>
              <w:rPr>
                <w:rFonts w:eastAsia="Arial"/>
                <w:b/>
                <w:bCs/>
                <w:sz w:val="24"/>
                <w:lang w:val="fr-FR"/>
              </w:rPr>
              <w:t xml:space="preserve">            </w:t>
            </w:r>
            <w:r>
              <w:rPr>
                <w:b/>
                <w:bCs/>
                <w:sz w:val="24"/>
                <w:lang w:val="fr-FR"/>
              </w:rPr>
              <w:fldChar w:fldCharType="begin"/>
            </w:r>
            <w:r>
              <w:rPr>
                <w:sz w:val="24"/>
                <w:b/>
                <w:bCs/>
              </w:rPr>
              <w:instrText> MERGEFIELD HT </w:instrText>
            </w:r>
            <w:r>
              <w:rPr>
                <w:sz w:val="24"/>
                <w:b/>
                <w:bCs/>
              </w:rPr>
              <w:fldChar w:fldCharType="separate"/>
            </w:r>
            <w:r>
              <w:rPr>
                <w:sz w:val="24"/>
                <w:b/>
                <w:bCs/>
              </w:rPr>
              <w:t>«HT»</w:t>
            </w:r>
            <w:r>
              <w:rPr>
                <w:sz w:val="24"/>
                <w:b/>
                <w:bCs/>
              </w:rPr>
              <w:fldChar w:fldCharType="end"/>
            </w:r>
          </w:p>
        </w:tc>
      </w:tr>
    </w:tbl>
    <w:p>
      <w:pPr>
        <w:pStyle w:val="Normal"/>
        <w:ind w:left="-567" w:right="-1475" w:hanging="0"/>
        <w:rPr>
          <w:b/>
          <w:b/>
          <w:bCs/>
          <w:sz w:val="24"/>
          <w:lang w:val="fr-FR"/>
        </w:rPr>
      </w:pPr>
      <w:r>
        <w:rPr>
          <w:b/>
          <w:bCs/>
          <w:sz w:val="24"/>
          <w:lang w:val="fr-FR"/>
        </w:rPr>
      </w:r>
    </w:p>
    <w:p>
      <w:pPr>
        <w:pStyle w:val="Normal"/>
        <w:ind w:left="-567" w:right="-1475" w:hanging="0"/>
        <w:rPr>
          <w:b/>
          <w:b/>
          <w:bCs/>
          <w:sz w:val="24"/>
          <w:lang w:val="fr-FR"/>
        </w:rPr>
      </w:pPr>
      <w:r>
        <w:rPr>
          <w:b/>
          <w:bCs/>
          <w:sz w:val="24"/>
          <w:lang w:val="fr-FR"/>
        </w:rPr>
        <w:tab/>
        <w:tab/>
      </w:r>
    </w:p>
    <w:p>
      <w:pPr>
        <w:pStyle w:val="Normal"/>
        <w:ind w:left="-567" w:right="-1475" w:firstLine="1287"/>
        <w:rPr>
          <w:sz w:val="24"/>
          <w:lang w:val="fr-FR"/>
        </w:rPr>
      </w:pPr>
      <w:r>
        <w:rPr>
          <w:sz w:val="24"/>
          <w:lang w:val="fr-FR"/>
        </w:rPr>
        <w:t>TVA 20%</w:t>
        <w:tab/>
        <w:tab/>
        <w:tab/>
        <w:tab/>
        <w:tab/>
        <w:tab/>
        <w:tab/>
        <w:tab/>
        <w:t xml:space="preserve">   </w:t>
      </w:r>
      <w:r>
        <w:rPr>
          <w:sz w:val="24"/>
          <w:lang w:val="fr-FR"/>
        </w:rPr>
        <w:fldChar w:fldCharType="begin"/>
      </w:r>
      <w:r>
        <w:rPr>
          <w:sz w:val="24"/>
        </w:rPr>
        <w:instrText> MERGEFIELD TVA </w:instrText>
      </w:r>
      <w:r>
        <w:rPr>
          <w:sz w:val="24"/>
        </w:rPr>
        <w:fldChar w:fldCharType="separate"/>
      </w:r>
      <w:r>
        <w:rPr>
          <w:sz w:val="24"/>
        </w:rPr>
        <w:t>«TVA»</w:t>
      </w:r>
      <w:r>
        <w:rPr>
          <w:sz w:val="24"/>
        </w:rPr>
        <w:fldChar w:fldCharType="end"/>
      </w:r>
      <w:r>
        <w:rPr>
          <w:sz w:val="24"/>
          <w:lang w:val="fr-FR"/>
        </w:rPr>
        <w:t xml:space="preserve"> </w:t>
      </w:r>
    </w:p>
    <w:p>
      <w:pPr>
        <w:pStyle w:val="Normal"/>
        <w:ind w:left="-567" w:right="-1475" w:firstLine="1287"/>
        <w:rPr>
          <w:sz w:val="24"/>
          <w:lang w:val="fr-FR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4255770</wp:posOffset>
                </wp:positionH>
                <wp:positionV relativeFrom="paragraph">
                  <wp:posOffset>175895</wp:posOffset>
                </wp:positionV>
                <wp:extent cx="1520190" cy="190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1519920" cy="144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335.1pt;margin-top:13.85pt;width:119.65pt;height:0.05pt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  <w:r>
        <w:rPr>
          <w:sz w:val="24"/>
          <w:lang w:val="fr-FR"/>
        </w:rPr>
        <w:tab/>
      </w:r>
    </w:p>
    <w:p>
      <w:pPr>
        <w:pStyle w:val="Normal"/>
        <w:ind w:left="-567" w:right="-1475" w:firstLine="1287"/>
        <w:rPr>
          <w:sz w:val="24"/>
          <w:lang w:val="fr-FR"/>
        </w:rPr>
      </w:pPr>
      <w:r>
        <w:rPr>
          <w:sz w:val="24"/>
          <w:lang w:val="fr-FR"/>
        </w:rPr>
      </w:r>
    </w:p>
    <w:p>
      <w:pPr>
        <w:pStyle w:val="Normal"/>
        <w:ind w:left="-567" w:right="-1475" w:firstLine="1287"/>
        <w:rPr/>
      </w:pPr>
      <w:r>
        <w:rPr>
          <w:b/>
          <w:bCs/>
          <w:sz w:val="24"/>
          <w:lang w:val="fr-FR"/>
        </w:rPr>
        <w:t>TOTAL T.T.C.</w:t>
        <w:tab/>
        <w:tab/>
        <w:tab/>
        <w:tab/>
        <w:tab/>
        <w:tab/>
        <w:tab/>
        <w:t xml:space="preserve">    </w:t>
      </w:r>
      <w:r>
        <w:rPr>
          <w:b/>
          <w:bCs/>
          <w:sz w:val="24"/>
          <w:lang w:val="fr-FR"/>
        </w:rPr>
        <w:fldChar w:fldCharType="begin"/>
      </w:r>
      <w:r>
        <w:rPr>
          <w:sz w:val="24"/>
          <w:b/>
          <w:bCs/>
        </w:rPr>
        <w:instrText> MERGEFIELD TTC </w:instrText>
      </w:r>
      <w:r>
        <w:rPr>
          <w:sz w:val="24"/>
          <w:b/>
          <w:bCs/>
        </w:rPr>
        <w:fldChar w:fldCharType="separate"/>
      </w:r>
      <w:r>
        <w:rPr>
          <w:sz w:val="24"/>
          <w:b/>
          <w:bCs/>
        </w:rPr>
        <w:t>«TTC»</w:t>
      </w:r>
      <w:r>
        <w:rPr>
          <w:sz w:val="24"/>
          <w:b/>
          <w:bCs/>
        </w:rPr>
        <w:fldChar w:fldCharType="end"/>
      </w:r>
      <w:r>
        <w:rPr>
          <w:b/>
          <w:bCs/>
          <w:sz w:val="24"/>
          <w:lang w:val="fr-FR"/>
        </w:rPr>
        <w:tab/>
      </w:r>
    </w:p>
    <w:sectPr>
      <w:headerReference w:type="default" r:id="rId2"/>
      <w:footerReference w:type="default" r:id="rId3"/>
      <w:type w:val="nextPage"/>
      <w:pgSz w:w="11906" w:h="16838"/>
      <w:pgMar w:left="1800" w:right="424" w:header="426" w:top="1843" w:footer="76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b/>
        <w:b/>
        <w:bCs/>
        <w:lang w:val="fr-FR"/>
      </w:rPr>
    </w:pPr>
    <w:r>
      <w:rPr>
        <w:b/>
        <w:bCs/>
        <w:lang w:val="fr-FR"/>
      </w:rPr>
      <w:t xml:space="preserve">VAT Number JCL : FR 33 332 567 320 </w:t>
    </w:r>
  </w:p>
  <w:p>
    <w:pPr>
      <w:pStyle w:val="Pieddepage"/>
      <w:rPr>
        <w:b/>
        <w:b/>
        <w:bCs/>
        <w:lang w:val="fr-FR"/>
      </w:rPr>
    </w:pPr>
    <w:r>
      <w:rPr>
        <w:b/>
        <w:bCs/>
        <w:lang w:val="fr-FR"/>
      </w:rPr>
    </w:r>
  </w:p>
  <w:p>
    <w:pPr>
      <w:pStyle w:val="Pieddepage"/>
      <w:rPr>
        <w:sz w:val="16"/>
        <w:szCs w:val="16"/>
        <w:lang w:val="fr-FR"/>
      </w:rPr>
    </w:pPr>
    <w:r>
      <w:rPr>
        <w:sz w:val="16"/>
        <w:szCs w:val="16"/>
        <w:lang w:val="fr-FR"/>
      </w:rPr>
      <w:t xml:space="preserve">La facture est payable par virement sous 45 jours. </w:t>
    </w:r>
  </w:p>
  <w:p>
    <w:pPr>
      <w:pStyle w:val="Pieddepage"/>
      <w:rPr>
        <w:sz w:val="16"/>
        <w:szCs w:val="16"/>
        <w:lang w:val="fr-FR"/>
      </w:rPr>
    </w:pPr>
    <w:r>
      <w:rPr>
        <w:sz w:val="16"/>
        <w:szCs w:val="16"/>
        <w:lang w:val="fr-FR"/>
      </w:rPr>
      <w:t xml:space="preserve">Pas d'escompte pour paiement anticipé. </w:t>
    </w:r>
  </w:p>
  <w:p>
    <w:pPr>
      <w:pStyle w:val="Pieddepage"/>
      <w:rPr>
        <w:sz w:val="16"/>
        <w:szCs w:val="16"/>
        <w:lang w:val="fr-FR"/>
      </w:rPr>
    </w:pPr>
    <w:r>
      <w:rPr>
        <w:sz w:val="16"/>
        <w:szCs w:val="16"/>
        <w:lang w:val="fr-FR"/>
      </w:rPr>
      <w:t xml:space="preserve">Tout règlement effectué après expiration de ce délai donnera lieu, à titre de pénalité de retard, à l'application d'un intérêt égal à celui appliqué par la Banque Centrale Européenne à son opération de refinancement la plus récente, majoré de 10 points de pourcentage, ainsi qu’à une indemnité forfaitaire pour frais de recouvrement d’un montant de 40 euros. </w:t>
    </w:r>
  </w:p>
  <w:p>
    <w:pPr>
      <w:pStyle w:val="Pieddepage"/>
      <w:rPr>
        <w:lang w:val="fr-FR"/>
      </w:rPr>
    </w:pPr>
    <w:r>
      <w:rPr>
        <w:sz w:val="16"/>
        <w:szCs w:val="16"/>
        <w:lang w:val="fr-FR"/>
      </w:rPr>
      <w:t>Les pénalités de retard sont exigibles sans qu’un rappel soit nécessaire</w:t>
    </w:r>
    <w:r>
      <w:rPr>
        <w:lang w:val="fr-FR"/>
      </w:rPr>
      <w:t xml:space="preserve">. </w:t>
    </w:r>
  </w:p>
  <w:p>
    <w:pPr>
      <w:pStyle w:val="Pieddepage"/>
      <w:rPr>
        <w:lang w:val="fr-FR"/>
      </w:rPr>
    </w:pPr>
    <w:r>
      <w:rPr>
        <w:lang w:val="fr-FR"/>
      </w:rPr>
    </w:r>
  </w:p>
  <w:p>
    <w:pPr>
      <w:pStyle w:val="Pieddepage"/>
      <w:rPr>
        <w:lang w:val="fr-FR"/>
      </w:rPr>
    </w:pPr>
    <w:r>
      <w:rPr>
        <w:lang w:val="fr-FR" w:eastAsia="fr-FR"/>
      </w:rPr>
      <w:drawing>
        <wp:inline distT="0" distB="0" distL="0" distR="0">
          <wp:extent cx="4381500" cy="609600"/>
          <wp:effectExtent l="0" t="0" r="0" b="0"/>
          <wp:docPr id="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8" t="-59" r="-8" b="-59"/>
                  <a:stretch>
                    <a:fillRect/>
                  </a:stretch>
                </pic:blipFill>
                <pic:spPr bwMode="auto">
                  <a:xfrm>
                    <a:off x="0" y="0"/>
                    <a:ext cx="43815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Pieddepage"/>
      <w:rPr>
        <w:lang w:val="fr-FR"/>
      </w:rPr>
    </w:pPr>
    <w:r>
      <w:rPr>
        <w:lang w:val="fr-FR"/>
      </w:rPr>
    </w:r>
  </w:p>
  <w:p>
    <w:pPr>
      <w:pStyle w:val="Pieddepage"/>
      <w:jc w:val="center"/>
      <w:rPr>
        <w:lang w:val="fr-FR"/>
      </w:rPr>
    </w:pPr>
    <w:r>
      <w:rPr>
        <w:lang w:val="fr-FR"/>
      </w:rPr>
      <w:t>JCL Consultants - 15 rue de Madrid - 75008 Paris - Tél. : 01 40 61 97 37 - 06 07 43 53 94</w:t>
    </w:r>
  </w:p>
  <w:p>
    <w:pPr>
      <w:pStyle w:val="Pieddepage"/>
      <w:jc w:val="center"/>
      <w:rPr>
        <w:lang w:val="fr-FR"/>
      </w:rPr>
    </w:pPr>
    <w:r>
      <w:rPr>
        <w:lang w:val="fr-FR"/>
      </w:rPr>
      <w:t>S.A.R.L. au capital de 40 000 € - R.C.S. Paris B 332 567 320 - TVA Intracommunautaire FR 33 332 567 320</w:t>
    </w:r>
  </w:p>
  <w:p>
    <w:pPr>
      <w:pStyle w:val="Pieddepage"/>
      <w:rPr>
        <w:lang w:val="fr-FR"/>
      </w:rPr>
    </w:pPr>
    <w:r>
      <w:rPr>
        <w:lang w:val="fr-F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ind w:left="-1418" w:hanging="0"/>
      <w:rPr/>
    </w:pPr>
    <w:r>
      <w:rPr/>
      <w:drawing>
        <wp:inline distT="0" distB="0" distL="0" distR="0">
          <wp:extent cx="901700" cy="909320"/>
          <wp:effectExtent l="0" t="0" r="0" b="0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3" t="-33" r="-33" b="-33"/>
                  <a:stretch>
                    <a:fillRect/>
                  </a:stretch>
                </pic:blipFill>
                <pic:spPr bwMode="auto">
                  <a:xfrm>
                    <a:off x="0" y="0"/>
                    <a:ext cx="901700" cy="909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0"/>
      <w:szCs w:val="24"/>
      <w:lang w:val="en-GB" w:bidi="ar-SA" w:eastAsia="zh-CN"/>
    </w:rPr>
  </w:style>
  <w:style w:type="character" w:styleId="Policepardfaut">
    <w:name w:val="Police par défaut"/>
    <w:qFormat/>
    <w:rPr/>
  </w:style>
  <w:style w:type="character" w:styleId="EntteCar">
    <w:name w:val="En-tête Car"/>
    <w:qFormat/>
    <w:rPr>
      <w:rFonts w:ascii="Arial" w:hAnsi="Arial" w:cs="Arial"/>
      <w:szCs w:val="24"/>
      <w:lang w:val="en-GB"/>
    </w:rPr>
  </w:style>
  <w:style w:type="character" w:styleId="PieddepageCar">
    <w:name w:val="Pied de page Car"/>
    <w:qFormat/>
    <w:rPr>
      <w:rFonts w:ascii="Arial" w:hAnsi="Arial" w:cs="Arial"/>
      <w:szCs w:val="24"/>
      <w:lang w:val="en-GB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tte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4471</TotalTime>
  <Application>LibreOffice/6.0.4.2$Windows_X86_64 LibreOffice_project/9b0d9b32d5dcda91d2f1a96dc04c645c450872bf</Application>
  <Pages>1</Pages>
  <Words>192</Words>
  <Characters>958</Characters>
  <CharactersWithSpaces>1271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2023-10-06T14:49:00Z</dcterms:created>
  <dc:creator>EBP6895</dc:creator>
  <dc:description/>
  <cp:keywords/>
  <dc:language>fr-FR</dc:language>
  <cp:lastModifiedBy>Christophe Lefebvre</cp:lastModifiedBy>
  <dcterms:modified xsi:type="dcterms:W3CDTF">2023-10-09T17:31:00Z</dcterms:modified>
  <cp:revision>9</cp:revision>
  <dc:subject/>
  <dc:title> </dc:title>
</cp:coreProperties>
</file>