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dane-batymetryczne-humminbird-385ci"/>
    <w:p>
      <w:pPr>
        <w:pStyle w:val="Heading1"/>
      </w:pPr>
      <w:r>
        <w:t xml:space="preserve">Dane batymetryczne (Humminbird 385ci)</w:t>
      </w:r>
    </w:p>
    <w:bookmarkStart w:id="24" w:name="praca-z-echosondą"/>
    <w:p>
      <w:pPr>
        <w:pStyle w:val="Heading2"/>
      </w:pPr>
      <w:r>
        <w:t xml:space="preserve">Praca z echosondą</w:t>
      </w:r>
    </w:p>
    <w:p>
      <w:pPr>
        <w:numPr>
          <w:ilvl w:val="0"/>
          <w:numId w:val="1001"/>
        </w:numPr>
      </w:pPr>
      <w:r>
        <w:t xml:space="preserve">Włożyć kartę pamięci SD (SanDisk 16GB w standardzie</w:t>
      </w:r>
      <w:r>
        <w:t xml:space="preserve"> </w:t>
      </w:r>
      <w:r>
        <w:rPr>
          <w:bCs/>
          <w:b/>
        </w:rPr>
        <w:t xml:space="preserve">HC1</w:t>
      </w:r>
      <w:r>
        <w:t xml:space="preserve"> </w:t>
      </w:r>
      <w:r>
        <w:t xml:space="preserve">i z systemem plików</w:t>
      </w:r>
      <w:r>
        <w:t xml:space="preserve"> </w:t>
      </w:r>
      <w:r>
        <w:rPr>
          <w:bCs/>
          <w:b/>
        </w:rPr>
        <w:t xml:space="preserve">FAT32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Karta znajduje się u pracownika technicznego w szufladzie biurka.</w:t>
      </w:r>
    </w:p>
    <w:p>
      <w:pPr>
        <w:numPr>
          <w:ilvl w:val="0"/>
          <w:numId w:val="1001"/>
        </w:numPr>
      </w:pPr>
      <w:r>
        <w:t xml:space="preserve">Włączyć echosondę.</w:t>
      </w:r>
    </w:p>
    <w:p>
      <w:pPr>
        <w:numPr>
          <w:ilvl w:val="0"/>
          <w:numId w:val="1001"/>
        </w:numPr>
      </w:pPr>
      <w:r>
        <w:t xml:space="preserve">Sonda po znalezieniu pozycji GPS (diagnostyka GPS jest dostępna w odpowiednim widoku, 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 rejestruje ślad cały czas, ale</w:t>
      </w:r>
      <w:r>
        <w:t xml:space="preserve"> </w:t>
      </w:r>
      <w:r>
        <w:rPr>
          <w:bCs/>
          <w:b/>
        </w:rPr>
        <w:t xml:space="preserve">nie zapisuje</w:t>
      </w:r>
      <w:r>
        <w:t xml:space="preserve"> </w:t>
      </w:r>
      <w:r>
        <w:t xml:space="preserve">go automatycznie na stałe.</w:t>
      </w:r>
    </w:p>
    <w:p>
      <w:pPr>
        <w:numPr>
          <w:ilvl w:val="0"/>
          <w:numId w:val="1001"/>
        </w:numPr>
      </w:pPr>
      <w:r>
        <w:t xml:space="preserve">Przed wyłączeniem sondy wejść w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i zapisać bieżący ślad (nawet jeśli konieczny jest na przykład restart w trakcie pomiarów) – bez tego ślad zostanie utracony. Menu dostępne np. w widoku mapy (klawisz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Po zapisaniu bieżącego śladu w menu wyeksportować wszystkie dane nawigacyjne na kartę SD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dostępne np. w widoku mapy (klawisz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Wyjąć kartę SD z echosondy.</w:t>
      </w:r>
    </w:p>
    <w:bookmarkEnd w:id="24"/>
    <w:bookmarkStart w:id="30" w:name="praca-z-danymi"/>
    <w:p>
      <w:pPr>
        <w:pStyle w:val="Heading2"/>
      </w:pPr>
      <w:r>
        <w:t xml:space="preserve">Praca z danymi</w:t>
      </w:r>
    </w:p>
    <w:bookmarkStart w:id="27" w:name="import-danych"/>
    <w:p>
      <w:pPr>
        <w:pStyle w:val="Heading3"/>
      </w:pPr>
      <w:r>
        <w:t xml:space="preserve">Import danych</w:t>
      </w:r>
    </w:p>
    <w:bookmarkStart w:id="25" w:name="dane-z-karty-sd"/>
    <w:p>
      <w:pPr>
        <w:pStyle w:val="Heading4"/>
      </w:pPr>
      <w:r>
        <w:t xml:space="preserve">Dane z karty SD</w:t>
      </w:r>
    </w:p>
    <w:p>
      <w:pPr>
        <w:numPr>
          <w:ilvl w:val="0"/>
          <w:numId w:val="1002"/>
        </w:numPr>
      </w:pPr>
      <w:r>
        <w:t xml:space="preserve">Podłączyć kartę SD do komputera:</w:t>
      </w:r>
    </w:p>
    <w:p>
      <w:pPr>
        <w:numPr>
          <w:ilvl w:val="1"/>
          <w:numId w:val="1003"/>
        </w:numPr>
      </w:pPr>
      <w:r>
        <w:t xml:space="preserve">Czytnik kart SD w laptopie.</w:t>
      </w:r>
    </w:p>
    <w:p>
      <w:pPr>
        <w:numPr>
          <w:ilvl w:val="1"/>
          <w:numId w:val="1003"/>
        </w:numPr>
      </w:pPr>
      <w:r>
        <w:t xml:space="preserve">Zewnętrzny czytnik kart SD USB.</w:t>
      </w:r>
    </w:p>
    <w:p>
      <w:pPr>
        <w:numPr>
          <w:ilvl w:val="1"/>
          <w:numId w:val="1003"/>
        </w:numPr>
      </w:pPr>
      <w:r>
        <w:t xml:space="preserve">Przez aparat fotograficzny (np. NIKON na stanie Zakładu).</w:t>
      </w:r>
    </w:p>
    <w:p>
      <w:pPr>
        <w:numPr>
          <w:ilvl w:val="0"/>
          <w:numId w:val="1002"/>
        </w:numPr>
      </w:pPr>
      <w:r>
        <w:t xml:space="preserve">Włączyć oprogramowanie HumminbirdPC.</w:t>
      </w:r>
    </w:p>
    <w:p>
      <w:pPr>
        <w:numPr>
          <w:ilvl w:val="0"/>
          <w:numId w:val="1000"/>
        </w:numPr>
      </w:pPr>
      <w:r>
        <w:t xml:space="preserve">Instalator dostępny w lokalizacji:</w:t>
      </w:r>
      <w:r>
        <w:t xml:space="preserve"> </w:t>
      </w:r>
      <w:r>
        <w:rPr>
          <w:iCs/>
          <w:i/>
        </w:rPr>
        <w:t xml:space="preserve">Public\Sprzęt i programy\Software\Humminbird</w:t>
      </w:r>
      <w:p>
        <w:r>
          <w:br w:type="page"/>
        </w:r>
      </w:p>
    </w:p>
    <w:p>
      <w:pPr>
        <w:numPr>
          <w:ilvl w:val="0"/>
          <w:numId w:val="1002"/>
        </w:numPr>
      </w:pPr>
      <w:r>
        <w:t xml:space="preserve">W ustawieniach programu wybrać odpowiednie jednostki:</w:t>
      </w:r>
    </w:p>
    <w:p>
      <w:pPr>
        <w:numPr>
          <w:ilvl w:val="1"/>
          <w:numId w:val="1004"/>
        </w:numPr>
      </w:pPr>
      <w:r>
        <w:t xml:space="preserve">Głębokość =</w:t>
      </w:r>
      <w:r>
        <w:t xml:space="preserve"> </w:t>
      </w:r>
      <w:r>
        <w:rPr>
          <w:bCs/>
          <w:b/>
        </w:rPr>
        <w:t xml:space="preserve">metry</w:t>
      </w:r>
    </w:p>
    <w:p>
      <w:pPr>
        <w:numPr>
          <w:ilvl w:val="1"/>
          <w:numId w:val="1004"/>
        </w:numPr>
      </w:pPr>
      <w:r>
        <w:t xml:space="preserve">Współrzędne =</w:t>
      </w:r>
      <w:r>
        <w:t xml:space="preserve"> </w:t>
      </w:r>
      <w:r>
        <w:rPr>
          <w:bCs/>
          <w:b/>
        </w:rPr>
        <w:t xml:space="preserve">stopnie</w:t>
      </w:r>
      <w:r>
        <w:t xml:space="preserve"> </w:t>
      </w:r>
      <w:r>
        <w:rPr>
          <w:bCs/>
          <w:b/>
        </w:rPr>
        <w:t xml:space="preserve">z rozwinięciem dziesiętnym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 ustawieniach programu sprawdzić i ustawić odpowiedni katalog eksportu plików</w:t>
      </w:r>
      <w:r>
        <w:t xml:space="preserve"> </w:t>
      </w:r>
      <w:r>
        <w:rPr>
          <w:rStyle w:val="VerbatimChar"/>
        </w:rPr>
        <w:t xml:space="preserve">.gpx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Przy ikonie karty kliknąć strzałkę opisaną jako</w:t>
      </w:r>
      <w:r>
        <w:t xml:space="preserve"> </w:t>
      </w:r>
      <w:r>
        <w:rPr>
          <w:rStyle w:val="VerbatimChar"/>
        </w:rPr>
        <w:t xml:space="preserve">download data</w:t>
      </w:r>
      <w:r>
        <w:t xml:space="preserve">.</w:t>
      </w:r>
    </w:p>
    <w:bookmarkEnd w:id="25"/>
    <w:bookmarkStart w:id="26" w:name="dane-na-dysku"/>
    <w:p>
      <w:pPr>
        <w:pStyle w:val="Heading4"/>
      </w:pPr>
      <w:r>
        <w:t xml:space="preserve">Dane na dysku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File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Open</w:t>
      </w:r>
      <w:r>
        <w:t xml:space="preserve">: znaleźć odpowiedni plik</w:t>
      </w:r>
      <w:r>
        <w:t xml:space="preserve"> </w:t>
      </w:r>
      <w:r>
        <w:rPr>
          <w:rStyle w:val="VerbatimChar"/>
        </w:rPr>
        <w:t xml:space="preserve">.gpx</w:t>
      </w:r>
    </w:p>
    <w:bookmarkEnd w:id="26"/>
    <w:bookmarkEnd w:id="27"/>
    <w:bookmarkStart w:id="28" w:name="praca-z-humminbirdpc"/>
    <w:p>
      <w:pPr>
        <w:pStyle w:val="Heading3"/>
      </w:pPr>
      <w:r>
        <w:t xml:space="preserve">Praca z HumminbirdPC</w:t>
      </w:r>
    </w:p>
    <w:p>
      <w:pPr>
        <w:numPr>
          <w:ilvl w:val="0"/>
          <w:numId w:val="1006"/>
        </w:numPr>
      </w:pPr>
      <w:r>
        <w:t xml:space="preserve">Rozwinąć drzewko pliku</w:t>
      </w:r>
      <w:r>
        <w:t xml:space="preserve"> </w:t>
      </w:r>
      <w:r>
        <w:rPr>
          <w:rStyle w:val="VerbatimChar"/>
        </w:rPr>
        <w:t xml:space="preserve">.gpx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Rozwinąć</w:t>
      </w:r>
      <w:r>
        <w:t xml:space="preserve"> </w:t>
      </w:r>
      <w:r>
        <w:rPr>
          <w:rStyle w:val="VerbatimChar"/>
        </w:rPr>
        <w:t xml:space="preserve">Tracks</w:t>
      </w:r>
      <w:r>
        <w:t xml:space="preserve"> </w:t>
      </w:r>
      <w:r>
        <w:t xml:space="preserve">(ślady).</w:t>
      </w:r>
    </w:p>
    <w:p>
      <w:pPr>
        <w:numPr>
          <w:ilvl w:val="0"/>
          <w:numId w:val="1006"/>
        </w:numPr>
      </w:pPr>
      <w:r>
        <w:t xml:space="preserve">Wybrać odpowiedni ślad.</w:t>
      </w:r>
    </w:p>
    <w:p>
      <w:pPr>
        <w:numPr>
          <w:ilvl w:val="0"/>
          <w:numId w:val="1006"/>
        </w:numPr>
      </w:pPr>
      <w:r>
        <w:t xml:space="preserve">Zaznaczyć pierwszy wiersz: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CTRL+A</w:t>
      </w:r>
      <w:r>
        <w:t xml:space="preserve"> </w:t>
      </w:r>
      <w:r>
        <w:t xml:space="preserve">(zaznaczyć wszystko).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CTRL+C</w:t>
      </w:r>
      <w:r>
        <w:t xml:space="preserve"> </w:t>
      </w:r>
      <w:r>
        <w:t xml:space="preserve">(skopiować do schowka).</w:t>
      </w:r>
    </w:p>
    <w:bookmarkEnd w:id="28"/>
    <w:bookmarkStart w:id="29" w:name="praca-z-microsoft-excel"/>
    <w:p>
      <w:pPr>
        <w:pStyle w:val="Heading3"/>
      </w:pPr>
      <w:r>
        <w:t xml:space="preserve">Praca z Microsoft Excel</w:t>
      </w:r>
    </w:p>
    <w:p>
      <w:pPr>
        <w:numPr>
          <w:ilvl w:val="0"/>
          <w:numId w:val="1008"/>
        </w:numPr>
      </w:pPr>
      <w:r>
        <w:t xml:space="preserve">Otworzyć nowy arkusz.</w:t>
      </w:r>
    </w:p>
    <w:p>
      <w:pPr>
        <w:numPr>
          <w:ilvl w:val="0"/>
          <w:numId w:val="1008"/>
        </w:numPr>
      </w:pPr>
      <w:r>
        <w:t xml:space="preserve">Zaznaczyć trzy kolumny i ustawić format komórek:</w:t>
      </w:r>
      <w:r>
        <w:t xml:space="preserve"> </w:t>
      </w:r>
      <w:r>
        <w:rPr>
          <w:bCs/>
          <w:b/>
        </w:rPr>
        <w:t xml:space="preserve">Tekstowe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W pierwszym wierszu ustawić odpowiednie nagłówki: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A</w:t>
      </w:r>
      <w:r>
        <w:t xml:space="preserve">: latitude.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B</w:t>
      </w:r>
      <w:r>
        <w:t xml:space="preserve">: longitude.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C</w:t>
      </w:r>
      <w:r>
        <w:t xml:space="preserve">: depth.</w:t>
      </w:r>
    </w:p>
    <w:p>
      <w:pPr>
        <w:numPr>
          <w:ilvl w:val="0"/>
          <w:numId w:val="1008"/>
        </w:numPr>
      </w:pPr>
      <w:r>
        <w:t xml:space="preserve">Wkleić z opcją</w:t>
      </w:r>
      <w:r>
        <w:t xml:space="preserve"> </w:t>
      </w:r>
      <w:r>
        <w:rPr>
          <w:rStyle w:val="VerbatimChar"/>
        </w:rPr>
        <w:t xml:space="preserve">Uwzględnij formatowanie docelowe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Skopiować symbol stopni „</w:t>
      </w:r>
      <w:r>
        <w:rPr>
          <w:bCs/>
          <w:b/>
        </w:rPr>
        <w:t xml:space="preserve">°</w:t>
      </w:r>
      <w:r>
        <w:t xml:space="preserve">” z dowolnej komórki.</w:t>
      </w:r>
    </w:p>
    <w:p>
      <w:pPr>
        <w:numPr>
          <w:ilvl w:val="0"/>
          <w:numId w:val="1008"/>
        </w:numPr>
      </w:pPr>
      <w:r>
        <w:t xml:space="preserve">Zaznaczyć kolumny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Znajdź i zaznacz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Zamień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Usuwanie znaku stopni:</w:t>
      </w:r>
    </w:p>
    <w:p>
      <w:pPr>
        <w:numPr>
          <w:ilvl w:val="2"/>
          <w:numId w:val="1011"/>
        </w:numPr>
      </w:pPr>
      <w:r>
        <w:t xml:space="preserve">Znajdź: °.</w:t>
      </w:r>
    </w:p>
    <w:p>
      <w:pPr>
        <w:numPr>
          <w:ilvl w:val="2"/>
          <w:numId w:val="1011"/>
        </w:numPr>
      </w:pPr>
      <w:r>
        <w:t xml:space="preserve">Zamień: pozostawić puste.</w:t>
      </w:r>
    </w:p>
    <w:p>
      <w:pPr>
        <w:numPr>
          <w:ilvl w:val="2"/>
          <w:numId w:val="1011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Usuwanie symbolu szerokości geograficznej:</w:t>
      </w:r>
    </w:p>
    <w:p>
      <w:pPr>
        <w:numPr>
          <w:ilvl w:val="2"/>
          <w:numId w:val="1012"/>
        </w:numPr>
      </w:pPr>
      <w:r>
        <w:t xml:space="preserve">Znajdź: N.</w:t>
      </w:r>
    </w:p>
    <w:p>
      <w:pPr>
        <w:numPr>
          <w:ilvl w:val="2"/>
          <w:numId w:val="1012"/>
        </w:numPr>
      </w:pPr>
      <w:r>
        <w:t xml:space="preserve">Zamień: pozostawić puste.</w:t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Usuwanie symbolu długości geograficznej:</w:t>
      </w:r>
    </w:p>
    <w:p>
      <w:pPr>
        <w:numPr>
          <w:ilvl w:val="2"/>
          <w:numId w:val="1013"/>
        </w:numPr>
      </w:pPr>
      <w:r>
        <w:t xml:space="preserve">Znajdź: E.</w:t>
      </w:r>
    </w:p>
    <w:p>
      <w:pPr>
        <w:numPr>
          <w:ilvl w:val="2"/>
          <w:numId w:val="1013"/>
        </w:numPr>
      </w:pPr>
      <w:r>
        <w:t xml:space="preserve">Zamień: pozostawić puste.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Dla kolumny</w:t>
      </w:r>
      <w:r>
        <w:t xml:space="preserve"> </w:t>
      </w:r>
      <w:r>
        <w:rPr>
          <w:bCs/>
          <w:b/>
        </w:rPr>
        <w:t xml:space="preserve">longitude</w:t>
      </w:r>
      <w:r>
        <w:t xml:space="preserve"> </w:t>
      </w:r>
      <w:r>
        <w:t xml:space="preserve">(</w:t>
      </w:r>
      <w:r>
        <w:rPr>
          <w:bCs/>
          <w:b/>
        </w:rPr>
        <w:t xml:space="preserve">B</w:t>
      </w:r>
      <w:r>
        <w:t xml:space="preserve">) usunąć poprzedzające zero:</w:t>
      </w:r>
    </w:p>
    <w:p>
      <w:pPr>
        <w:numPr>
          <w:ilvl w:val="2"/>
          <w:numId w:val="1014"/>
        </w:numPr>
      </w:pPr>
      <w:r>
        <w:t xml:space="preserve">Znajdź: 014 (albo inna wartość, zależnie od stopni).</w:t>
      </w:r>
    </w:p>
    <w:p>
      <w:pPr>
        <w:numPr>
          <w:ilvl w:val="2"/>
          <w:numId w:val="1014"/>
        </w:numPr>
      </w:pPr>
      <w:r>
        <w:t xml:space="preserve">Zamień: 14 (albo inna wartość, zależnie od stopni).</w:t>
      </w:r>
    </w:p>
    <w:p>
      <w:pPr>
        <w:numPr>
          <w:ilvl w:val="2"/>
          <w:numId w:val="1014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Dla wszystkich kolumn (</w:t>
      </w:r>
      <w:r>
        <w:rPr>
          <w:bCs/>
          <w:b/>
        </w:rPr>
        <w:t xml:space="preserve">ABC</w:t>
      </w:r>
      <w:r>
        <w:t xml:space="preserve">):</w:t>
      </w:r>
    </w:p>
    <w:p>
      <w:pPr>
        <w:numPr>
          <w:ilvl w:val="2"/>
          <w:numId w:val="1015"/>
        </w:numPr>
      </w:pPr>
      <w:r>
        <w:t xml:space="preserve">Znajdź: .</w:t>
      </w:r>
    </w:p>
    <w:p>
      <w:pPr>
        <w:numPr>
          <w:ilvl w:val="2"/>
          <w:numId w:val="1015"/>
        </w:numPr>
      </w:pPr>
      <w:r>
        <w:t xml:space="preserve">Zamień: ,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Utworzyć arkusz META.</w:t>
      </w:r>
    </w:p>
    <w:p>
      <w:pPr>
        <w:numPr>
          <w:ilvl w:val="0"/>
          <w:numId w:val="1000"/>
        </w:numPr>
      </w:pPr>
      <w:r>
        <w:t xml:space="preserve">Zapisać metadane dotyczące echosondy, daty pomiarów, osób prowadzących badania i wszystkich innych istotnych informacji.</w:t>
      </w:r>
    </w:p>
    <w:p>
      <w:pPr>
        <w:numPr>
          <w:ilvl w:val="0"/>
          <w:numId w:val="1008"/>
        </w:numPr>
      </w:pPr>
      <w:r>
        <w:t xml:space="preserve">Zapisać plik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z odpowiednią nazwą.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RRRR-MM-DD_bathymetry-JJJ-humminbird.xlsx</w:t>
      </w:r>
    </w:p>
    <w:p>
      <w:pPr>
        <w:numPr>
          <w:ilvl w:val="0"/>
          <w:numId w:val="1008"/>
        </w:numPr>
      </w:pPr>
      <w:r>
        <w:t xml:space="preserve">Skopiować wyeksportowany wcześniej plik</w:t>
      </w:r>
      <w:r>
        <w:t xml:space="preserve"> </w:t>
      </w:r>
      <w:r>
        <w:rPr>
          <w:rStyle w:val="VerbatimChar"/>
        </w:rPr>
        <w:t xml:space="preserve">.gpx</w:t>
      </w:r>
      <w:r>
        <w:t xml:space="preserve"> </w:t>
      </w:r>
      <w:r>
        <w:t xml:space="preserve">z odpowiednią nazwą.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RRRR-MM-DD_bathymetry-JJJ-humminbird.gpx</w:t>
      </w:r>
    </w:p>
    <w:p>
      <w:pPr>
        <w:numPr>
          <w:ilvl w:val="0"/>
          <w:numId w:val="1000"/>
        </w:numPr>
      </w:pPr>
      <w:r>
        <w:t xml:space="preserve">Kod jeziora musi tożsamy z kodami wykorzystywanymi do opisu rdzeni.</w:t>
      </w:r>
    </w:p>
    <w:p>
      <w:pPr>
        <w:numPr>
          <w:ilvl w:val="0"/>
          <w:numId w:val="1000"/>
        </w:numPr>
      </w:pPr>
      <w:r>
        <w:t xml:space="preserve">Tab. 1. Opis oznaczeń wykorzystywanych w nazwie pliku.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kod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znaczenie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RRRR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rok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miesiąc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dzień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JJJ (dowolna długość)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jezioro</w:t>
            </w:r>
          </w:p>
        </w:tc>
      </w:tr>
    </w:tbl>
    <w:p>
      <w:pPr>
        <w:numPr>
          <w:ilvl w:val="0"/>
          <w:numId w:val="1008"/>
        </w:numPr>
      </w:pPr>
      <w:r>
        <w:t xml:space="preserve">Skopiować pliki na serwer.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ECRLab\Data\lake_bathymetry\</w:t>
      </w:r>
      <w:r>
        <w:rPr>
          <w:bCs/>
          <w:b/>
          <w:iCs/>
          <w:i/>
        </w:rPr>
        <w:t xml:space="preserve">JJJ</w:t>
      </w:r>
    </w:p>
    <w:bookmarkEnd w:id="29"/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Maurycy Żarczyński 2022-12-08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2022-12-08T21:19:02Z</dcterms:created>
  <dcterms:modified xsi:type="dcterms:W3CDTF">2022-12-08T21:19:02Z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