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60" w:after="60" w:line="480" w:lineRule="auto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Name: Yifan Li</w:t>
      </w:r>
    </w:p>
    <w:p>
      <w:pPr>
        <w:snapToGrid w:val="0"/>
        <w:spacing w:before="60" w:after="60" w:line="480" w:lineRule="auto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Student ID: 53097332</w:t>
      </w:r>
    </w:p>
    <w:p>
      <w:pPr>
        <w:snapToGrid w:val="0"/>
        <w:spacing w:before="60" w:after="60" w:line="480" w:lineRule="auto"/>
        <w:jc w:val="left"/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First, I did some research on previous models such as VGG16, VGG 19, Inception, Xception. Finally, we choose VGG16 and Xception because its simplicity and efficiency. Since I encountered problems with temsorflow-gpu, I can't run the model efficiently in my computer. So, we helped Minzhe to train our model on his computer. We helped Minzhe with fine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  <w:lang w:val="en-US"/>
        </w:rPr>
        <w:t>-</w:t>
      </w:r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>tuning the pretrained models in keras such as learning rate, Dropout, Dense, change Adam to Sgd, etc. Also, I'm in charge of the model visualization. After training, I generate plots from matplotlib.pyplot an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333333"/>
          <w:sz w:val="22"/>
          <w:szCs w:val="22"/>
        </w:rPr>
        <w:t xml:space="preserve">d visualize values like train loss, train accuracy, validation loss, validation accuracy, etc. Also, I did the part of visualizing the test performance of VGG and Xception. Besides, I participate in </w:t>
      </w:r>
      <w:r>
        <w:rPr>
          <w:rFonts w:hint="default" w:ascii="Times New Roman" w:hAnsi="Times New Roman" w:eastAsia="微软雅黑" w:cs="Times New Roman"/>
          <w:color w:val="333333"/>
          <w:sz w:val="22"/>
          <w:szCs w:val="22"/>
        </w:rPr>
        <w:t xml:space="preserve">collecting the experimental data, take actions to avoid model overfitting, such as adjusting the parameters of ImageDataGenerator, drawing experimental conclusions, and writing the final report. </w:t>
      </w: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243118E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yifan li</cp:lastModifiedBy>
  <dcterms:modified xsi:type="dcterms:W3CDTF">2021-06-09T10:22:17Z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