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deo-gateway-high-level-design-hld"/>
    <w:p>
      <w:pPr>
        <w:pStyle w:val="Heading1"/>
      </w:pPr>
      <w:r>
        <w:t xml:space="preserve">Video Gateway — High-Level Design (HLD)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Technical Architecture / Interview Response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Submission Draft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presents a production-oriented high-level design for the Video Gateway described in the project brief.</w:t>
      </w:r>
    </w:p>
    <w:p>
      <w:pPr>
        <w:pStyle w:val="BodyText"/>
      </w:pPr>
      <w:r>
        <w:t xml:space="preserve">The gateway is a back-end product that connects to third-party Video Management Systems (VMS), obtains live and recorded video, camera-control capabilities, and events, and exposes them through a common gateway interface and modern streaming protocols.</w:t>
      </w:r>
    </w:p>
    <w:p>
      <w:pPr>
        <w:pStyle w:val="BodyText"/>
      </w:pPr>
      <w:r>
        <w:t xml:space="preserve">The gateway is</w:t>
      </w:r>
      <w:r>
        <w:t xml:space="preserve"> </w:t>
      </w:r>
      <w:r>
        <w:rPr>
          <w:bCs/>
          <w:b/>
        </w:rPr>
        <w:t xml:space="preserve">not a replacement for a VMS</w:t>
      </w:r>
      <w:r>
        <w:t xml:space="preserve">. The VMS remains the source of truth for cameras, recordings and operator workflows. The gateway provides the integration and media-delivery layer between VMS platforms and consumers.</w:t>
      </w:r>
    </w:p>
    <w:p>
      <w:pPr>
        <w:pStyle w:val="BodyText"/>
      </w:pPr>
      <w:r>
        <w:t xml:space="preserve">The architecture is deliberately divided into: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Edge / Control Communication Path</w:t>
      </w:r>
      <w:r>
        <w:t xml:space="preserve"> </w:t>
      </w:r>
      <w:r>
        <w:t xml:space="preserve">— HTTP/REST/gRPC requests, authentication, authorization, administration and control operations.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Video / Media Data Path</w:t>
      </w:r>
      <w:r>
        <w:t xml:space="preserve"> </w:t>
      </w:r>
      <w:r>
        <w:t xml:space="preserve">— actual video acquisition, media processing and protocol delivery.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Asynchronous Event Path</w:t>
      </w:r>
      <w:r>
        <w:t xml:space="preserve"> </w:t>
      </w:r>
      <w:r>
        <w:t xml:space="preserve">— events and audit messages through a message bus.</w:t>
      </w:r>
    </w:p>
    <w:p>
      <w:pPr>
        <w:pStyle w:val="FirstParagraph"/>
      </w:pPr>
      <w:r>
        <w:t xml:space="preserve">This separation is important because video data has very different performance and lifecycle characteristics from normal API traffic.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cope-and-requirements-alignment"/>
    <w:p>
      <w:pPr>
        <w:pStyle w:val="Heading1"/>
      </w:pPr>
      <w:r>
        <w:t xml:space="preserve">2. Scope and Requirements Alignment</w:t>
      </w:r>
    </w:p>
    <w:p>
      <w:pPr>
        <w:pStyle w:val="FirstParagraph"/>
      </w:pPr>
      <w:r>
        <w:t xml:space="preserve">The project brief requires the gateway to:</w:t>
      </w:r>
    </w:p>
    <w:p>
      <w:pPr>
        <w:numPr>
          <w:ilvl w:val="0"/>
          <w:numId w:val="1002"/>
        </w:numPr>
        <w:pStyle w:val="Compact"/>
      </w:pPr>
      <w:r>
        <w:t xml:space="preserve">Connect to multiple VMS systems through vendor SDKs, ONVIF or generic stream APIs.</w:t>
      </w:r>
    </w:p>
    <w:p>
      <w:pPr>
        <w:numPr>
          <w:ilvl w:val="0"/>
          <w:numId w:val="1002"/>
        </w:numPr>
        <w:pStyle w:val="Compact"/>
      </w:pPr>
      <w:r>
        <w:t xml:space="preserve">Keep the VMS as the source of truth and never connect directly to cameras.</w:t>
      </w:r>
    </w:p>
    <w:p>
      <w:pPr>
        <w:numPr>
          <w:ilvl w:val="0"/>
          <w:numId w:val="1002"/>
        </w:numPr>
        <w:pStyle w:val="Compact"/>
      </w:pPr>
      <w:r>
        <w:t xml:space="preserve">Discover cameras and provide a unified inventory.</w:t>
      </w:r>
    </w:p>
    <w:p>
      <w:pPr>
        <w:numPr>
          <w:ilvl w:val="0"/>
          <w:numId w:val="1002"/>
        </w:numPr>
        <w:pStyle w:val="Compact"/>
      </w:pPr>
      <w:r>
        <w:t xml:space="preserve">Deliver live video.</w:t>
      </w:r>
    </w:p>
    <w:p>
      <w:pPr>
        <w:numPr>
          <w:ilvl w:val="0"/>
          <w:numId w:val="1002"/>
        </w:numPr>
        <w:pStyle w:val="Compact"/>
      </w:pPr>
      <w:r>
        <w:t xml:space="preserve">Proxy recorded playback and support time-range requests, seeking and clip generation.</w:t>
      </w:r>
    </w:p>
    <w:p>
      <w:pPr>
        <w:numPr>
          <w:ilvl w:val="0"/>
          <w:numId w:val="1002"/>
        </w:numPr>
        <w:pStyle w:val="Compact"/>
      </w:pPr>
      <w:r>
        <w:t xml:space="preserve">Optionally archive selected streams on the gateway.</w:t>
      </w:r>
    </w:p>
    <w:p>
      <w:pPr>
        <w:numPr>
          <w:ilvl w:val="0"/>
          <w:numId w:val="1002"/>
        </w:numPr>
        <w:pStyle w:val="Compact"/>
      </w:pPr>
      <w:r>
        <w:t xml:space="preserve">Pass through PTZ, presets, tours, focus and iris controls through the VMS.</w:t>
      </w:r>
    </w:p>
    <w:p>
      <w:pPr>
        <w:numPr>
          <w:ilvl w:val="0"/>
          <w:numId w:val="1002"/>
        </w:numPr>
        <w:pStyle w:val="Compact"/>
      </w:pPr>
      <w:r>
        <w:t xml:space="preserve">Subscribe to motion, alarm, tamper and analytics events.</w:t>
      </w:r>
    </w:p>
    <w:p>
      <w:pPr>
        <w:numPr>
          <w:ilvl w:val="0"/>
          <w:numId w:val="1002"/>
        </w:numPr>
        <w:pStyle w:val="Compact"/>
      </w:pPr>
      <w:r>
        <w:t xml:space="preserve">Provide a substantial administration surface.</w:t>
      </w:r>
    </w:p>
    <w:p>
      <w:pPr>
        <w:numPr>
          <w:ilvl w:val="0"/>
          <w:numId w:val="1002"/>
        </w:numPr>
        <w:pStyle w:val="Compact"/>
      </w:pPr>
      <w:r>
        <w:t xml:space="preserve">Support Milestone XProtect, Genetec Security Center, Avigilon, Bosch BVMS, ONVIF-compatible systems and generic RTSP/HTTP systems.</w:t>
      </w:r>
    </w:p>
    <w:p>
      <w:pPr>
        <w:numPr>
          <w:ilvl w:val="0"/>
          <w:numId w:val="1002"/>
        </w:numPr>
        <w:pStyle w:val="Compact"/>
      </w:pPr>
      <w:r>
        <w:t xml:space="preserve">Produce RTSP, HLS, WebRTC, SRT and RTMP outputs.</w:t>
      </w:r>
    </w:p>
    <w:p>
      <w:pPr>
        <w:numPr>
          <w:ilvl w:val="0"/>
          <w:numId w:val="1002"/>
        </w:numPr>
        <w:pStyle w:val="Compact"/>
      </w:pPr>
      <w:r>
        <w:t xml:space="preserve">Avoid transcoding when the source is already compatible.</w:t>
      </w:r>
    </w:p>
    <w:p>
      <w:pPr>
        <w:numPr>
          <w:ilvl w:val="0"/>
          <w:numId w:val="1002"/>
        </w:numPr>
        <w:pStyle w:val="Compact"/>
      </w:pPr>
      <w:r>
        <w:t xml:space="preserve">Provide multi-tenant access control, auditing, observability and production operations.</w:t>
      </w:r>
    </w:p>
    <w:p>
      <w:pPr>
        <w:pStyle w:val="FirstParagraph"/>
      </w:pPr>
      <w:r>
        <w:t xml:space="preserve">The proposed architecture addresses these requirements while keeping VMS-specific SDK dependencies isolated behind adapters.</w:t>
      </w:r>
    </w:p>
    <w:p>
      <w:r>
        <w:pict>
          <v:rect style="width:0;height:1.5pt" o:hralign="center" o:hrstd="t" o:hr="t"/>
        </w:pict>
      </w:r>
    </w:p>
    <w:bookmarkEnd w:id="22"/>
    <w:bookmarkStart w:id="27" w:name="architectural-principles"/>
    <w:p>
      <w:pPr>
        <w:pStyle w:val="Heading1"/>
      </w:pPr>
      <w:r>
        <w:t xml:space="preserve">3. Architectural Principles</w:t>
      </w:r>
    </w:p>
    <w:bookmarkStart w:id="23" w:name="vms-remains-the-source-of-truth"/>
    <w:p>
      <w:pPr>
        <w:pStyle w:val="Heading2"/>
      </w:pPr>
      <w:r>
        <w:t xml:space="preserve">3.1 VMS remains the source of truth</w:t>
      </w:r>
    </w:p>
    <w:p>
      <w:pPr>
        <w:pStyle w:val="FirstParagraph"/>
      </w:pPr>
      <w:r>
        <w:t xml:space="preserve">The gateway does not replace the VMS and does not directly manage cameras.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                    +-----------------------+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         VMS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 Cameras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 Recordings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 PTZ / control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 VMS events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+-----------+-----------+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^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Gateway integration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+-----------+-----------+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    Video Gateway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+-----------------------+</w:t>
      </w:r>
    </w:p>
    <w:p>
      <w:pPr>
        <w:pStyle w:val="FirstParagraph"/>
      </w:pPr>
      <w:r>
        <w:t xml:space="preserve">The gateway reads and controls capabilities exposed by the VMS.</w:t>
      </w:r>
    </w:p>
    <w:p>
      <w:r>
        <w:pict>
          <v:rect style="width:0;height:1.5pt" o:hralign="center" o:hrstd="t" o:hr="t"/>
        </w:pict>
      </w:r>
    </w:p>
    <w:bookmarkEnd w:id="23"/>
    <w:bookmarkStart w:id="24" w:name="Xaa7db210545a3833863b9ec895d3e30b9cdcd84"/>
    <w:p>
      <w:pPr>
        <w:pStyle w:val="Heading2"/>
      </w:pPr>
      <w:r>
        <w:t xml:space="preserve">3.2 Control plane and media plane are separate</w:t>
      </w:r>
    </w:p>
    <w:p>
      <w:pPr>
        <w:pStyle w:val="FirstParagraph"/>
      </w:pPr>
      <w:r>
        <w:t xml:space="preserve">Normal API/control traffic and video bytes must not be treated as the same workload.</w:t>
      </w:r>
    </w:p>
    <w:p>
      <w:pPr>
        <w:pStyle w:val="BodyText"/>
      </w:pPr>
      <w:r>
        <w:t xml:space="preserve">The control plane handles:</w:t>
      </w:r>
    </w:p>
    <w:p>
      <w:pPr>
        <w:numPr>
          <w:ilvl w:val="0"/>
          <w:numId w:val="1003"/>
        </w:numPr>
        <w:pStyle w:val="Compact"/>
      </w:pPr>
      <w:r>
        <w:t xml:space="preserve">Authentication</w:t>
      </w:r>
    </w:p>
    <w:p>
      <w:pPr>
        <w:numPr>
          <w:ilvl w:val="0"/>
          <w:numId w:val="1003"/>
        </w:numPr>
        <w:pStyle w:val="Compact"/>
      </w:pPr>
      <w:r>
        <w:t xml:space="preserve">Authorization</w:t>
      </w:r>
    </w:p>
    <w:p>
      <w:pPr>
        <w:numPr>
          <w:ilvl w:val="0"/>
          <w:numId w:val="1003"/>
        </w:numPr>
        <w:pStyle w:val="Compact"/>
      </w:pPr>
      <w:r>
        <w:t xml:space="preserve">Camera discovery</w:t>
      </w:r>
    </w:p>
    <w:p>
      <w:pPr>
        <w:numPr>
          <w:ilvl w:val="0"/>
          <w:numId w:val="1003"/>
        </w:numPr>
        <w:pStyle w:val="Compact"/>
      </w:pPr>
      <w:r>
        <w:t xml:space="preserve">VMS management</w:t>
      </w:r>
    </w:p>
    <w:p>
      <w:pPr>
        <w:numPr>
          <w:ilvl w:val="0"/>
          <w:numId w:val="1003"/>
        </w:numPr>
        <w:pStyle w:val="Compact"/>
      </w:pPr>
      <w:r>
        <w:t xml:space="preserve">Stream session creation</w:t>
      </w:r>
    </w:p>
    <w:p>
      <w:pPr>
        <w:numPr>
          <w:ilvl w:val="0"/>
          <w:numId w:val="1003"/>
        </w:numPr>
        <w:pStyle w:val="Compact"/>
      </w:pPr>
      <w:r>
        <w:t xml:space="preserve">Recording requests</w:t>
      </w:r>
    </w:p>
    <w:p>
      <w:pPr>
        <w:numPr>
          <w:ilvl w:val="0"/>
          <w:numId w:val="1003"/>
        </w:numPr>
        <w:pStyle w:val="Compact"/>
      </w:pPr>
      <w:r>
        <w:t xml:space="preserve">PTZ commands</w:t>
      </w:r>
    </w:p>
    <w:p>
      <w:pPr>
        <w:numPr>
          <w:ilvl w:val="0"/>
          <w:numId w:val="1003"/>
        </w:numPr>
        <w:pStyle w:val="Compact"/>
      </w:pPr>
      <w:r>
        <w:t xml:space="preserve">Configuration</w:t>
      </w:r>
    </w:p>
    <w:p>
      <w:pPr>
        <w:numPr>
          <w:ilvl w:val="0"/>
          <w:numId w:val="1003"/>
        </w:numPr>
        <w:pStyle w:val="Compact"/>
      </w:pPr>
      <w:r>
        <w:t xml:space="preserve">Administration</w:t>
      </w:r>
    </w:p>
    <w:p>
      <w:pPr>
        <w:numPr>
          <w:ilvl w:val="0"/>
          <w:numId w:val="1003"/>
        </w:numPr>
        <w:pStyle w:val="Compact"/>
      </w:pPr>
      <w:r>
        <w:t xml:space="preserve">Audit/event coordination</w:t>
      </w:r>
    </w:p>
    <w:p>
      <w:pPr>
        <w:pStyle w:val="FirstParagraph"/>
      </w:pPr>
      <w:r>
        <w:t xml:space="preserve">The media plane handles:</w:t>
      </w:r>
    </w:p>
    <w:p>
      <w:pPr>
        <w:numPr>
          <w:ilvl w:val="0"/>
          <w:numId w:val="1004"/>
        </w:numPr>
        <w:pStyle w:val="Compact"/>
      </w:pPr>
      <w:r>
        <w:t xml:space="preserve">Media acquisition</w:t>
      </w:r>
    </w:p>
    <w:p>
      <w:pPr>
        <w:numPr>
          <w:ilvl w:val="0"/>
          <w:numId w:val="1004"/>
        </w:numPr>
        <w:pStyle w:val="Compact"/>
      </w:pPr>
      <w:r>
        <w:t xml:space="preserve">Demuxing</w:t>
      </w:r>
    </w:p>
    <w:p>
      <w:pPr>
        <w:numPr>
          <w:ilvl w:val="0"/>
          <w:numId w:val="1004"/>
        </w:numPr>
        <w:pStyle w:val="Compact"/>
      </w:pPr>
      <w:r>
        <w:t xml:space="preserve">Transmuxing/repackaging</w:t>
      </w:r>
    </w:p>
    <w:p>
      <w:pPr>
        <w:numPr>
          <w:ilvl w:val="0"/>
          <w:numId w:val="1004"/>
        </w:numPr>
        <w:pStyle w:val="Compact"/>
      </w:pPr>
      <w:r>
        <w:t xml:space="preserve">Selective transcoding</w:t>
      </w:r>
    </w:p>
    <w:p>
      <w:pPr>
        <w:numPr>
          <w:ilvl w:val="0"/>
          <w:numId w:val="1004"/>
        </w:numPr>
        <w:pStyle w:val="Compact"/>
      </w:pPr>
      <w:r>
        <w:t xml:space="preserve">Segmentation</w:t>
      </w:r>
    </w:p>
    <w:p>
      <w:pPr>
        <w:numPr>
          <w:ilvl w:val="0"/>
          <w:numId w:val="1004"/>
        </w:numPr>
        <w:pStyle w:val="Compact"/>
      </w:pPr>
      <w:r>
        <w:t xml:space="preserve">Protocol-specific media output</w:t>
      </w:r>
    </w:p>
    <w:p>
      <w:pPr>
        <w:numPr>
          <w:ilvl w:val="0"/>
          <w:numId w:val="1004"/>
        </w:numPr>
        <w:pStyle w:val="Compact"/>
      </w:pPr>
      <w:r>
        <w:t xml:space="preserve">Long-running media sessions</w:t>
      </w:r>
    </w:p>
    <w:p>
      <w:pPr>
        <w:pStyle w:val="FirstParagraph"/>
      </w:pPr>
      <w:r>
        <w:t xml:space="preserve">The message bus is not part of the media data path.</w:t>
      </w:r>
    </w:p>
    <w:p>
      <w:r>
        <w:pict>
          <v:rect style="width:0;height:1.5pt" o:hralign="center" o:hrstd="t" o:hr="t"/>
        </w:pict>
      </w:r>
    </w:p>
    <w:bookmarkEnd w:id="24"/>
    <w:bookmarkStart w:id="25" w:name="X2e98e0e0fdcff3b1e633e49e137a65611251861"/>
    <w:p>
      <w:pPr>
        <w:pStyle w:val="Heading2"/>
      </w:pPr>
      <w:r>
        <w:t xml:space="preserve">3.3 nginx is an edge component, not the media engine</w:t>
      </w:r>
    </w:p>
    <w:p>
      <w:pPr>
        <w:pStyle w:val="FirstParagraph"/>
      </w:pPr>
      <w:r>
        <w:t xml:space="preserve">nginx is used as the</w:t>
      </w:r>
      <w:r>
        <w:t xml:space="preserve"> </w:t>
      </w:r>
      <w:r>
        <w:rPr>
          <w:bCs/>
          <w:b/>
        </w:rPr>
        <w:t xml:space="preserve">edge reverse proxy / ingress component</w:t>
      </w:r>
      <w:r>
        <w:t xml:space="preserve">.</w:t>
      </w:r>
    </w:p>
    <w:p>
      <w:pPr>
        <w:pStyle w:val="BodyText"/>
      </w:pPr>
      <w:r>
        <w:t xml:space="preserve">Its responsibilities may include:</w:t>
      </w:r>
    </w:p>
    <w:p>
      <w:pPr>
        <w:numPr>
          <w:ilvl w:val="0"/>
          <w:numId w:val="1005"/>
        </w:numPr>
        <w:pStyle w:val="Compact"/>
      </w:pPr>
      <w:r>
        <w:t xml:space="preserve">TLS termination</w:t>
      </w:r>
    </w:p>
    <w:p>
      <w:pPr>
        <w:numPr>
          <w:ilvl w:val="0"/>
          <w:numId w:val="1005"/>
        </w:numPr>
        <w:pStyle w:val="Compact"/>
      </w:pPr>
      <w:r>
        <w:t xml:space="preserve">External ingress</w:t>
      </w:r>
    </w:p>
    <w:p>
      <w:pPr>
        <w:numPr>
          <w:ilvl w:val="0"/>
          <w:numId w:val="1005"/>
        </w:numPr>
        <w:pStyle w:val="Compact"/>
      </w:pPr>
      <w:r>
        <w:t xml:space="preserve">HTTP routing</w:t>
      </w:r>
    </w:p>
    <w:p>
      <w:pPr>
        <w:numPr>
          <w:ilvl w:val="0"/>
          <w:numId w:val="1005"/>
        </w:numPr>
        <w:pStyle w:val="Compact"/>
      </w:pPr>
      <w:r>
        <w:t xml:space="preserve">Connection handling</w:t>
      </w:r>
    </w:p>
    <w:p>
      <w:pPr>
        <w:numPr>
          <w:ilvl w:val="0"/>
          <w:numId w:val="1005"/>
        </w:numPr>
        <w:pStyle w:val="Compact"/>
      </w:pPr>
      <w:r>
        <w:t xml:space="preserve">Edge-level load balancing</w:t>
      </w:r>
    </w:p>
    <w:p>
      <w:pPr>
        <w:numPr>
          <w:ilvl w:val="0"/>
          <w:numId w:val="1005"/>
        </w:numPr>
        <w:pStyle w:val="Compact"/>
      </w:pPr>
      <w:r>
        <w:t xml:space="preserve">Infrastructure-level policies</w:t>
      </w:r>
    </w:p>
    <w:p>
      <w:pPr>
        <w:pStyle w:val="FirstParagraph"/>
      </w:pPr>
      <w:r>
        <w:t xml:space="preserve">nginx is</w:t>
      </w:r>
      <w:r>
        <w:t xml:space="preserve"> </w:t>
      </w:r>
      <w:r>
        <w:rPr>
          <w:bCs/>
          <w:b/>
        </w:rPr>
        <w:t xml:space="preserve">not responsible for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Video decoding</w:t>
      </w:r>
    </w:p>
    <w:p>
      <w:pPr>
        <w:numPr>
          <w:ilvl w:val="0"/>
          <w:numId w:val="1006"/>
        </w:numPr>
        <w:pStyle w:val="Compact"/>
      </w:pPr>
      <w:r>
        <w:t xml:space="preserve">Video encoding</w:t>
      </w:r>
    </w:p>
    <w:p>
      <w:pPr>
        <w:numPr>
          <w:ilvl w:val="0"/>
          <w:numId w:val="1006"/>
        </w:numPr>
        <w:pStyle w:val="Compact"/>
      </w:pPr>
      <w:r>
        <w:t xml:space="preserve">Transcoding</w:t>
      </w:r>
    </w:p>
    <w:p>
      <w:pPr>
        <w:numPr>
          <w:ilvl w:val="0"/>
          <w:numId w:val="1006"/>
        </w:numPr>
        <w:pStyle w:val="Compact"/>
      </w:pPr>
      <w:r>
        <w:t xml:space="preserve">Demuxing</w:t>
      </w:r>
    </w:p>
    <w:p>
      <w:pPr>
        <w:numPr>
          <w:ilvl w:val="0"/>
          <w:numId w:val="1006"/>
        </w:numPr>
        <w:pStyle w:val="Compact"/>
      </w:pPr>
      <w:r>
        <w:t xml:space="preserve">Media pipeline orchestration</w:t>
      </w:r>
    </w:p>
    <w:p>
      <w:pPr>
        <w:numPr>
          <w:ilvl w:val="0"/>
          <w:numId w:val="1006"/>
        </w:numPr>
        <w:pStyle w:val="Compact"/>
      </w:pPr>
      <w:r>
        <w:t xml:space="preserve">Codec conversion</w:t>
      </w:r>
    </w:p>
    <w:p>
      <w:pPr>
        <w:pStyle w:val="FirstParagraph"/>
      </w:pPr>
      <w:r>
        <w:t xml:space="preserve">Normal nginx reverse-proxy behavior should not be assumed to mean that every streaming protocol is proxied through nginx.</w:t>
      </w:r>
    </w:p>
    <w:p>
      <w:pPr>
        <w:pStyle w:val="BodyText"/>
      </w:pPr>
      <w:r>
        <w:t xml:space="preserve">For HTTP-based media delivery such as HLS, nginx may participate in the delivery/routing path when appropriate.</w:t>
      </w:r>
    </w:p>
    <w:p>
      <w:pPr>
        <w:pStyle w:val="BodyText"/>
      </w:pPr>
      <w:r>
        <w:t xml:space="preserve">For RTSP, SRT, RTMP or WebRTC media transport, the deployment must explicitly support the required protocol and connection model. The media engine remains responsible for media processing.</w:t>
      </w:r>
    </w:p>
    <w:p>
      <w:r>
        <w:pict>
          <v:rect style="width:0;height:1.5pt" o:hralign="center" o:hrstd="t" o:hr="t"/>
        </w:pict>
      </w:r>
    </w:p>
    <w:bookmarkEnd w:id="25"/>
    <w:bookmarkStart w:id="26" w:name="Xf9073805bc0cdd65d9ba4e08a1cbb94a303ee6a"/>
    <w:p>
      <w:pPr>
        <w:pStyle w:val="Heading2"/>
      </w:pPr>
      <w:r>
        <w:t xml:space="preserve">3.4 API Gateway is an architectural role; YARP is the implementation</w:t>
      </w:r>
    </w:p>
    <w:p>
      <w:pPr>
        <w:pStyle w:val="FirstParagraph"/>
      </w:pPr>
      <w:r>
        <w:t xml:space="preserve">The architecture uses an</w:t>
      </w:r>
      <w:r>
        <w:t xml:space="preserve"> </w:t>
      </w:r>
      <w:r>
        <w:rPr>
          <w:bCs/>
          <w:b/>
        </w:rPr>
        <w:t xml:space="preserve">API Gateway</w:t>
      </w:r>
      <w:r>
        <w:t xml:space="preserve"> </w:t>
      </w:r>
      <w:r>
        <w:t xml:space="preserve">as the application-level gateway.</w:t>
      </w:r>
    </w:p>
    <w:p>
      <w:pPr>
        <w:pStyle w:val="BodyText"/>
      </w:pPr>
      <w:r>
        <w:t xml:space="preserve">Proposed implementation:</w:t>
      </w:r>
    </w:p>
    <w:p>
      <w:pPr>
        <w:pStyle w:val="BlockText"/>
      </w:pPr>
      <w:r>
        <w:rPr>
          <w:bCs/>
          <w:b/>
        </w:rPr>
        <w:t xml:space="preserve">API Gateway — REST + gRPC — implementation: YARP</w:t>
      </w:r>
    </w:p>
    <w:p>
      <w:pPr>
        <w:pStyle w:val="FirstParagraph"/>
      </w:pPr>
      <w:r>
        <w:t xml:space="preserve">YARP (Yet Another Reverse Proxy) is a .NET reverse-proxy toolkit that can implement application/API gateway responsibilities.</w:t>
      </w:r>
    </w:p>
    <w:p>
      <w:pPr>
        <w:pStyle w:val="BodyText"/>
      </w:pPr>
      <w:r>
        <w:t xml:space="preserve">The distinction is: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Architectural role:     API 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Implementation:         YARP</w:t>
      </w:r>
    </w:p>
    <w:p>
      <w:pPr>
        <w:pStyle w:val="FirstParagraph"/>
      </w:pPr>
      <w:r>
        <w:t xml:space="preserve">This is intentionally different from nginx: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nginx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= infrastructure / edge proxy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API Gateway (YARP)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= application/API routing layer</w:t>
      </w:r>
    </w:p>
    <w:p>
      <w:pPr>
        <w:pStyle w:val="FirstParagraph"/>
      </w:pPr>
      <w:r>
        <w:t xml:space="preserve">The architecture does not require YARP to process video bytes.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igh-level-architecture"/>
    <w:p>
      <w:pPr>
        <w:pStyle w:val="Heading1"/>
      </w:pPr>
      <w:r>
        <w:t xml:space="preserve">4. High-Level Architecture</w:t>
      </w:r>
    </w:p>
    <w:p>
      <w:pPr>
        <w:pStyle w:val="FirstParagraph"/>
      </w:pPr>
      <w:r>
        <w:t xml:space="preserve">The architecture is best represented with separate diagrams rather than placing nginx, YARP and the media engine into one ambiguous flow.</w:t>
      </w:r>
    </w:p>
    <w:p>
      <w:r>
        <w:pict>
          <v:rect style="width:0;height:1.5pt" o:hralign="center" o:hrstd="t" o:hr="t"/>
        </w:pict>
      </w:r>
    </w:p>
    <w:bookmarkEnd w:id="28"/>
    <w:bookmarkStart w:id="35" w:name="Xf1e29b22522bf6b913c8573678725907659c418"/>
    <w:p>
      <w:pPr>
        <w:pStyle w:val="Heading1"/>
      </w:pPr>
      <w:r>
        <w:t xml:space="preserve">5. Diagram 1 — Edge and Control Communication Path</w: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diagram represents HTTP/REST/gRPC and control communication.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represent the actual video-byte path.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168925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iagrams/01-hl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diagram-interpretation"/>
    <w:p>
      <w:pPr>
        <w:pStyle w:val="Heading3"/>
      </w:pPr>
      <w:r>
        <w:t xml:space="preserve">Diagram interpretation</w:t>
      </w:r>
    </w:p>
    <w:p>
      <w:pPr>
        <w:numPr>
          <w:ilvl w:val="0"/>
          <w:numId w:val="1007"/>
        </w:numPr>
        <w:pStyle w:val="Compact"/>
      </w:pPr>
      <w:r>
        <w:t xml:space="preserve">Consumer sends an API/control request.</w:t>
      </w:r>
    </w:p>
    <w:p>
      <w:pPr>
        <w:numPr>
          <w:ilvl w:val="0"/>
          <w:numId w:val="1007"/>
        </w:numPr>
        <w:pStyle w:val="Compact"/>
      </w:pPr>
      <w:r>
        <w:t xml:space="preserve">nginx receives the external connection.</w:t>
      </w:r>
    </w:p>
    <w:p>
      <w:pPr>
        <w:numPr>
          <w:ilvl w:val="0"/>
          <w:numId w:val="1007"/>
        </w:numPr>
        <w:pStyle w:val="Compact"/>
      </w:pPr>
      <w:r>
        <w:t xml:space="preserve">nginx performs edge-level responsibilities and forwards the API request.</w:t>
      </w:r>
    </w:p>
    <w:p>
      <w:pPr>
        <w:numPr>
          <w:ilvl w:val="0"/>
          <w:numId w:val="1007"/>
        </w:numPr>
        <w:pStyle w:val="Compact"/>
      </w:pPr>
      <w:r>
        <w:t xml:space="preserve">The API Gateway provides application-level routing.</w:t>
      </w:r>
    </w:p>
    <w:p>
      <w:pPr>
        <w:numPr>
          <w:ilvl w:val="0"/>
          <w:numId w:val="1007"/>
        </w:numPr>
        <w:pStyle w:val="Compact"/>
      </w:pPr>
      <w:r>
        <w:t xml:space="preserve">YARP is the proposed implementation of the API Gateway.</w:t>
      </w:r>
    </w:p>
    <w:p>
      <w:pPr>
        <w:numPr>
          <w:ilvl w:val="0"/>
          <w:numId w:val="1007"/>
        </w:numPr>
        <w:pStyle w:val="Compact"/>
      </w:pPr>
      <w:r>
        <w:t xml:space="preserve">Authentication and authorization are applied before protected operations proceed.</w:t>
      </w:r>
    </w:p>
    <w:p>
      <w:pPr>
        <w:numPr>
          <w:ilvl w:val="0"/>
          <w:numId w:val="1007"/>
        </w:numPr>
        <w:pStyle w:val="Compact"/>
      </w:pPr>
      <w:r>
        <w:t xml:space="preserve">Application services perform business operations.</w:t>
      </w:r>
    </w:p>
    <w:p>
      <w:pPr>
        <w:numPr>
          <w:ilvl w:val="0"/>
          <w:numId w:val="1007"/>
        </w:numPr>
        <w:pStyle w:val="Compact"/>
      </w:pPr>
      <w:r>
        <w:t xml:space="preserve">VMS connectors translate gateway contracts into vendor-specific VMS operations.</w:t>
      </w:r>
    </w:p>
    <w:p>
      <w:pPr>
        <w:numPr>
          <w:ilvl w:val="0"/>
          <w:numId w:val="1007"/>
        </w:numPr>
        <w:pStyle w:val="Compact"/>
      </w:pPr>
      <w:r>
        <w:t xml:space="preserve">The VMS remains the source of truth.</w:t>
      </w:r>
    </w:p>
    <w:bookmarkEnd w:id="32"/>
    <w:bookmarkStart w:id="33" w:name="important-boundary"/>
    <w:p>
      <w:pPr>
        <w:pStyle w:val="Heading3"/>
      </w:pPr>
      <w:r>
        <w:t xml:space="preserve">Important boundary</w:t>
      </w:r>
    </w:p>
    <w:p>
      <w:pPr>
        <w:pStyle w:val="FirstParagraph"/>
      </w:pPr>
      <w:r>
        <w:rPr>
          <w:bCs/>
          <w:b/>
        </w:rPr>
        <w:t xml:space="preserve">No video stream should be assumed to flow through the API Gateway.</w:t>
      </w:r>
    </w:p>
    <w:p>
      <w:pPr>
        <w:pStyle w:val="BodyText"/>
      </w:pPr>
      <w:r>
        <w:t xml:space="preserve">The API Gateway returns metadata such as:</w:t>
      </w:r>
    </w:p>
    <w:p>
      <w:pPr>
        <w:numPr>
          <w:ilvl w:val="0"/>
          <w:numId w:val="1008"/>
        </w:numPr>
        <w:pStyle w:val="Compact"/>
      </w:pPr>
      <w:r>
        <w:t xml:space="preserve">stream URL</w:t>
      </w:r>
    </w:p>
    <w:p>
      <w:pPr>
        <w:numPr>
          <w:ilvl w:val="0"/>
          <w:numId w:val="1008"/>
        </w:numPr>
        <w:pStyle w:val="Compact"/>
      </w:pPr>
      <w:r>
        <w:t xml:space="preserve">stream token</w:t>
      </w:r>
    </w:p>
    <w:p>
      <w:pPr>
        <w:numPr>
          <w:ilvl w:val="0"/>
          <w:numId w:val="1008"/>
        </w:numPr>
        <w:pStyle w:val="Compact"/>
      </w:pPr>
      <w:r>
        <w:t xml:space="preserve">session ID</w:t>
      </w:r>
    </w:p>
    <w:p>
      <w:pPr>
        <w:numPr>
          <w:ilvl w:val="0"/>
          <w:numId w:val="1008"/>
        </w:numPr>
        <w:pStyle w:val="Compact"/>
      </w:pPr>
      <w:r>
        <w:t xml:space="preserve">playback handle</w:t>
      </w:r>
    </w:p>
    <w:p>
      <w:pPr>
        <w:numPr>
          <w:ilvl w:val="0"/>
          <w:numId w:val="1008"/>
        </w:numPr>
        <w:pStyle w:val="Compact"/>
      </w:pPr>
      <w:r>
        <w:t xml:space="preserve">operation result</w:t>
      </w:r>
    </w:p>
    <w:p>
      <w:pPr>
        <w:pStyle w:val="FirstParagraph"/>
      </w:pPr>
      <w:r>
        <w:t xml:space="preserve">The actual media transfer follows the separate media path.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diagram-2-video-media-data-path"/>
    <w:p>
      <w:pPr>
        <w:pStyle w:val="Heading1"/>
      </w:pPr>
      <w:r>
        <w:t xml:space="preserve">6. Diagram 2 — Video / Media Data Path</w:t>
      </w:r>
    </w:p>
    <w:bookmarkStart w:id="4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diagram represents the actual video path.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93076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iagrams/02-hl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9" w:name="critical-architecture-statement"/>
    <w:p>
      <w:pPr>
        <w:pStyle w:val="Heading3"/>
      </w:pPr>
      <w:r>
        <w:t xml:space="preserve">Critical architecture statement</w:t>
      </w:r>
    </w:p>
    <w:p>
      <w:pPr>
        <w:pStyle w:val="BlockText"/>
      </w:pPr>
      <w:r>
        <w:rPr>
          <w:bCs/>
          <w:b/>
        </w:rPr>
        <w:t xml:space="preserve">The Media Pipeline is the media-processing component. nginx is not the media engine.</w:t>
      </w:r>
    </w:p>
    <w:p>
      <w:pPr>
        <w:pStyle w:val="FirstParagraph"/>
      </w:pPr>
      <w:r>
        <w:t xml:space="preserve">The gateway should use passthrough or repackaging whenever the source is compatible with the requested output. Transcoding should only occur when required by codec, container, profile or protocol constraints.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protocol-specific-edge-considerations"/>
    <w:p>
      <w:pPr>
        <w:pStyle w:val="Heading1"/>
      </w:pPr>
      <w:r>
        <w:t xml:space="preserve">7. Protocol-Specific Edge Considerations</w:t>
      </w:r>
    </w:p>
    <w:p>
      <w:pPr>
        <w:pStyle w:val="FirstParagraph"/>
      </w:pPr>
      <w:r>
        <w:t xml:space="preserve">The output protocols have different connection and delivery characteristics.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NVRs, players,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assume normal HTTP reverse proxying; use a protocol-capable media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Browser/mobile/CDN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can participate as HTTP edge/proxy/static segment delivery where appropriate.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Low-latency interactive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can handle HTTP/signaling edge traffic where applicable; real-time media transport is handled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Long-distance resilient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protocol-capable media endpoint; do not assume standard nginx HTTP proxy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ingest/external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appropriate protocol support; do not represent generic nginx HTTP proxying as RTMP media handling.</w:t>
            </w:r>
          </w:p>
        </w:tc>
      </w:tr>
    </w:tbl>
    <w:p>
      <w:pPr>
        <w:pStyle w:val="BodyText"/>
      </w:pPr>
      <w:r>
        <w:t xml:space="preserve">This prevents the architecture diagram from making the incorrect implication that nginx automatically proxies every media protocol.</w:t>
      </w:r>
    </w:p>
    <w:p>
      <w:r>
        <w:pict>
          <v:rect style="width:0;height:1.5pt" o:hralign="center" o:hrstd="t" o:hr="t"/>
        </w:pict>
      </w:r>
    </w:p>
    <w:bookmarkEnd w:id="42"/>
    <w:bookmarkStart w:id="47" w:name="Xd085c8e96c859984794d523923db0f0a2103ebd"/>
    <w:p>
      <w:pPr>
        <w:pStyle w:val="Heading1"/>
      </w:pPr>
      <w:r>
        <w:t xml:space="preserve">8. Diagram 3 — Relationship Between Control Plane and Media Plane</w:t>
      </w:r>
    </w:p>
    <w:p>
      <w:pPr>
        <w:pStyle w:val="FirstParagraph"/>
      </w:pPr>
      <w:r>
        <w:t xml:space="preserve">The two paths are connected by</w:t>
      </w:r>
      <w:r>
        <w:t xml:space="preserve"> </w:t>
      </w:r>
      <w:r>
        <w:rPr>
          <w:bCs/>
          <w:b/>
        </w:rPr>
        <w:t xml:space="preserve">session/control metadata</w:t>
      </w:r>
      <w:r>
        <w:t xml:space="preserve">, not by sending the video through the control services.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4316291" cy="768096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iagrams/03-hl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91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6" w:name="key-point"/>
    <w:p>
      <w:pPr>
        <w:pStyle w:val="Heading3"/>
      </w:pPr>
      <w:r>
        <w:t xml:space="preserve">Key point</w:t>
      </w:r>
    </w:p>
    <w:p>
      <w:pPr>
        <w:pStyle w:val="FirstParagraph"/>
      </w:pPr>
      <w:r>
        <w:t xml:space="preserve">The control path establishes and authorizes the media session.</w:t>
      </w:r>
    </w:p>
    <w:p>
      <w:pPr>
        <w:pStyle w:val="BodyText"/>
      </w:pPr>
      <w:r>
        <w:t xml:space="preserve">The media path then carries the actual video.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diagram-4-live-stream-request-sequence"/>
    <w:p>
      <w:pPr>
        <w:pStyle w:val="Heading1"/>
      </w:pPr>
      <w:r>
        <w:t xml:space="preserve">9. Diagram 4 — Live Stream Request Sequence</w:t>
      </w:r>
    </w:p>
    <w:p>
      <w:pPr>
        <w:pStyle w:val="FirstParagraph"/>
      </w:pPr>
      <w:r>
        <w:t xml:space="preserve">This sequence shows the relationship between API/control and media delivery.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294729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iagrams/04-hl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5" w:name="live-stream-processing"/>
    <w:p>
      <w:pPr>
        <w:pStyle w:val="Heading1"/>
      </w:pPr>
      <w:r>
        <w:t xml:space="preserve">10. Live Stream Processing</w:t>
      </w:r>
    </w:p>
    <w:bookmarkStart w:id="52" w:name="request-phase"/>
    <w:p>
      <w:pPr>
        <w:pStyle w:val="Heading2"/>
      </w:pPr>
      <w:r>
        <w:t xml:space="preserve">10.1 Request phase</w:t>
      </w:r>
    </w:p>
    <w:p>
      <w:pPr>
        <w:pStyle w:val="FirstParagraph"/>
      </w:pPr>
      <w:r>
        <w:t xml:space="preserve">The consumer requests a stream using the API.</w:t>
      </w:r>
    </w:p>
    <w:p>
      <w:pPr>
        <w:pStyle w:val="BodyText"/>
      </w:pPr>
      <w:r>
        <w:t xml:space="preserve">Example: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POST /api/v1/streams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Content-Type: application/json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{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"cameraId": "camera-123",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"protocol": "hls",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"profile": "main"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}</w:t>
      </w:r>
    </w:p>
    <w:p>
      <w:pPr>
        <w:pStyle w:val="FirstParagraph"/>
      </w:pPr>
      <w:r>
        <w:t xml:space="preserve">The API Gateway authenticates and routes the request to the Stream Service.</w:t>
      </w:r>
    </w:p>
    <w:bookmarkEnd w:id="52"/>
    <w:bookmarkStart w:id="53" w:name="authorization"/>
    <w:p>
      <w:pPr>
        <w:pStyle w:val="Heading2"/>
      </w:pPr>
      <w:r>
        <w:t xml:space="preserve">10.2 Authorization</w:t>
      </w:r>
    </w:p>
    <w:p>
      <w:pPr>
        <w:pStyle w:val="FirstParagraph"/>
      </w:pPr>
      <w:r>
        <w:t xml:space="preserve">Authorization occurs before opening or reusing a VMS session.</w:t>
      </w:r>
    </w:p>
    <w:p>
      <w:pPr>
        <w:pStyle w:val="BodyText"/>
      </w:pPr>
      <w:r>
        <w:t xml:space="preserve">The policy decision may consider:</w:t>
      </w:r>
    </w:p>
    <w:p>
      <w:pPr>
        <w:numPr>
          <w:ilvl w:val="0"/>
          <w:numId w:val="1009"/>
        </w:numPr>
        <w:pStyle w:val="Compact"/>
      </w:pPr>
      <w:r>
        <w:t xml:space="preserve">Tenant</w:t>
      </w:r>
    </w:p>
    <w:p>
      <w:pPr>
        <w:numPr>
          <w:ilvl w:val="0"/>
          <w:numId w:val="1009"/>
        </w:numPr>
        <w:pStyle w:val="Compact"/>
      </w:pPr>
      <w:r>
        <w:t xml:space="preserve">User/service identity</w:t>
      </w:r>
    </w:p>
    <w:p>
      <w:pPr>
        <w:numPr>
          <w:ilvl w:val="0"/>
          <w:numId w:val="1009"/>
        </w:numPr>
        <w:pStyle w:val="Compact"/>
      </w:pPr>
      <w:r>
        <w:t xml:space="preserve">Camera/source</w:t>
      </w:r>
    </w:p>
    <w:p>
      <w:pPr>
        <w:numPr>
          <w:ilvl w:val="0"/>
          <w:numId w:val="1009"/>
        </w:numPr>
        <w:pStyle w:val="Compact"/>
      </w:pPr>
      <w:r>
        <w:t xml:space="preserve">Requested protocol</w:t>
      </w:r>
    </w:p>
    <w:p>
      <w:pPr>
        <w:numPr>
          <w:ilvl w:val="0"/>
          <w:numId w:val="1009"/>
        </w:numPr>
        <w:pStyle w:val="Compact"/>
      </w:pPr>
      <w:r>
        <w:t xml:space="preserve">Requested stream profile</w:t>
      </w:r>
    </w:p>
    <w:p>
      <w:pPr>
        <w:numPr>
          <w:ilvl w:val="0"/>
          <w:numId w:val="1009"/>
        </w:numPr>
        <w:pStyle w:val="Compact"/>
      </w:pPr>
      <w:r>
        <w:t xml:space="preserve">Recording permissions</w:t>
      </w:r>
    </w:p>
    <w:p>
      <w:pPr>
        <w:numPr>
          <w:ilvl w:val="0"/>
          <w:numId w:val="1009"/>
        </w:numPr>
        <w:pStyle w:val="Compact"/>
      </w:pPr>
      <w:r>
        <w:t xml:space="preserve">PTZ permissions where relevant</w:t>
      </w:r>
    </w:p>
    <w:p>
      <w:pPr>
        <w:numPr>
          <w:ilvl w:val="0"/>
          <w:numId w:val="1009"/>
        </w:numPr>
        <w:pStyle w:val="Compact"/>
      </w:pPr>
      <w:r>
        <w:t xml:space="preserve">Tenant quotas</w:t>
      </w:r>
    </w:p>
    <w:p>
      <w:pPr>
        <w:numPr>
          <w:ilvl w:val="0"/>
          <w:numId w:val="1009"/>
        </w:numPr>
        <w:pStyle w:val="Compact"/>
      </w:pPr>
      <w:r>
        <w:t xml:space="preserve">VMS/session limits</w:t>
      </w:r>
    </w:p>
    <w:p>
      <w:pPr>
        <w:pStyle w:val="FirstParagraph"/>
      </w:pPr>
      <w:r>
        <w:t xml:space="preserve">A denied request must not cause downstream VMS or media work.</w:t>
      </w:r>
    </w:p>
    <w:bookmarkEnd w:id="53"/>
    <w:bookmarkStart w:id="54" w:name="session-deduplication"/>
    <w:p>
      <w:pPr>
        <w:pStyle w:val="Heading2"/>
      </w:pPr>
      <w:r>
        <w:t xml:space="preserve">10.3 Session deduplication</w:t>
      </w:r>
    </w:p>
    <w:p>
      <w:pPr>
        <w:pStyle w:val="FirstParagraph"/>
      </w:pPr>
      <w:r>
        <w:t xml:space="preserve">A deduplication key should identify the upstream media session.</w:t>
      </w:r>
    </w:p>
    <w:p>
      <w:pPr>
        <w:pStyle w:val="BodyText"/>
      </w:pPr>
      <w:r>
        <w:t xml:space="preserve">Example: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vmsId:cameraId:profile</w:t>
      </w:r>
    </w:p>
    <w:p>
      <w:pPr>
        <w:pStyle w:val="FirstParagraph"/>
      </w:pPr>
      <w:r>
        <w:t xml:space="preserve">The protocol may also need to participate in the key when different protocol requirements cause genuinely different upstream media pipelines.</w:t>
      </w:r>
    </w:p>
    <w:p>
      <w:pPr>
        <w:pStyle w:val="BodyText"/>
      </w:pPr>
      <w:r>
        <w:t xml:space="preserve">Redis stores ephemeral session state.</w:t>
      </w:r>
    </w:p>
    <w:p>
      <w:pPr>
        <w:pStyle w:val="BodyText"/>
      </w:pPr>
      <w:r>
        <w:t xml:space="preserve">Example: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stream:session:vms01:camera123:main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sessionId = abc123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upstreamHandle = xyz789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refCount = 7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status = Running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lastActivity = ...</w:t>
      </w:r>
    </w:p>
    <w:p>
      <w:pPr>
        <w:pStyle w:val="FirstParagraph"/>
      </w:pPr>
      <w:r>
        <w:t xml:space="preserve">The session creation operation must be atomic.</w:t>
      </w:r>
    </w:p>
    <w:p>
      <w:pPr>
        <w:pStyle w:val="BodyText"/>
      </w:pPr>
      <w:r>
        <w:t xml:space="preserve">The goal is to prevent multiple consumers from creating duplicate upstream VMS sessions when the same source/profile can be shared.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dis-session-coordination"/>
    <w:p>
      <w:pPr>
        <w:pStyle w:val="Heading1"/>
      </w:pPr>
      <w:r>
        <w:t xml:space="preserve">11. Redis Session Coordination</w:t>
      </w:r>
    </w:p>
    <w:p>
      <w:pPr>
        <w:pStyle w:val="FirstParagraph"/>
      </w:pPr>
      <w:r>
        <w:t xml:space="preserve">Redis is used for high-churn ephemeral state rather than durable business data.</w:t>
      </w:r>
    </w:p>
    <w:p>
      <w:pPr>
        <w:pStyle w:val="BodyText"/>
      </w:pPr>
      <w:r>
        <w:t xml:space="preserve">Responsibilities:</w:t>
      </w:r>
    </w:p>
    <w:p>
      <w:pPr>
        <w:numPr>
          <w:ilvl w:val="0"/>
          <w:numId w:val="1010"/>
        </w:numPr>
        <w:pStyle w:val="Compact"/>
      </w:pPr>
      <w:r>
        <w:t xml:space="preserve">Session registry</w:t>
      </w:r>
    </w:p>
    <w:p>
      <w:pPr>
        <w:numPr>
          <w:ilvl w:val="0"/>
          <w:numId w:val="1010"/>
        </w:numPr>
        <w:pStyle w:val="Compact"/>
      </w:pPr>
      <w:r>
        <w:t xml:space="preserve">Reference counts</w:t>
      </w:r>
    </w:p>
    <w:p>
      <w:pPr>
        <w:numPr>
          <w:ilvl w:val="0"/>
          <w:numId w:val="1010"/>
        </w:numPr>
        <w:pStyle w:val="Compact"/>
      </w:pPr>
      <w:r>
        <w:t xml:space="preserve">Session locks</w:t>
      </w:r>
    </w:p>
    <w:p>
      <w:pPr>
        <w:numPr>
          <w:ilvl w:val="0"/>
          <w:numId w:val="1010"/>
        </w:numPr>
        <w:pStyle w:val="Compact"/>
      </w:pPr>
      <w:r>
        <w:t xml:space="preserve">Short-lived state</w:t>
      </w:r>
    </w:p>
    <w:p>
      <w:pPr>
        <w:numPr>
          <w:ilvl w:val="0"/>
          <w:numId w:val="1010"/>
        </w:numPr>
        <w:pStyle w:val="Compact"/>
      </w:pPr>
      <w:r>
        <w:t xml:space="preserve">Session health information</w:t>
      </w:r>
    </w:p>
    <w:p>
      <w:pPr>
        <w:numPr>
          <w:ilvl w:val="0"/>
          <w:numId w:val="1010"/>
        </w:numPr>
        <w:pStyle w:val="Compact"/>
      </w:pPr>
      <w:r>
        <w:t xml:space="preserve">Coordination</w:t>
      </w:r>
    </w:p>
    <w:p>
      <w:pPr>
        <w:pStyle w:val="FirstParagraph"/>
      </w:pPr>
      <w:r>
        <w:t xml:space="preserve">Redis should not become the authoritative database for:</w:t>
      </w:r>
    </w:p>
    <w:p>
      <w:pPr>
        <w:numPr>
          <w:ilvl w:val="0"/>
          <w:numId w:val="1011"/>
        </w:numPr>
        <w:pStyle w:val="Compact"/>
      </w:pPr>
      <w:r>
        <w:t xml:space="preserve">Users</w:t>
      </w:r>
    </w:p>
    <w:p>
      <w:pPr>
        <w:numPr>
          <w:ilvl w:val="0"/>
          <w:numId w:val="1011"/>
        </w:numPr>
        <w:pStyle w:val="Compact"/>
      </w:pPr>
      <w:r>
        <w:t xml:space="preserve">Tenants</w:t>
      </w:r>
    </w:p>
    <w:p>
      <w:pPr>
        <w:numPr>
          <w:ilvl w:val="0"/>
          <w:numId w:val="1011"/>
        </w:numPr>
        <w:pStyle w:val="Compact"/>
      </w:pPr>
      <w:r>
        <w:t xml:space="preserve">VMS configuration</w:t>
      </w:r>
    </w:p>
    <w:p>
      <w:pPr>
        <w:numPr>
          <w:ilvl w:val="0"/>
          <w:numId w:val="1011"/>
        </w:numPr>
        <w:pStyle w:val="Compact"/>
      </w:pPr>
      <w:r>
        <w:t xml:space="preserve">Camera inventory</w:t>
      </w:r>
    </w:p>
    <w:p>
      <w:pPr>
        <w:numPr>
          <w:ilvl w:val="0"/>
          <w:numId w:val="1011"/>
        </w:numPr>
        <w:pStyle w:val="Compact"/>
      </w:pPr>
      <w:r>
        <w:t xml:space="preserve">Audit history</w:t>
      </w:r>
    </w:p>
    <w:p>
      <w:pPr>
        <w:pStyle w:val="FirstParagraph"/>
      </w:pPr>
      <w:r>
        <w:t xml:space="preserve">Those belong in durable storage.</w:t>
      </w:r>
    </w:p>
    <w:p>
      <w:r>
        <w:pict>
          <v:rect style="width:0;height:1.5pt" o:hralign="center" o:hrstd="t" o:hr="t"/>
        </w:pict>
      </w:r>
    </w:p>
    <w:bookmarkEnd w:id="56"/>
    <w:bookmarkStart w:id="58" w:name="media-pipeline"/>
    <w:p>
      <w:pPr>
        <w:pStyle w:val="Heading1"/>
      </w:pPr>
      <w:r>
        <w:t xml:space="preserve">12. Media Pipeline</w:t>
      </w:r>
    </w:p>
    <w:p>
      <w:pPr>
        <w:pStyle w:val="FirstParagraph"/>
      </w:pPr>
      <w:r>
        <w:t xml:space="preserve">The Media Pipeline is responsible for media processing.</w:t>
      </w:r>
    </w:p>
    <w:p>
      <w:pPr>
        <w:pStyle w:val="BodyText"/>
      </w:pPr>
      <w:r>
        <w:t xml:space="preserve">A conceptual pipeline is: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Media Source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Demux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Codec / Container Inspection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+---- Compatible ----&gt; Passthrough / Transmux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+---- Not compatible -&gt; Selective Transcoding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Protocol Packaging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Protocol-specific output</w:t>
      </w:r>
    </w:p>
    <w:bookmarkStart w:id="57" w:name="proposed-media-technologies"/>
    <w:p>
      <w:pPr>
        <w:pStyle w:val="Heading2"/>
      </w:pPr>
      <w:r>
        <w:t xml:space="preserve">Proposed media technologies</w:t>
      </w:r>
    </w:p>
    <w:p>
      <w:pPr>
        <w:numPr>
          <w:ilvl w:val="0"/>
          <w:numId w:val="1012"/>
        </w:numPr>
        <w:pStyle w:val="Compact"/>
      </w:pPr>
      <w:r>
        <w:t xml:space="preserve">GStreamer</w:t>
      </w:r>
    </w:p>
    <w:p>
      <w:pPr>
        <w:numPr>
          <w:ilvl w:val="0"/>
          <w:numId w:val="1012"/>
        </w:numPr>
        <w:pStyle w:val="Compact"/>
      </w:pPr>
      <w:r>
        <w:t xml:space="preserve">FFmpeg</w:t>
      </w:r>
    </w:p>
    <w:p>
      <w:pPr>
        <w:pStyle w:val="FirstParagraph"/>
      </w:pPr>
      <w:r>
        <w:t xml:space="preserve">These should remain native media technologies and be orchestrated by the .NET control/services layer rather than attempting to recreate codec and protocol functionality inside .NET.</w:t>
      </w:r>
    </w:p>
    <w:p>
      <w:pPr>
        <w:pStyle w:val="BodyText"/>
      </w:pPr>
      <w:r>
        <w:t xml:space="preserve">The final choice of which engine handles which workload should be validated during the POC.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media-engine-decision"/>
    <w:p>
      <w:pPr>
        <w:pStyle w:val="Heading1"/>
      </w:pPr>
      <w:r>
        <w:t xml:space="preserve">13. Media Engine Decision</w:t>
      </w:r>
    </w:p>
    <w:p>
      <w:pPr>
        <w:pStyle w:val="FirstParagraph"/>
      </w:pPr>
      <w:r>
        <w:t xml:space="preserve">The architecture should not claim that every media operation must use both GStreamer and FFmpeg.</w:t>
      </w:r>
    </w:p>
    <w:bookmarkStart w:id="59" w:name="gstreamer"/>
    <w:p>
      <w:pPr>
        <w:pStyle w:val="Heading3"/>
      </w:pPr>
      <w:r>
        <w:t xml:space="preserve">GStreamer</w:t>
      </w:r>
    </w:p>
    <w:p>
      <w:pPr>
        <w:pStyle w:val="FirstParagraph"/>
      </w:pPr>
      <w:r>
        <w:t xml:space="preserve">Strong candidate for:</w:t>
      </w:r>
    </w:p>
    <w:p>
      <w:pPr>
        <w:numPr>
          <w:ilvl w:val="0"/>
          <w:numId w:val="1013"/>
        </w:numPr>
        <w:pStyle w:val="Compact"/>
      </w:pPr>
      <w:r>
        <w:t xml:space="preserve">Long-running pipelines</w:t>
      </w:r>
    </w:p>
    <w:p>
      <w:pPr>
        <w:numPr>
          <w:ilvl w:val="0"/>
          <w:numId w:val="1013"/>
        </w:numPr>
        <w:pStyle w:val="Compact"/>
      </w:pPr>
      <w:r>
        <w:t xml:space="preserve">Pipeline orchestration</w:t>
      </w:r>
    </w:p>
    <w:p>
      <w:pPr>
        <w:numPr>
          <w:ilvl w:val="0"/>
          <w:numId w:val="1013"/>
        </w:numPr>
        <w:pStyle w:val="Compact"/>
      </w:pPr>
      <w:r>
        <w:t xml:space="preserve">Live media processing</w:t>
      </w:r>
    </w:p>
    <w:p>
      <w:pPr>
        <w:numPr>
          <w:ilvl w:val="0"/>
          <w:numId w:val="1013"/>
        </w:numPr>
        <w:pStyle w:val="Compact"/>
      </w:pPr>
      <w:r>
        <w:t xml:space="preserve">Protocol integration</w:t>
      </w:r>
    </w:p>
    <w:p>
      <w:pPr>
        <w:numPr>
          <w:ilvl w:val="0"/>
          <w:numId w:val="1013"/>
        </w:numPr>
        <w:pStyle w:val="Compact"/>
      </w:pPr>
      <w:r>
        <w:t xml:space="preserve">Dynamic pipeline management</w:t>
      </w:r>
    </w:p>
    <w:bookmarkEnd w:id="59"/>
    <w:bookmarkStart w:id="60" w:name="ffmpeg"/>
    <w:p>
      <w:pPr>
        <w:pStyle w:val="Heading3"/>
      </w:pPr>
      <w:r>
        <w:t xml:space="preserve">FFmpeg</w:t>
      </w:r>
    </w:p>
    <w:p>
      <w:pPr>
        <w:pStyle w:val="FirstParagraph"/>
      </w:pPr>
      <w:r>
        <w:t xml:space="preserve">Strong candidate for:</w:t>
      </w:r>
    </w:p>
    <w:p>
      <w:pPr>
        <w:numPr>
          <w:ilvl w:val="0"/>
          <w:numId w:val="1014"/>
        </w:numPr>
        <w:pStyle w:val="Compact"/>
      </w:pPr>
      <w:r>
        <w:t xml:space="preserve">Codec conversion</w:t>
      </w:r>
    </w:p>
    <w:p>
      <w:pPr>
        <w:numPr>
          <w:ilvl w:val="0"/>
          <w:numId w:val="1014"/>
        </w:numPr>
        <w:pStyle w:val="Compact"/>
      </w:pPr>
      <w:r>
        <w:t xml:space="preserve">Transcoding utilities</w:t>
      </w:r>
    </w:p>
    <w:p>
      <w:pPr>
        <w:numPr>
          <w:ilvl w:val="0"/>
          <w:numId w:val="1014"/>
        </w:numPr>
        <w:pStyle w:val="Compact"/>
      </w:pPr>
      <w:r>
        <w:t xml:space="preserve">Media inspection</w:t>
      </w:r>
    </w:p>
    <w:p>
      <w:pPr>
        <w:numPr>
          <w:ilvl w:val="0"/>
          <w:numId w:val="1014"/>
        </w:numPr>
        <w:pStyle w:val="Compact"/>
      </w:pPr>
      <w:r>
        <w:t xml:space="preserve">Clip/export operations</w:t>
      </w:r>
    </w:p>
    <w:p>
      <w:pPr>
        <w:numPr>
          <w:ilvl w:val="0"/>
          <w:numId w:val="1014"/>
        </w:numPr>
        <w:pStyle w:val="Compact"/>
      </w:pPr>
      <w:r>
        <w:t xml:space="preserve">Workloads where FFmpeg’s codec/protocol support is advantageous</w:t>
      </w:r>
    </w:p>
    <w:bookmarkEnd w:id="60"/>
    <w:bookmarkStart w:id="61" w:name="poc-decision"/>
    <w:p>
      <w:pPr>
        <w:pStyle w:val="Heading3"/>
      </w:pPr>
      <w:r>
        <w:t xml:space="preserve">POC decision</w:t>
      </w:r>
    </w:p>
    <w:p>
      <w:pPr>
        <w:pStyle w:val="FirstParagraph"/>
      </w:pPr>
      <w:r>
        <w:t xml:space="preserve">Phase 1 should benchmark the actual target VMS streams and determine:</w:t>
      </w:r>
    </w:p>
    <w:p>
      <w:pPr>
        <w:numPr>
          <w:ilvl w:val="0"/>
          <w:numId w:val="1015"/>
        </w:numPr>
        <w:pStyle w:val="Compact"/>
      </w:pPr>
      <w:r>
        <w:t xml:space="preserve">CPU consumption</w:t>
      </w:r>
    </w:p>
    <w:p>
      <w:pPr>
        <w:numPr>
          <w:ilvl w:val="0"/>
          <w:numId w:val="1015"/>
        </w:numPr>
        <w:pStyle w:val="Compact"/>
      </w:pPr>
      <w:r>
        <w:t xml:space="preserve">Memory usage</w:t>
      </w:r>
    </w:p>
    <w:p>
      <w:pPr>
        <w:numPr>
          <w:ilvl w:val="0"/>
          <w:numId w:val="1015"/>
        </w:numPr>
        <w:pStyle w:val="Compact"/>
      </w:pPr>
      <w:r>
        <w:t xml:space="preserve">Latency</w:t>
      </w:r>
    </w:p>
    <w:p>
      <w:pPr>
        <w:numPr>
          <w:ilvl w:val="0"/>
          <w:numId w:val="1015"/>
        </w:numPr>
        <w:pStyle w:val="Compact"/>
      </w:pPr>
      <w:r>
        <w:t xml:space="preserve">Startup time</w:t>
      </w:r>
    </w:p>
    <w:p>
      <w:pPr>
        <w:numPr>
          <w:ilvl w:val="0"/>
          <w:numId w:val="1015"/>
        </w:numPr>
        <w:pStyle w:val="Compact"/>
      </w:pPr>
      <w:r>
        <w:t xml:space="preserve">Stream stability</w:t>
      </w:r>
    </w:p>
    <w:p>
      <w:pPr>
        <w:numPr>
          <w:ilvl w:val="0"/>
          <w:numId w:val="1015"/>
        </w:numPr>
        <w:pStyle w:val="Compact"/>
      </w:pPr>
      <w:r>
        <w:t xml:space="preserve">Transcoding throughput</w:t>
      </w:r>
    </w:p>
    <w:p>
      <w:pPr>
        <w:numPr>
          <w:ilvl w:val="0"/>
          <w:numId w:val="1015"/>
        </w:numPr>
        <w:pStyle w:val="Compact"/>
      </w:pPr>
      <w:r>
        <w:t xml:space="preserve">GPU utilization if GPU acceleration is used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vms-connector-layer"/>
    <w:p>
      <w:pPr>
        <w:pStyle w:val="Heading1"/>
      </w:pPr>
      <w:r>
        <w:t xml:space="preserve">14. VMS Connector Layer</w:t>
      </w:r>
    </w:p>
    <w:p>
      <w:pPr>
        <w:pStyle w:val="FirstParagraph"/>
      </w:pPr>
      <w:r>
        <w:t xml:space="preserve">The connector layer isolates VMS-specific implementation.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112939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iagrams/05-hld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9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adapter should implement common operations such as: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Connect()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HealthCheck()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DiscoverCameras()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GetLiveStream()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GetPlaybackStream()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CreateClip()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PTZ()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GetPresets()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GetTours()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SubscribeEvents()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Disconnect()</w:t>
      </w:r>
    </w:p>
    <w:p>
      <w:pPr>
        <w:pStyle w:val="FirstParagraph"/>
      </w:pPr>
      <w:r>
        <w:t xml:space="preserve">The exact interface should be finalized after the first VMS SDK is tested because vendor capabilities differ.</w:t>
      </w:r>
    </w:p>
    <w:p>
      <w:r>
        <w:pict>
          <v:rect style="width:0;height:1.5pt" o:hralign="center" o:hrstd="t" o:hr="t"/>
        </w:pict>
      </w:r>
    </w:p>
    <w:bookmarkEnd w:id="66"/>
    <w:bookmarkStart w:id="67" w:name="connector-process-isolation"/>
    <w:p>
      <w:pPr>
        <w:pStyle w:val="Heading1"/>
      </w:pPr>
      <w:r>
        <w:t xml:space="preserve">15. Connector Process Isolation</w:t>
      </w:r>
    </w:p>
    <w:p>
      <w:pPr>
        <w:pStyle w:val="FirstParagraph"/>
      </w:pPr>
      <w:r>
        <w:t xml:space="preserve">A vendor SDK can have different runtime, licensing or stability characteristics.</w:t>
      </w:r>
    </w:p>
    <w:p>
      <w:pPr>
        <w:pStyle w:val="BodyText"/>
      </w:pPr>
      <w:r>
        <w:t xml:space="preserve">Therefore, the architecture allows vendor connectors to run as separate processes/containers.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+---- Milestone Connector Process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+---- Genetec Connector Process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+---- Avigilon Connector Process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+---- Bosch Connector Process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+---- Generic/ONVIF Connector Process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016"/>
        </w:numPr>
        <w:pStyle w:val="Compact"/>
      </w:pPr>
      <w:r>
        <w:t xml:space="preserve">SDK crash isolation</w:t>
      </w:r>
    </w:p>
    <w:p>
      <w:pPr>
        <w:numPr>
          <w:ilvl w:val="0"/>
          <w:numId w:val="1016"/>
        </w:numPr>
        <w:pStyle w:val="Compact"/>
      </w:pPr>
      <w:r>
        <w:t xml:space="preserve">Independent scaling</w:t>
      </w:r>
    </w:p>
    <w:p>
      <w:pPr>
        <w:numPr>
          <w:ilvl w:val="0"/>
          <w:numId w:val="1016"/>
        </w:numPr>
        <w:pStyle w:val="Compact"/>
      </w:pPr>
      <w:r>
        <w:t xml:space="preserve">Vendor-specific dependency isolation</w:t>
      </w:r>
    </w:p>
    <w:p>
      <w:pPr>
        <w:numPr>
          <w:ilvl w:val="0"/>
          <w:numId w:val="1016"/>
        </w:numPr>
        <w:pStyle w:val="Compact"/>
      </w:pPr>
      <w:r>
        <w:t xml:space="preserve">Easier upgrades</w:t>
      </w:r>
    </w:p>
    <w:p>
      <w:pPr>
        <w:numPr>
          <w:ilvl w:val="0"/>
          <w:numId w:val="1016"/>
        </w:numPr>
        <w:pStyle w:val="Compact"/>
      </w:pPr>
      <w:r>
        <w:t xml:space="preserve">Reduced blast radius</w:t>
      </w:r>
    </w:p>
    <w:p>
      <w:pPr>
        <w:numPr>
          <w:ilvl w:val="0"/>
          <w:numId w:val="1016"/>
        </w:numPr>
        <w:pStyle w:val="Compact"/>
      </w:pPr>
      <w:r>
        <w:t xml:space="preserve">Independent operational monitoring</w:t>
      </w:r>
    </w:p>
    <w:p>
      <w:pPr>
        <w:pStyle w:val="FirstParagraph"/>
      </w:pPr>
      <w:r>
        <w:t xml:space="preserve">The POC should determine whether each connector must be isolated as a separate process or whether some adapters can safely run in a shared service.</w:t>
      </w:r>
    </w:p>
    <w:p>
      <w:r>
        <w:pict>
          <v:rect style="width:0;height:1.5pt" o:hralign="center" o:hrstd="t" o:hr="t"/>
        </w:pict>
      </w:r>
    </w:p>
    <w:bookmarkEnd w:id="67"/>
    <w:bookmarkStart w:id="71" w:name="recorded-video-flow"/>
    <w:p>
      <w:pPr>
        <w:pStyle w:val="Heading1"/>
      </w:pPr>
      <w:r>
        <w:t xml:space="preserve">16. Recorded Video Flow</w:t>
      </w:r>
    </w:p>
    <w:p>
      <w:pPr>
        <w:pStyle w:val="FirstParagraph"/>
      </w:pPr>
      <w:r>
        <w:t xml:space="preserve">Recorded video remains owned by the VMS.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275444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iagrams/06-hl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gateway is not intended to become a replacement recording system.</w:t>
      </w:r>
    </w:p>
    <w:p>
      <w:pPr>
        <w:pStyle w:val="BodyText"/>
      </w:pPr>
      <w:r>
        <w:t xml:space="preserve">Gateway-side archival is optional and should be controlled by explicit policy.</w:t>
      </w:r>
    </w:p>
    <w:p>
      <w:r>
        <w:pict>
          <v:rect style="width:0;height:1.5pt" o:hralign="center" o:hrstd="t" o:hr="t"/>
        </w:pict>
      </w:r>
    </w:p>
    <w:bookmarkEnd w:id="71"/>
    <w:bookmarkStart w:id="75" w:name="ptz-control-flow"/>
    <w:p>
      <w:pPr>
        <w:pStyle w:val="Heading1"/>
      </w:pPr>
      <w:r>
        <w:t xml:space="preserve">17. PTZ Control Flow</w:t>
      </w:r>
    </w:p>
    <w:p>
      <w:pPr>
        <w:pStyle w:val="FirstParagraph"/>
      </w:pPr>
      <w:r>
        <w:t xml:space="preserve">PTZ is a control operation, not a media operation.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208163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iagrams/07-hl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synchronous PTZ command must not wait for the message bus.</w:t>
      </w:r>
    </w:p>
    <w:p>
      <w:pPr>
        <w:pStyle w:val="BodyText"/>
      </w:pPr>
      <w:r>
        <w:t xml:space="preserve">The command result is returned immediately, while the audit record is asynchronous.</w:t>
      </w:r>
    </w:p>
    <w:p>
      <w:r>
        <w:pict>
          <v:rect style="width:0;height:1.5pt" o:hralign="center" o:hrstd="t" o:hr="t"/>
        </w:pict>
      </w:r>
    </w:p>
    <w:bookmarkEnd w:id="75"/>
    <w:bookmarkStart w:id="79" w:name="event-flow"/>
    <w:p>
      <w:pPr>
        <w:pStyle w:val="Heading1"/>
      </w:pPr>
      <w:r>
        <w:t xml:space="preserve">18. Event Flow</w:t>
      </w:r>
    </w:p>
    <w:p>
      <w:pPr>
        <w:pStyle w:val="FirstParagraph"/>
      </w:pPr>
      <w:r>
        <w:t xml:space="preserve">VMS events are asynchronous.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1020499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iagrams/08-hld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17"/>
        </w:numPr>
        <w:pStyle w:val="Compact"/>
      </w:pPr>
      <w:r>
        <w:t xml:space="preserve">Motion</w:t>
      </w:r>
    </w:p>
    <w:p>
      <w:pPr>
        <w:numPr>
          <w:ilvl w:val="0"/>
          <w:numId w:val="1017"/>
        </w:numPr>
        <w:pStyle w:val="Compact"/>
      </w:pPr>
      <w:r>
        <w:t xml:space="preserve">Alarm</w:t>
      </w:r>
    </w:p>
    <w:p>
      <w:pPr>
        <w:numPr>
          <w:ilvl w:val="0"/>
          <w:numId w:val="1017"/>
        </w:numPr>
        <w:pStyle w:val="Compact"/>
      </w:pPr>
      <w:r>
        <w:t xml:space="preserve">Tampering</w:t>
      </w:r>
    </w:p>
    <w:p>
      <w:pPr>
        <w:numPr>
          <w:ilvl w:val="0"/>
          <w:numId w:val="1017"/>
        </w:numPr>
        <w:pStyle w:val="Compact"/>
      </w:pPr>
      <w:r>
        <w:t xml:space="preserve">Analytics events</w:t>
      </w:r>
    </w:p>
    <w:p>
      <w:pPr>
        <w:numPr>
          <w:ilvl w:val="0"/>
          <w:numId w:val="1017"/>
        </w:numPr>
        <w:pStyle w:val="Compact"/>
      </w:pPr>
      <w:r>
        <w:t xml:space="preserve">VMS health events</w:t>
      </w:r>
    </w:p>
    <w:p>
      <w:pPr>
        <w:numPr>
          <w:ilvl w:val="0"/>
          <w:numId w:val="1017"/>
        </w:numPr>
        <w:pStyle w:val="Compact"/>
      </w:pPr>
      <w:r>
        <w:t xml:space="preserve">Session lifecycle events</w:t>
      </w:r>
    </w:p>
    <w:p>
      <w:pPr>
        <w:numPr>
          <w:ilvl w:val="0"/>
          <w:numId w:val="1017"/>
        </w:numPr>
        <w:pStyle w:val="Compact"/>
      </w:pPr>
      <w:r>
        <w:t xml:space="preserve">PTZ audit events</w:t>
      </w:r>
    </w:p>
    <w:p>
      <w:pPr>
        <w:numPr>
          <w:ilvl w:val="0"/>
          <w:numId w:val="1017"/>
        </w:numPr>
        <w:pStyle w:val="Compact"/>
      </w:pPr>
      <w:r>
        <w:t xml:space="preserve">Configuration changes</w:t>
      </w:r>
    </w:p>
    <w:p>
      <w:pPr>
        <w:pStyle w:val="FirstParagraph"/>
      </w:pPr>
      <w:r>
        <w:t xml:space="preserve">The message bus carries event/control messages, not continuous media.</w:t>
      </w:r>
    </w:p>
    <w:p>
      <w:r>
        <w:pict>
          <v:rect style="width:0;height:1.5pt" o:hralign="center" o:hrstd="t" o:hr="t"/>
        </w:pict>
      </w:r>
    </w:p>
    <w:bookmarkEnd w:id="79"/>
    <w:bookmarkStart w:id="84" w:name="data-architecture"/>
    <w:p>
      <w:pPr>
        <w:pStyle w:val="Heading1"/>
      </w:pPr>
      <w:r>
        <w:t xml:space="preserve">19. Data Architecture</w:t>
      </w:r>
    </w:p>
    <w:bookmarkStart w:id="80" w:name="postgresql"/>
    <w:p>
      <w:pPr>
        <w:pStyle w:val="Heading2"/>
      </w:pPr>
      <w:r>
        <w:t xml:space="preserve">19.1 PostgreSQL</w:t>
      </w:r>
    </w:p>
    <w:p>
      <w:pPr>
        <w:pStyle w:val="FirstParagraph"/>
      </w:pPr>
      <w:r>
        <w:t xml:space="preserve">Use PostgreSQL for durable transactional data:</w:t>
      </w:r>
    </w:p>
    <w:p>
      <w:pPr>
        <w:numPr>
          <w:ilvl w:val="0"/>
          <w:numId w:val="1018"/>
        </w:numPr>
        <w:pStyle w:val="Compact"/>
      </w:pPr>
      <w:r>
        <w:t xml:space="preserve">Tenants</w:t>
      </w:r>
    </w:p>
    <w:p>
      <w:pPr>
        <w:numPr>
          <w:ilvl w:val="0"/>
          <w:numId w:val="1018"/>
        </w:numPr>
        <w:pStyle w:val="Compact"/>
      </w:pPr>
      <w:r>
        <w:t xml:space="preserve">Users/service accounts where applicable</w:t>
      </w:r>
    </w:p>
    <w:p>
      <w:pPr>
        <w:numPr>
          <w:ilvl w:val="0"/>
          <w:numId w:val="1018"/>
        </w:numPr>
        <w:pStyle w:val="Compact"/>
      </w:pPr>
      <w:r>
        <w:t xml:space="preserve">Roles</w:t>
      </w:r>
    </w:p>
    <w:p>
      <w:pPr>
        <w:numPr>
          <w:ilvl w:val="0"/>
          <w:numId w:val="1018"/>
        </w:numPr>
        <w:pStyle w:val="Compact"/>
      </w:pPr>
      <w:r>
        <w:t xml:space="preserve">VMS registry</w:t>
      </w:r>
    </w:p>
    <w:p>
      <w:pPr>
        <w:numPr>
          <w:ilvl w:val="0"/>
          <w:numId w:val="1018"/>
        </w:numPr>
        <w:pStyle w:val="Compact"/>
      </w:pPr>
      <w:r>
        <w:t xml:space="preserve">Camera/source inventory</w:t>
      </w:r>
    </w:p>
    <w:p>
      <w:pPr>
        <w:numPr>
          <w:ilvl w:val="0"/>
          <w:numId w:val="1018"/>
        </w:numPr>
        <w:pStyle w:val="Compact"/>
      </w:pPr>
      <w:r>
        <w:t xml:space="preserve">Policies</w:t>
      </w:r>
    </w:p>
    <w:p>
      <w:pPr>
        <w:numPr>
          <w:ilvl w:val="0"/>
          <w:numId w:val="1018"/>
        </w:numPr>
        <w:pStyle w:val="Compact"/>
      </w:pPr>
      <w:r>
        <w:t xml:space="preserve">Stream profiles</w:t>
      </w:r>
    </w:p>
    <w:p>
      <w:pPr>
        <w:numPr>
          <w:ilvl w:val="0"/>
          <w:numId w:val="1018"/>
        </w:numPr>
        <w:pStyle w:val="Compact"/>
      </w:pPr>
      <w:r>
        <w:t xml:space="preserve">Recording/archive configuration</w:t>
      </w:r>
    </w:p>
    <w:p>
      <w:pPr>
        <w:numPr>
          <w:ilvl w:val="0"/>
          <w:numId w:val="1018"/>
        </w:numPr>
        <w:pStyle w:val="Compact"/>
      </w:pPr>
      <w:r>
        <w:t xml:space="preserve">Configuration history where transactional consistency is needed</w:t>
      </w:r>
    </w:p>
    <w:bookmarkEnd w:id="80"/>
    <w:bookmarkStart w:id="81" w:name="redis"/>
    <w:p>
      <w:pPr>
        <w:pStyle w:val="Heading2"/>
      </w:pPr>
      <w:r>
        <w:t xml:space="preserve">19.2 Redis</w:t>
      </w:r>
    </w:p>
    <w:p>
      <w:pPr>
        <w:pStyle w:val="FirstParagraph"/>
      </w:pPr>
      <w:r>
        <w:t xml:space="preserve">Use Redis for ephemeral high-churn runtime state:</w:t>
      </w:r>
    </w:p>
    <w:p>
      <w:pPr>
        <w:numPr>
          <w:ilvl w:val="0"/>
          <w:numId w:val="1019"/>
        </w:numPr>
        <w:pStyle w:val="Compact"/>
      </w:pPr>
      <w:r>
        <w:t xml:space="preserve">Stream sessions</w:t>
      </w:r>
    </w:p>
    <w:p>
      <w:pPr>
        <w:numPr>
          <w:ilvl w:val="0"/>
          <w:numId w:val="1019"/>
        </w:numPr>
        <w:pStyle w:val="Compact"/>
      </w:pPr>
      <w:r>
        <w:t xml:space="preserve">Reference counts</w:t>
      </w:r>
    </w:p>
    <w:p>
      <w:pPr>
        <w:numPr>
          <w:ilvl w:val="0"/>
          <w:numId w:val="1019"/>
        </w:numPr>
        <w:pStyle w:val="Compact"/>
      </w:pPr>
      <w:r>
        <w:t xml:space="preserve">Locks</w:t>
      </w:r>
    </w:p>
    <w:p>
      <w:pPr>
        <w:numPr>
          <w:ilvl w:val="0"/>
          <w:numId w:val="1019"/>
        </w:numPr>
        <w:pStyle w:val="Compact"/>
      </w:pPr>
      <w:r>
        <w:t xml:space="preserve">Session health</w:t>
      </w:r>
    </w:p>
    <w:p>
      <w:pPr>
        <w:numPr>
          <w:ilvl w:val="0"/>
          <w:numId w:val="1019"/>
        </w:numPr>
        <w:pStyle w:val="Compact"/>
      </w:pPr>
      <w:r>
        <w:t xml:space="preserve">Short-lived tokens/state</w:t>
      </w:r>
    </w:p>
    <w:p>
      <w:pPr>
        <w:numPr>
          <w:ilvl w:val="0"/>
          <w:numId w:val="1019"/>
        </w:numPr>
        <w:pStyle w:val="Compact"/>
      </w:pPr>
      <w:r>
        <w:t xml:space="preserve">Coordination</w:t>
      </w:r>
    </w:p>
    <w:bookmarkEnd w:id="81"/>
    <w:bookmarkStart w:id="82" w:name="clickhouse"/>
    <w:p>
      <w:pPr>
        <w:pStyle w:val="Heading2"/>
      </w:pPr>
      <w:r>
        <w:t xml:space="preserve">19.3 ClickHouse</w:t>
      </w:r>
    </w:p>
    <w:p>
      <w:pPr>
        <w:pStyle w:val="FirstParagraph"/>
      </w:pPr>
      <w:r>
        <w:t xml:space="preserve">Use ClickHouse for high-volume append-only analytical workloads:</w:t>
      </w:r>
    </w:p>
    <w:p>
      <w:pPr>
        <w:numPr>
          <w:ilvl w:val="0"/>
          <w:numId w:val="1020"/>
        </w:numPr>
        <w:pStyle w:val="Compact"/>
      </w:pPr>
      <w:r>
        <w:t xml:space="preserve">VMS events</w:t>
      </w:r>
    </w:p>
    <w:p>
      <w:pPr>
        <w:numPr>
          <w:ilvl w:val="0"/>
          <w:numId w:val="1020"/>
        </w:numPr>
        <w:pStyle w:val="Compact"/>
      </w:pPr>
      <w:r>
        <w:t xml:space="preserve">Operational audit events</w:t>
      </w:r>
    </w:p>
    <w:p>
      <w:pPr>
        <w:numPr>
          <w:ilvl w:val="0"/>
          <w:numId w:val="1020"/>
        </w:numPr>
        <w:pStyle w:val="Compact"/>
      </w:pPr>
      <w:r>
        <w:t xml:space="preserve">PTZ logs</w:t>
      </w:r>
    </w:p>
    <w:p>
      <w:pPr>
        <w:numPr>
          <w:ilvl w:val="0"/>
          <w:numId w:val="1020"/>
        </w:numPr>
        <w:pStyle w:val="Compact"/>
      </w:pPr>
      <w:r>
        <w:t xml:space="preserve">Stream/session lifecycle events</w:t>
      </w:r>
    </w:p>
    <w:p>
      <w:pPr>
        <w:numPr>
          <w:ilvl w:val="0"/>
          <w:numId w:val="1020"/>
        </w:numPr>
        <w:pStyle w:val="Compact"/>
      </w:pPr>
      <w:r>
        <w:t xml:space="preserve">Time-range operational analytics</w:t>
      </w:r>
    </w:p>
    <w:p>
      <w:pPr>
        <w:pStyle w:val="FirstParagraph"/>
      </w:pPr>
      <w:r>
        <w:t xml:space="preserve">For authoritative compliance evidence requiring tamper-evident or WORM retention, immutable object storage should be considered in addition to ClickHouse.</w:t>
      </w:r>
    </w:p>
    <w:bookmarkEnd w:id="82"/>
    <w:bookmarkStart w:id="83" w:name="object-storage"/>
    <w:p>
      <w:pPr>
        <w:pStyle w:val="Heading2"/>
      </w:pPr>
      <w:r>
        <w:t xml:space="preserve">19.4 Object Storage</w:t>
      </w:r>
    </w:p>
    <w:p>
      <w:pPr>
        <w:pStyle w:val="FirstParagraph"/>
      </w:pPr>
      <w:r>
        <w:t xml:space="preserve">S3-compatible object storage can be used for:</w:t>
      </w:r>
    </w:p>
    <w:p>
      <w:pPr>
        <w:numPr>
          <w:ilvl w:val="0"/>
          <w:numId w:val="1021"/>
        </w:numPr>
        <w:pStyle w:val="Compact"/>
      </w:pPr>
      <w:r>
        <w:t xml:space="preserve">Exported clips</w:t>
      </w:r>
    </w:p>
    <w:p>
      <w:pPr>
        <w:numPr>
          <w:ilvl w:val="0"/>
          <w:numId w:val="1021"/>
        </w:numPr>
        <w:pStyle w:val="Compact"/>
      </w:pPr>
      <w:r>
        <w:t xml:space="preserve">Optional gateway-side archive</w:t>
      </w:r>
    </w:p>
    <w:p>
      <w:pPr>
        <w:numPr>
          <w:ilvl w:val="0"/>
          <w:numId w:val="1021"/>
        </w:numPr>
        <w:pStyle w:val="Compact"/>
      </w:pPr>
      <w:r>
        <w:t xml:space="preserve">Evidence packages</w:t>
      </w:r>
    </w:p>
    <w:p>
      <w:pPr>
        <w:numPr>
          <w:ilvl w:val="0"/>
          <w:numId w:val="1021"/>
        </w:numPr>
        <w:pStyle w:val="Compact"/>
      </w:pPr>
      <w:r>
        <w:t xml:space="preserve">Long-term media retention where required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administration-surface"/>
    <w:p>
      <w:pPr>
        <w:pStyle w:val="Heading1"/>
      </w:pPr>
      <w:r>
        <w:t xml:space="preserve">20. Administration Surface</w:t>
      </w:r>
    </w:p>
    <w:p>
      <w:pPr>
        <w:pStyle w:val="FirstParagraph"/>
      </w:pPr>
      <w:r>
        <w:t xml:space="preserve">The administration capability is a first-class part of the product.</w:t>
      </w:r>
    </w:p>
    <w:bookmarkStart w:id="85" w:name="vms-and-source-management"/>
    <w:p>
      <w:pPr>
        <w:pStyle w:val="Heading3"/>
      </w:pPr>
      <w:r>
        <w:t xml:space="preserve">VMS and Source Management</w:t>
      </w:r>
    </w:p>
    <w:p>
      <w:pPr>
        <w:numPr>
          <w:ilvl w:val="0"/>
          <w:numId w:val="1022"/>
        </w:numPr>
        <w:pStyle w:val="Compact"/>
      </w:pPr>
      <w:r>
        <w:t xml:space="preserve">Register VMS</w:t>
      </w:r>
    </w:p>
    <w:p>
      <w:pPr>
        <w:numPr>
          <w:ilvl w:val="0"/>
          <w:numId w:val="1022"/>
        </w:numPr>
        <w:pStyle w:val="Compact"/>
      </w:pPr>
      <w:r>
        <w:t xml:space="preserve">Manage credentials</w:t>
      </w:r>
    </w:p>
    <w:p>
      <w:pPr>
        <w:numPr>
          <w:ilvl w:val="0"/>
          <w:numId w:val="1022"/>
        </w:numPr>
        <w:pStyle w:val="Compact"/>
      </w:pPr>
      <w:r>
        <w:t xml:space="preserve">Test connectivity</w:t>
      </w:r>
    </w:p>
    <w:p>
      <w:pPr>
        <w:numPr>
          <w:ilvl w:val="0"/>
          <w:numId w:val="1022"/>
        </w:numPr>
        <w:pStyle w:val="Compact"/>
      </w:pPr>
      <w:r>
        <w:t xml:space="preserve">Discover cameras</w:t>
      </w:r>
    </w:p>
    <w:p>
      <w:pPr>
        <w:numPr>
          <w:ilvl w:val="0"/>
          <w:numId w:val="1022"/>
        </w:numPr>
        <w:pStyle w:val="Compact"/>
      </w:pPr>
      <w:r>
        <w:t xml:space="preserve">Enable/disable sources</w:t>
      </w:r>
    </w:p>
    <w:p>
      <w:pPr>
        <w:numPr>
          <w:ilvl w:val="0"/>
          <w:numId w:val="1022"/>
        </w:numPr>
        <w:pStyle w:val="Compact"/>
      </w:pPr>
      <w:r>
        <w:t xml:space="preserve">Monitor per-VMS health</w:t>
      </w:r>
    </w:p>
    <w:bookmarkEnd w:id="85"/>
    <w:bookmarkStart w:id="86" w:name="stream-and-session-management"/>
    <w:p>
      <w:pPr>
        <w:pStyle w:val="Heading3"/>
      </w:pPr>
      <w:r>
        <w:t xml:space="preserve">Stream and Session Management</w:t>
      </w:r>
    </w:p>
    <w:p>
      <w:pPr>
        <w:numPr>
          <w:ilvl w:val="0"/>
          <w:numId w:val="1023"/>
        </w:numPr>
        <w:pStyle w:val="Compact"/>
      </w:pPr>
      <w:r>
        <w:t xml:space="preserve">Active streams</w:t>
      </w:r>
    </w:p>
    <w:p>
      <w:pPr>
        <w:numPr>
          <w:ilvl w:val="0"/>
          <w:numId w:val="1023"/>
        </w:numPr>
        <w:pStyle w:val="Compact"/>
      </w:pPr>
      <w:r>
        <w:t xml:space="preserve">Session inspection</w:t>
      </w:r>
    </w:p>
    <w:p>
      <w:pPr>
        <w:numPr>
          <w:ilvl w:val="0"/>
          <w:numId w:val="1023"/>
        </w:numPr>
        <w:pStyle w:val="Compact"/>
      </w:pPr>
      <w:r>
        <w:t xml:space="preserve">Subscriber inspection</w:t>
      </w:r>
    </w:p>
    <w:p>
      <w:pPr>
        <w:numPr>
          <w:ilvl w:val="0"/>
          <w:numId w:val="1023"/>
        </w:numPr>
        <w:pStyle w:val="Compact"/>
      </w:pPr>
      <w:r>
        <w:t xml:space="preserve">Force disconnect</w:t>
      </w:r>
    </w:p>
    <w:p>
      <w:pPr>
        <w:numPr>
          <w:ilvl w:val="0"/>
          <w:numId w:val="1023"/>
        </w:numPr>
        <w:pStyle w:val="Compact"/>
      </w:pPr>
      <w:r>
        <w:t xml:space="preserve">Transcoding profiles</w:t>
      </w:r>
    </w:p>
    <w:p>
      <w:pPr>
        <w:numPr>
          <w:ilvl w:val="0"/>
          <w:numId w:val="1023"/>
        </w:numPr>
        <w:pStyle w:val="Compact"/>
      </w:pPr>
      <w:r>
        <w:t xml:space="preserve">Output endpoints</w:t>
      </w:r>
    </w:p>
    <w:bookmarkEnd w:id="86"/>
    <w:bookmarkStart w:id="87" w:name="recording-and-archive"/>
    <w:p>
      <w:pPr>
        <w:pStyle w:val="Heading3"/>
      </w:pPr>
      <w:r>
        <w:t xml:space="preserve">Recording and Archive</w:t>
      </w:r>
    </w:p>
    <w:p>
      <w:pPr>
        <w:numPr>
          <w:ilvl w:val="0"/>
          <w:numId w:val="1024"/>
        </w:numPr>
        <w:pStyle w:val="Compact"/>
      </w:pPr>
      <w:r>
        <w:t xml:space="preserve">Playback configuration</w:t>
      </w:r>
    </w:p>
    <w:p>
      <w:pPr>
        <w:numPr>
          <w:ilvl w:val="0"/>
          <w:numId w:val="1024"/>
        </w:numPr>
        <w:pStyle w:val="Compact"/>
      </w:pPr>
      <w:r>
        <w:t xml:space="preserve">Archive policy</w:t>
      </w:r>
    </w:p>
    <w:p>
      <w:pPr>
        <w:numPr>
          <w:ilvl w:val="0"/>
          <w:numId w:val="1024"/>
        </w:numPr>
        <w:pStyle w:val="Compact"/>
      </w:pPr>
      <w:r>
        <w:t xml:space="preserve">Retention</w:t>
      </w:r>
    </w:p>
    <w:p>
      <w:pPr>
        <w:numPr>
          <w:ilvl w:val="0"/>
          <w:numId w:val="1024"/>
        </w:numPr>
        <w:pStyle w:val="Compact"/>
      </w:pPr>
      <w:r>
        <w:t xml:space="preserve">Clip/export jobs</w:t>
      </w:r>
    </w:p>
    <w:p>
      <w:pPr>
        <w:numPr>
          <w:ilvl w:val="0"/>
          <w:numId w:val="1024"/>
        </w:numPr>
        <w:pStyle w:val="Compact"/>
      </w:pPr>
      <w:r>
        <w:t xml:space="preserve">Storage backends</w:t>
      </w:r>
    </w:p>
    <w:bookmarkEnd w:id="87"/>
    <w:bookmarkStart w:id="88" w:name="identity-and-access"/>
    <w:p>
      <w:pPr>
        <w:pStyle w:val="Heading3"/>
      </w:pPr>
      <w:r>
        <w:t xml:space="preserve">Identity and Access</w:t>
      </w:r>
    </w:p>
    <w:p>
      <w:pPr>
        <w:numPr>
          <w:ilvl w:val="0"/>
          <w:numId w:val="1025"/>
        </w:numPr>
        <w:pStyle w:val="Compact"/>
      </w:pPr>
      <w:r>
        <w:t xml:space="preserve">Users</w:t>
      </w:r>
    </w:p>
    <w:p>
      <w:pPr>
        <w:numPr>
          <w:ilvl w:val="0"/>
          <w:numId w:val="1025"/>
        </w:numPr>
        <w:pStyle w:val="Compact"/>
      </w:pPr>
      <w:r>
        <w:t xml:space="preserve">Service accounts</w:t>
      </w:r>
    </w:p>
    <w:p>
      <w:pPr>
        <w:numPr>
          <w:ilvl w:val="0"/>
          <w:numId w:val="1025"/>
        </w:numPr>
        <w:pStyle w:val="Compact"/>
      </w:pPr>
      <w:r>
        <w:t xml:space="preserve">Roles</w:t>
      </w:r>
    </w:p>
    <w:p>
      <w:pPr>
        <w:numPr>
          <w:ilvl w:val="0"/>
          <w:numId w:val="1025"/>
        </w:numPr>
        <w:pStyle w:val="Compact"/>
      </w:pPr>
      <w:r>
        <w:t xml:space="preserve">RBAC</w:t>
      </w:r>
    </w:p>
    <w:p>
      <w:pPr>
        <w:numPr>
          <w:ilvl w:val="0"/>
          <w:numId w:val="1025"/>
        </w:numPr>
        <w:pStyle w:val="Compact"/>
      </w:pPr>
      <w:r>
        <w:t xml:space="preserve">OAuth/OIDC/SSO</w:t>
      </w:r>
    </w:p>
    <w:p>
      <w:pPr>
        <w:numPr>
          <w:ilvl w:val="0"/>
          <w:numId w:val="1025"/>
        </w:numPr>
        <w:pStyle w:val="Compact"/>
      </w:pPr>
      <w:r>
        <w:t xml:space="preserve">API keys where required</w:t>
      </w:r>
    </w:p>
    <w:p>
      <w:pPr>
        <w:numPr>
          <w:ilvl w:val="0"/>
          <w:numId w:val="1025"/>
        </w:numPr>
        <w:pStyle w:val="Compact"/>
      </w:pPr>
      <w:r>
        <w:t xml:space="preserve">Per-camera permissions</w:t>
      </w:r>
    </w:p>
    <w:p>
      <w:pPr>
        <w:numPr>
          <w:ilvl w:val="0"/>
          <w:numId w:val="1025"/>
        </w:numPr>
        <w:pStyle w:val="Compact"/>
      </w:pPr>
      <w:r>
        <w:t xml:space="preserve">Tenant isolation</w:t>
      </w:r>
    </w:p>
    <w:p>
      <w:pPr>
        <w:numPr>
          <w:ilvl w:val="0"/>
          <w:numId w:val="1025"/>
        </w:numPr>
        <w:pStyle w:val="Compact"/>
      </w:pPr>
      <w:r>
        <w:t xml:space="preserve">Credential rotation</w:t>
      </w:r>
    </w:p>
    <w:bookmarkEnd w:id="88"/>
    <w:bookmarkStart w:id="89" w:name="policy-and-quotas"/>
    <w:p>
      <w:pPr>
        <w:pStyle w:val="Heading3"/>
      </w:pPr>
      <w:r>
        <w:t xml:space="preserve">Policy and Quotas</w:t>
      </w:r>
    </w:p>
    <w:p>
      <w:pPr>
        <w:numPr>
          <w:ilvl w:val="0"/>
          <w:numId w:val="1026"/>
        </w:numPr>
        <w:pStyle w:val="Compact"/>
      </w:pPr>
      <w:r>
        <w:t xml:space="preserve">VMS session limits</w:t>
      </w:r>
    </w:p>
    <w:p>
      <w:pPr>
        <w:numPr>
          <w:ilvl w:val="0"/>
          <w:numId w:val="1026"/>
        </w:numPr>
        <w:pStyle w:val="Compact"/>
      </w:pPr>
      <w:r>
        <w:t xml:space="preserve">Tenant bandwidth limits</w:t>
      </w:r>
    </w:p>
    <w:p>
      <w:pPr>
        <w:numPr>
          <w:ilvl w:val="0"/>
          <w:numId w:val="1026"/>
        </w:numPr>
        <w:pStyle w:val="Compact"/>
      </w:pPr>
      <w:r>
        <w:t xml:space="preserve">Stream caps</w:t>
      </w:r>
    </w:p>
    <w:p>
      <w:pPr>
        <w:numPr>
          <w:ilvl w:val="0"/>
          <w:numId w:val="1026"/>
        </w:numPr>
        <w:pStyle w:val="Compact"/>
      </w:pPr>
      <w:r>
        <w:t xml:space="preserve">PTZ permissions</w:t>
      </w:r>
    </w:p>
    <w:p>
      <w:pPr>
        <w:numPr>
          <w:ilvl w:val="0"/>
          <w:numId w:val="1026"/>
        </w:numPr>
        <w:pStyle w:val="Compact"/>
      </w:pPr>
      <w:r>
        <w:t xml:space="preserve">Recording policies</w:t>
      </w:r>
    </w:p>
    <w:p>
      <w:pPr>
        <w:numPr>
          <w:ilvl w:val="0"/>
          <w:numId w:val="1026"/>
        </w:numPr>
        <w:pStyle w:val="Compact"/>
      </w:pPr>
      <w:r>
        <w:t xml:space="preserve">Protocol allow-lists</w:t>
      </w:r>
    </w:p>
    <w:p>
      <w:pPr>
        <w:numPr>
          <w:ilvl w:val="0"/>
          <w:numId w:val="1026"/>
        </w:numPr>
        <w:pStyle w:val="Compact"/>
      </w:pPr>
      <w:r>
        <w:t xml:space="preserve">Maintenance windows</w:t>
      </w:r>
    </w:p>
    <w:bookmarkEnd w:id="89"/>
    <w:bookmarkStart w:id="90" w:name="cluster-and-runtime"/>
    <w:p>
      <w:pPr>
        <w:pStyle w:val="Heading3"/>
      </w:pPr>
      <w:r>
        <w:t xml:space="preserve">Cluster and Runtime</w:t>
      </w:r>
    </w:p>
    <w:p>
      <w:pPr>
        <w:numPr>
          <w:ilvl w:val="0"/>
          <w:numId w:val="1027"/>
        </w:numPr>
        <w:pStyle w:val="Compact"/>
      </w:pPr>
      <w:r>
        <w:t xml:space="preserve">Node inventory</w:t>
      </w:r>
    </w:p>
    <w:p>
      <w:pPr>
        <w:numPr>
          <w:ilvl w:val="0"/>
          <w:numId w:val="1027"/>
        </w:numPr>
        <w:pStyle w:val="Compact"/>
      </w:pPr>
      <w:r>
        <w:t xml:space="preserve">Service scaling</w:t>
      </w:r>
    </w:p>
    <w:p>
      <w:pPr>
        <w:numPr>
          <w:ilvl w:val="0"/>
          <w:numId w:val="1027"/>
        </w:numPr>
        <w:pStyle w:val="Compact"/>
      </w:pPr>
      <w:r>
        <w:t xml:space="preserve">Feature flags</w:t>
      </w:r>
    </w:p>
    <w:p>
      <w:pPr>
        <w:numPr>
          <w:ilvl w:val="0"/>
          <w:numId w:val="1027"/>
        </w:numPr>
        <w:pStyle w:val="Compact"/>
      </w:pPr>
      <w:r>
        <w:t xml:space="preserve">Rolling upgrades</w:t>
      </w:r>
    </w:p>
    <w:p>
      <w:pPr>
        <w:numPr>
          <w:ilvl w:val="0"/>
          <w:numId w:val="1027"/>
        </w:numPr>
        <w:pStyle w:val="Compact"/>
      </w:pPr>
      <w:r>
        <w:t xml:space="preserve">Licensing tracking</w:t>
      </w:r>
    </w:p>
    <w:bookmarkEnd w:id="90"/>
    <w:bookmarkStart w:id="91" w:name="observability"/>
    <w:p>
      <w:pPr>
        <w:pStyle w:val="Heading3"/>
      </w:pPr>
      <w:r>
        <w:t xml:space="preserve">Observability</w:t>
      </w:r>
    </w:p>
    <w:p>
      <w:pPr>
        <w:numPr>
          <w:ilvl w:val="0"/>
          <w:numId w:val="1028"/>
        </w:numPr>
        <w:pStyle w:val="Compact"/>
      </w:pPr>
      <w:r>
        <w:t xml:space="preserve">Metrics</w:t>
      </w:r>
    </w:p>
    <w:p>
      <w:pPr>
        <w:numPr>
          <w:ilvl w:val="0"/>
          <w:numId w:val="1028"/>
        </w:numPr>
        <w:pStyle w:val="Compact"/>
      </w:pPr>
      <w:r>
        <w:t xml:space="preserve">Structured logs</w:t>
      </w:r>
    </w:p>
    <w:p>
      <w:pPr>
        <w:numPr>
          <w:ilvl w:val="0"/>
          <w:numId w:val="1028"/>
        </w:numPr>
        <w:pStyle w:val="Compact"/>
      </w:pPr>
      <w:r>
        <w:t xml:space="preserve">Distributed tracing</w:t>
      </w:r>
    </w:p>
    <w:p>
      <w:pPr>
        <w:numPr>
          <w:ilvl w:val="0"/>
          <w:numId w:val="1028"/>
        </w:numPr>
        <w:pStyle w:val="Compact"/>
      </w:pPr>
      <w:r>
        <w:t xml:space="preserve">Alerts</w:t>
      </w:r>
    </w:p>
    <w:p>
      <w:pPr>
        <w:numPr>
          <w:ilvl w:val="0"/>
          <w:numId w:val="1028"/>
        </w:numPr>
        <w:pStyle w:val="Compact"/>
      </w:pPr>
      <w:r>
        <w:t xml:space="preserve">Operational dashboards</w:t>
      </w:r>
    </w:p>
    <w:bookmarkEnd w:id="91"/>
    <w:bookmarkStart w:id="92" w:name="audit-and-compliance"/>
    <w:p>
      <w:pPr>
        <w:pStyle w:val="Heading3"/>
      </w:pPr>
      <w:r>
        <w:t xml:space="preserve">Audit and Compliance</w:t>
      </w:r>
    </w:p>
    <w:p>
      <w:pPr>
        <w:numPr>
          <w:ilvl w:val="0"/>
          <w:numId w:val="1029"/>
        </w:numPr>
        <w:pStyle w:val="Compact"/>
      </w:pPr>
      <w:r>
        <w:t xml:space="preserve">Who watched what</w:t>
      </w:r>
    </w:p>
    <w:p>
      <w:pPr>
        <w:numPr>
          <w:ilvl w:val="0"/>
          <w:numId w:val="1029"/>
        </w:numPr>
        <w:pStyle w:val="Compact"/>
      </w:pPr>
      <w:r>
        <w:t xml:space="preserve">PTZ command logs</w:t>
      </w:r>
    </w:p>
    <w:p>
      <w:pPr>
        <w:numPr>
          <w:ilvl w:val="0"/>
          <w:numId w:val="1029"/>
        </w:numPr>
        <w:pStyle w:val="Compact"/>
      </w:pPr>
      <w:r>
        <w:t xml:space="preserve">Configuration changes</w:t>
      </w:r>
    </w:p>
    <w:p>
      <w:pPr>
        <w:numPr>
          <w:ilvl w:val="0"/>
          <w:numId w:val="1029"/>
        </w:numPr>
        <w:pStyle w:val="Compact"/>
      </w:pPr>
      <w:r>
        <w:t xml:space="preserve">Evidence export</w:t>
      </w:r>
    </w:p>
    <w:p>
      <w:pPr>
        <w:numPr>
          <w:ilvl w:val="0"/>
          <w:numId w:val="1029"/>
        </w:numPr>
        <w:pStyle w:val="Compact"/>
      </w:pPr>
      <w:r>
        <w:t xml:space="preserve">Tamper-evident audit handling</w:t>
      </w:r>
    </w:p>
    <w:bookmarkEnd w:id="92"/>
    <w:bookmarkStart w:id="93" w:name="configuration"/>
    <w:p>
      <w:pPr>
        <w:pStyle w:val="Heading3"/>
      </w:pPr>
      <w:r>
        <w:t xml:space="preserve">Configuration</w:t>
      </w:r>
    </w:p>
    <w:p>
      <w:pPr>
        <w:numPr>
          <w:ilvl w:val="0"/>
          <w:numId w:val="1030"/>
        </w:numPr>
        <w:pStyle w:val="Compact"/>
      </w:pPr>
      <w:r>
        <w:t xml:space="preserve">Network</w:t>
      </w:r>
    </w:p>
    <w:p>
      <w:pPr>
        <w:numPr>
          <w:ilvl w:val="0"/>
          <w:numId w:val="1030"/>
        </w:numPr>
        <w:pStyle w:val="Compact"/>
      </w:pPr>
      <w:r>
        <w:t xml:space="preserve">TLS</w:t>
      </w:r>
    </w:p>
    <w:p>
      <w:pPr>
        <w:numPr>
          <w:ilvl w:val="0"/>
          <w:numId w:val="1030"/>
        </w:numPr>
        <w:pStyle w:val="Compact"/>
      </w:pPr>
      <w:r>
        <w:t xml:space="preserve">Backup/restore</w:t>
      </w:r>
    </w:p>
    <w:p>
      <w:pPr>
        <w:numPr>
          <w:ilvl w:val="0"/>
          <w:numId w:val="1030"/>
        </w:numPr>
        <w:pStyle w:val="Compact"/>
      </w:pPr>
      <w:r>
        <w:t xml:space="preserve">Infrastructure-as-code export</w:t>
      </w:r>
    </w:p>
    <w:p>
      <w:pPr>
        <w:numPr>
          <w:ilvl w:val="0"/>
          <w:numId w:val="1030"/>
        </w:numPr>
        <w:pStyle w:val="Compact"/>
      </w:pPr>
      <w:r>
        <w:t xml:space="preserve">Webhooks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security-architecture"/>
    <w:p>
      <w:pPr>
        <w:pStyle w:val="Heading1"/>
      </w:pPr>
      <w:r>
        <w:t xml:space="preserve">21. Security Architecture</w:t>
      </w:r>
    </w:p>
    <w:p>
      <w:pPr>
        <w:pStyle w:val="FirstParagraph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77481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iagrams/09-hl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Security controls:</w:t>
      </w:r>
    </w:p>
    <w:p>
      <w:pPr>
        <w:numPr>
          <w:ilvl w:val="0"/>
          <w:numId w:val="1031"/>
        </w:numPr>
        <w:pStyle w:val="Compact"/>
      </w:pPr>
      <w:r>
        <w:t xml:space="preserve">OAuth2/OIDC</w:t>
      </w:r>
    </w:p>
    <w:p>
      <w:pPr>
        <w:numPr>
          <w:ilvl w:val="0"/>
          <w:numId w:val="1031"/>
        </w:numPr>
        <w:pStyle w:val="Compact"/>
      </w:pPr>
      <w:r>
        <w:t xml:space="preserve">SSO where required</w:t>
      </w:r>
    </w:p>
    <w:p>
      <w:pPr>
        <w:numPr>
          <w:ilvl w:val="0"/>
          <w:numId w:val="1031"/>
        </w:numPr>
        <w:pStyle w:val="Compact"/>
      </w:pPr>
      <w:r>
        <w:t xml:space="preserve">RBAC</w:t>
      </w:r>
    </w:p>
    <w:p>
      <w:pPr>
        <w:numPr>
          <w:ilvl w:val="0"/>
          <w:numId w:val="1031"/>
        </w:numPr>
        <w:pStyle w:val="Compact"/>
      </w:pPr>
      <w:r>
        <w:t xml:space="preserve">Tenant isolation</w:t>
      </w:r>
    </w:p>
    <w:p>
      <w:pPr>
        <w:numPr>
          <w:ilvl w:val="0"/>
          <w:numId w:val="1031"/>
        </w:numPr>
        <w:pStyle w:val="Compact"/>
      </w:pPr>
      <w:r>
        <w:t xml:space="preserve">Per-camera authorization</w:t>
      </w:r>
    </w:p>
    <w:p>
      <w:pPr>
        <w:numPr>
          <w:ilvl w:val="0"/>
          <w:numId w:val="1031"/>
        </w:numPr>
        <w:pStyle w:val="Compact"/>
      </w:pPr>
      <w:r>
        <w:t xml:space="preserve">Operation-level authorization</w:t>
      </w:r>
    </w:p>
    <w:p>
      <w:pPr>
        <w:numPr>
          <w:ilvl w:val="0"/>
          <w:numId w:val="1031"/>
        </w:numPr>
        <w:pStyle w:val="Compact"/>
      </w:pPr>
      <w:r>
        <w:t xml:space="preserve">PTZ authorization</w:t>
      </w:r>
    </w:p>
    <w:p>
      <w:pPr>
        <w:numPr>
          <w:ilvl w:val="0"/>
          <w:numId w:val="1031"/>
        </w:numPr>
        <w:pStyle w:val="Compact"/>
      </w:pPr>
      <w:r>
        <w:t xml:space="preserve">TLS</w:t>
      </w:r>
    </w:p>
    <w:p>
      <w:pPr>
        <w:numPr>
          <w:ilvl w:val="0"/>
          <w:numId w:val="1031"/>
        </w:numPr>
        <w:pStyle w:val="Compact"/>
      </w:pPr>
      <w:r>
        <w:t xml:space="preserve">Secret management</w:t>
      </w:r>
    </w:p>
    <w:p>
      <w:pPr>
        <w:numPr>
          <w:ilvl w:val="0"/>
          <w:numId w:val="1031"/>
        </w:numPr>
        <w:pStyle w:val="Compact"/>
      </w:pPr>
      <w:r>
        <w:t xml:space="preserve">Credential rotation</w:t>
      </w:r>
    </w:p>
    <w:p>
      <w:pPr>
        <w:numPr>
          <w:ilvl w:val="0"/>
          <w:numId w:val="1031"/>
        </w:numPr>
        <w:pStyle w:val="Compact"/>
      </w:pPr>
      <w:r>
        <w:t xml:space="preserve">Protocol allow-lists</w:t>
      </w:r>
    </w:p>
    <w:p>
      <w:pPr>
        <w:numPr>
          <w:ilvl w:val="0"/>
          <w:numId w:val="1031"/>
        </w:numPr>
        <w:pStyle w:val="Compact"/>
      </w:pPr>
      <w:r>
        <w:t xml:space="preserve">Tenant quotas</w:t>
      </w:r>
    </w:p>
    <w:p>
      <w:pPr>
        <w:numPr>
          <w:ilvl w:val="0"/>
          <w:numId w:val="1031"/>
        </w:numPr>
        <w:pStyle w:val="Compact"/>
      </w:pPr>
      <w:r>
        <w:t xml:space="preserve">Audit logging</w:t>
      </w:r>
    </w:p>
    <w:p>
      <w:pPr>
        <w:numPr>
          <w:ilvl w:val="0"/>
          <w:numId w:val="1031"/>
        </w:numPr>
        <w:pStyle w:val="Compact"/>
      </w:pPr>
      <w:r>
        <w:t xml:space="preserve">Tamper-evident evidence handling where required</w:t>
      </w:r>
    </w:p>
    <w:p>
      <w:r>
        <w:pict>
          <v:rect style="width:0;height:1.5pt" o:hralign="center" o:hrstd="t" o:hr="t"/>
        </w:pict>
      </w:r>
    </w:p>
    <w:bookmarkEnd w:id="98"/>
    <w:bookmarkStart w:id="99" w:name="multi-tenancy"/>
    <w:p>
      <w:pPr>
        <w:pStyle w:val="Heading1"/>
      </w:pPr>
      <w:r>
        <w:t xml:space="preserve">22. Multi-Tenancy</w:t>
      </w:r>
    </w:p>
    <w:p>
      <w:pPr>
        <w:pStyle w:val="FirstParagraph"/>
      </w:pPr>
      <w:r>
        <w:t xml:space="preserve">Every protected operation should be evaluated in tenant context.</w:t>
      </w:r>
    </w:p>
    <w:p>
      <w:pPr>
        <w:pStyle w:val="BodyText"/>
      </w:pPr>
      <w:r>
        <w:t xml:space="preserve">Example authorization model: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Tenant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Users / Service Accounts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Roles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VMS Instances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Cameras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Stream Policies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PTZ Permissions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Recording Policies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+-- Quotas</w:t>
      </w:r>
    </w:p>
    <w:p>
      <w:pPr>
        <w:pStyle w:val="FirstParagraph"/>
      </w:pPr>
      <w:r>
        <w:t xml:space="preserve">The tenant context must flow through: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Consumer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↓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API 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↓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Auth/RBAC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↓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Service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↓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VMS Connector</w:t>
      </w:r>
    </w:p>
    <w:p>
      <w:pPr>
        <w:pStyle w:val="FirstParagraph"/>
      </w:pPr>
      <w:r>
        <w:t xml:space="preserve">No service should assume that a valid authentication token automatically means access to every camera.</w:t>
      </w:r>
    </w:p>
    <w:p>
      <w:r>
        <w:pict>
          <v:rect style="width:0;height:1.5pt" o:hralign="center" o:hrstd="t" o:hr="t"/>
        </w:pict>
      </w:r>
    </w:p>
    <w:bookmarkEnd w:id="99"/>
    <w:bookmarkStart w:id="100" w:name="observability-1"/>
    <w:p>
      <w:pPr>
        <w:pStyle w:val="Heading1"/>
      </w:pPr>
      <w:r>
        <w:t xml:space="preserve">23. Observability</w:t>
      </w:r>
    </w:p>
    <w:p>
      <w:pPr>
        <w:pStyle w:val="FirstParagraph"/>
      </w:pPr>
      <w:r>
        <w:t xml:space="preserve">The platform should expose metrics, logs and traces across both control and media orchestration.</w:t>
      </w:r>
    </w:p>
    <w:p>
      <w:pPr>
        <w:pStyle w:val="BodyText"/>
      </w:pPr>
      <w:r>
        <w:t xml:space="preserve">Important metrics include:</w:t>
      </w:r>
    </w:p>
    <w:p>
      <w:pPr>
        <w:numPr>
          <w:ilvl w:val="0"/>
          <w:numId w:val="1032"/>
        </w:numPr>
        <w:pStyle w:val="Compact"/>
      </w:pPr>
      <w:r>
        <w:t xml:space="preserve">API request latency</w:t>
      </w:r>
    </w:p>
    <w:p>
      <w:pPr>
        <w:numPr>
          <w:ilvl w:val="0"/>
          <w:numId w:val="1032"/>
        </w:numPr>
        <w:pStyle w:val="Compact"/>
      </w:pPr>
      <w:r>
        <w:t xml:space="preserve">API error rates</w:t>
      </w:r>
    </w:p>
    <w:p>
      <w:pPr>
        <w:numPr>
          <w:ilvl w:val="0"/>
          <w:numId w:val="1032"/>
        </w:numPr>
        <w:pStyle w:val="Compact"/>
      </w:pPr>
      <w:r>
        <w:t xml:space="preserve">Active VMS sessions</w:t>
      </w:r>
    </w:p>
    <w:p>
      <w:pPr>
        <w:numPr>
          <w:ilvl w:val="0"/>
          <w:numId w:val="1032"/>
        </w:numPr>
        <w:pStyle w:val="Compact"/>
      </w:pPr>
      <w:r>
        <w:t xml:space="preserve">Active consumer sessions</w:t>
      </w:r>
    </w:p>
    <w:p>
      <w:pPr>
        <w:numPr>
          <w:ilvl w:val="0"/>
          <w:numId w:val="1032"/>
        </w:numPr>
        <w:pStyle w:val="Compact"/>
      </w:pPr>
      <w:r>
        <w:t xml:space="preserve">Consumers per camera</w:t>
      </w:r>
    </w:p>
    <w:p>
      <w:pPr>
        <w:numPr>
          <w:ilvl w:val="0"/>
          <w:numId w:val="1032"/>
        </w:numPr>
        <w:pStyle w:val="Compact"/>
      </w:pPr>
      <w:r>
        <w:t xml:space="preserve">Session deduplication ratio</w:t>
      </w:r>
    </w:p>
    <w:p>
      <w:pPr>
        <w:numPr>
          <w:ilvl w:val="0"/>
          <w:numId w:val="1032"/>
        </w:numPr>
        <w:pStyle w:val="Compact"/>
      </w:pPr>
      <w:r>
        <w:t xml:space="preserve">VMS connection failures</w:t>
      </w:r>
    </w:p>
    <w:p>
      <w:pPr>
        <w:numPr>
          <w:ilvl w:val="0"/>
          <w:numId w:val="1032"/>
        </w:numPr>
        <w:pStyle w:val="Compact"/>
      </w:pPr>
      <w:r>
        <w:t xml:space="preserve">VMS reconnects</w:t>
      </w:r>
    </w:p>
    <w:p>
      <w:pPr>
        <w:numPr>
          <w:ilvl w:val="0"/>
          <w:numId w:val="1032"/>
        </w:numPr>
        <w:pStyle w:val="Compact"/>
      </w:pPr>
      <w:r>
        <w:t xml:space="preserve">Media pipeline startup failures</w:t>
      </w:r>
    </w:p>
    <w:p>
      <w:pPr>
        <w:numPr>
          <w:ilvl w:val="0"/>
          <w:numId w:val="1032"/>
        </w:numPr>
        <w:pStyle w:val="Compact"/>
      </w:pPr>
      <w:r>
        <w:t xml:space="preserve">Media pipeline restarts</w:t>
      </w:r>
    </w:p>
    <w:p>
      <w:pPr>
        <w:numPr>
          <w:ilvl w:val="0"/>
          <w:numId w:val="1032"/>
        </w:numPr>
        <w:pStyle w:val="Compact"/>
      </w:pPr>
      <w:r>
        <w:t xml:space="preserve">Dropped frames</w:t>
      </w:r>
    </w:p>
    <w:p>
      <w:pPr>
        <w:numPr>
          <w:ilvl w:val="0"/>
          <w:numId w:val="1032"/>
        </w:numPr>
        <w:pStyle w:val="Compact"/>
      </w:pPr>
      <w:r>
        <w:t xml:space="preserve">WebRTC latency</w:t>
      </w:r>
    </w:p>
    <w:p>
      <w:pPr>
        <w:numPr>
          <w:ilvl w:val="0"/>
          <w:numId w:val="1032"/>
        </w:numPr>
        <w:pStyle w:val="Compact"/>
      </w:pPr>
      <w:r>
        <w:t xml:space="preserve">Transcoding CPU/GPU usage</w:t>
      </w:r>
    </w:p>
    <w:p>
      <w:pPr>
        <w:numPr>
          <w:ilvl w:val="0"/>
          <w:numId w:val="1032"/>
        </w:numPr>
        <w:pStyle w:val="Compact"/>
      </w:pPr>
      <w:r>
        <w:t xml:space="preserve">Per-tenant bandwidth</w:t>
      </w:r>
    </w:p>
    <w:p>
      <w:pPr>
        <w:numPr>
          <w:ilvl w:val="0"/>
          <w:numId w:val="1032"/>
        </w:numPr>
        <w:pStyle w:val="Compact"/>
      </w:pPr>
      <w:r>
        <w:t xml:space="preserve">Redis health</w:t>
      </w:r>
    </w:p>
    <w:p>
      <w:pPr>
        <w:numPr>
          <w:ilvl w:val="0"/>
          <w:numId w:val="1032"/>
        </w:numPr>
        <w:pStyle w:val="Compact"/>
      </w:pPr>
      <w:r>
        <w:t xml:space="preserve">Redis lock contention</w:t>
      </w:r>
    </w:p>
    <w:p>
      <w:pPr>
        <w:numPr>
          <w:ilvl w:val="0"/>
          <w:numId w:val="1032"/>
        </w:numPr>
        <w:pStyle w:val="Compact"/>
      </w:pPr>
      <w:r>
        <w:t xml:space="preserve">Message-bus lag</w:t>
      </w:r>
    </w:p>
    <w:p>
      <w:pPr>
        <w:numPr>
          <w:ilvl w:val="0"/>
          <w:numId w:val="1032"/>
        </w:numPr>
        <w:pStyle w:val="Compact"/>
      </w:pPr>
      <w:r>
        <w:t xml:space="preserve">Event processing failures</w:t>
      </w:r>
    </w:p>
    <w:p>
      <w:pPr>
        <w:numPr>
          <w:ilvl w:val="0"/>
          <w:numId w:val="1032"/>
        </w:numPr>
        <w:pStyle w:val="Compact"/>
      </w:pPr>
      <w:r>
        <w:t xml:space="preserve">Authentication failures</w:t>
      </w:r>
    </w:p>
    <w:p>
      <w:pPr>
        <w:numPr>
          <w:ilvl w:val="0"/>
          <w:numId w:val="1032"/>
        </w:numPr>
        <w:pStyle w:val="Compact"/>
      </w:pPr>
      <w:r>
        <w:t xml:space="preserve">Authorization failures</w:t>
      </w:r>
    </w:p>
    <w:p>
      <w:pPr>
        <w:pStyle w:val="FirstParagraph"/>
      </w:pPr>
      <w:r>
        <w:t xml:space="preserve">Long-running streams require special attention to:</w:t>
      </w:r>
    </w:p>
    <w:p>
      <w:pPr>
        <w:numPr>
          <w:ilvl w:val="0"/>
          <w:numId w:val="1033"/>
        </w:numPr>
        <w:pStyle w:val="Compact"/>
      </w:pPr>
      <w:r>
        <w:t xml:space="preserve">Heartbeats</w:t>
      </w:r>
    </w:p>
    <w:p>
      <w:pPr>
        <w:numPr>
          <w:ilvl w:val="0"/>
          <w:numId w:val="1033"/>
        </w:numPr>
        <w:pStyle w:val="Compact"/>
      </w:pPr>
      <w:r>
        <w:t xml:space="preserve">Session health</w:t>
      </w:r>
    </w:p>
    <w:p>
      <w:pPr>
        <w:numPr>
          <w:ilvl w:val="0"/>
          <w:numId w:val="1033"/>
        </w:numPr>
        <w:pStyle w:val="Compact"/>
      </w:pPr>
      <w:r>
        <w:t xml:space="preserve">Reconnection</w:t>
      </w:r>
    </w:p>
    <w:p>
      <w:pPr>
        <w:numPr>
          <w:ilvl w:val="0"/>
          <w:numId w:val="1033"/>
        </w:numPr>
        <w:pStyle w:val="Compact"/>
      </w:pPr>
      <w:r>
        <w:t xml:space="preserve">Backoff</w:t>
      </w:r>
    </w:p>
    <w:p>
      <w:pPr>
        <w:numPr>
          <w:ilvl w:val="0"/>
          <w:numId w:val="1033"/>
        </w:numPr>
        <w:pStyle w:val="Compact"/>
      </w:pPr>
      <w:r>
        <w:t xml:space="preserve">Resource cleanup</w:t>
      </w:r>
    </w:p>
    <w:p>
      <w:pPr>
        <w:numPr>
          <w:ilvl w:val="0"/>
          <w:numId w:val="1033"/>
        </w:numPr>
        <w:pStyle w:val="Compact"/>
      </w:pPr>
      <w:r>
        <w:t xml:space="preserve">Graceful draining</w:t>
      </w:r>
    </w:p>
    <w:p>
      <w:pPr>
        <w:numPr>
          <w:ilvl w:val="0"/>
          <w:numId w:val="1033"/>
        </w:numPr>
        <w:pStyle w:val="Compact"/>
      </w:pPr>
      <w:r>
        <w:t xml:space="preserve">Deployment behavior</w:t>
      </w:r>
    </w:p>
    <w:p>
      <w:r>
        <w:pict>
          <v:rect style="width:0;height:1.5pt" o:hralign="center" o:hrstd="t" o:hr="t"/>
        </w:pict>
      </w:r>
    </w:p>
    <w:bookmarkEnd w:id="100"/>
    <w:bookmarkStart w:id="101" w:name="failure-handling"/>
    <w:p>
      <w:pPr>
        <w:pStyle w:val="Heading1"/>
      </w:pPr>
      <w:r>
        <w:t xml:space="preserve">24. Failure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marks source unhealthy and reconnects using bounded exponential backoff.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session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enters reconnecting/failed state and consumer receives controlled failure/reconnect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worker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Supervisor/orchestrator restarts worker and recreates affected pipelines where safe.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session creation should fail safely rather than risk uncontrolled duplicate VMS sessions. Existing sessions require explicitly defined degraded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bus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stream/PTZ operations should not depend on bus availability. Events/audit are retried.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configuration changes may fail, while existing media sessions should continue where runtime state permits.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new assignments, preserve or gracefully reconnect long-running sessions, then terminate 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the affected VMS vendor and restart only the connector where possible.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stream-lifecycle"/>
    <w:p>
      <w:pPr>
        <w:pStyle w:val="Heading1"/>
      </w:pPr>
      <w:r>
        <w:t xml:space="preserve">25. Stream Lifecycle</w:t>
      </w:r>
    </w:p>
    <w:p>
      <w:pPr>
        <w:pStyle w:val="FirstParagraph"/>
      </w:pPr>
      <w:r>
        <w:t xml:space="preserve">A stream should be represented as an explicit state machine.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Requested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Authorizing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Creating / Reusing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Starting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+------&gt; Failed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Running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+------&gt; Reconnecting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         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          Running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Draining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Stopped</w:t>
      </w:r>
    </w:p>
    <w:p>
      <w:pPr>
        <w:pStyle w:val="FirstParagraph"/>
      </w:pPr>
      <w:r>
        <w:t xml:space="preserve">This is preferable to relying only on a boolean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flag.</w:t>
      </w:r>
    </w:p>
    <w:p>
      <w:r>
        <w:pict>
          <v:rect style="width:0;height:1.5pt" o:hralign="center" o:hrstd="t" o:hr="t"/>
        </w:pict>
      </w:r>
    </w:p>
    <w:bookmarkEnd w:id="102"/>
    <w:bookmarkStart w:id="103" w:name="session-release-and-grace-period"/>
    <w:p>
      <w:pPr>
        <w:pStyle w:val="Heading1"/>
      </w:pPr>
      <w:r>
        <w:t xml:space="preserve">26. Session Release and Grace Period</w:t>
      </w:r>
    </w:p>
    <w:p>
      <w:pPr>
        <w:pStyle w:val="FirstParagraph"/>
      </w:pPr>
      <w:r>
        <w:t xml:space="preserve">When a consumer disconnects: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Consumer disconnect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Stream Service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Redis refcount--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+---- refcount &gt; 0 ----&gt; keep session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+---- refcount = 0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idle grace period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+---- new consumer arrives --&gt; reuse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+---- no consumer ---------&gt; close VMS session</w:t>
      </w:r>
    </w:p>
    <w:p>
      <w:pPr>
        <w:pStyle w:val="FirstParagraph"/>
      </w:pPr>
      <w:r>
        <w:t xml:space="preserve">The grace period prevents repeated open/close operations when consumers connect and disconnect rapidly.</w:t>
      </w:r>
    </w:p>
    <w:p>
      <w:r>
        <w:pict>
          <v:rect style="width:0;height:1.5pt" o:hralign="center" o:hrstd="t" o:hr="t"/>
        </w:pict>
      </w:r>
    </w:p>
    <w:bookmarkEnd w:id="103"/>
    <w:bookmarkStart w:id="104" w:name="scaling-model"/>
    <w:p>
      <w:pPr>
        <w:pStyle w:val="Heading1"/>
      </w:pPr>
      <w:r>
        <w:t xml:space="preserve">27. Scaling Model</w:t>
      </w:r>
    </w:p>
    <w:p>
      <w:pPr>
        <w:pStyle w:val="FirstParagraph"/>
      </w:pPr>
      <w:r>
        <w:t xml:space="preserve">The system can scale different workloads independently.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                 Load Balancer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+--------------+--------------+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|              |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API Gateway     API Gateway    API 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|              |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+--------------+--------------+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Control Services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+---------+---------+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|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Connector Pool      Media Workers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|                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VMS connections     Media pipelines</w:t>
      </w:r>
    </w:p>
    <w:p>
      <w:pPr>
        <w:pStyle w:val="FirstParagraph"/>
      </w:pPr>
      <w:r>
        <w:t xml:space="preserve">Media workers should be scaled according to:</w:t>
      </w:r>
    </w:p>
    <w:p>
      <w:pPr>
        <w:numPr>
          <w:ilvl w:val="0"/>
          <w:numId w:val="1034"/>
        </w:numPr>
        <w:pStyle w:val="Compact"/>
      </w:pPr>
      <w:r>
        <w:t xml:space="preserve">Concurrent streams</w:t>
      </w:r>
    </w:p>
    <w:p>
      <w:pPr>
        <w:numPr>
          <w:ilvl w:val="0"/>
          <w:numId w:val="1034"/>
        </w:numPr>
        <w:pStyle w:val="Compact"/>
      </w:pPr>
      <w:r>
        <w:t xml:space="preserve">Bitrate</w:t>
      </w:r>
    </w:p>
    <w:p>
      <w:pPr>
        <w:numPr>
          <w:ilvl w:val="0"/>
          <w:numId w:val="1034"/>
        </w:numPr>
        <w:pStyle w:val="Compact"/>
      </w:pPr>
      <w:r>
        <w:t xml:space="preserve">Codec</w:t>
      </w:r>
    </w:p>
    <w:p>
      <w:pPr>
        <w:numPr>
          <w:ilvl w:val="0"/>
          <w:numId w:val="1034"/>
        </w:numPr>
        <w:pStyle w:val="Compact"/>
      </w:pPr>
      <w:r>
        <w:t xml:space="preserve">Transcoding requirements</w:t>
      </w:r>
    </w:p>
    <w:p>
      <w:pPr>
        <w:numPr>
          <w:ilvl w:val="0"/>
          <w:numId w:val="1034"/>
        </w:numPr>
        <w:pStyle w:val="Compact"/>
      </w:pPr>
      <w:r>
        <w:t xml:space="preserve">CPU/GPU capacity</w:t>
      </w:r>
    </w:p>
    <w:p>
      <w:pPr>
        <w:numPr>
          <w:ilvl w:val="0"/>
          <w:numId w:val="1034"/>
        </w:numPr>
        <w:pStyle w:val="Compact"/>
      </w:pPr>
      <w:r>
        <w:t xml:space="preserve">Protocol</w:t>
      </w:r>
    </w:p>
    <w:p>
      <w:pPr>
        <w:numPr>
          <w:ilvl w:val="0"/>
          <w:numId w:val="1034"/>
        </w:numPr>
        <w:pStyle w:val="Compact"/>
      </w:pPr>
      <w:r>
        <w:t xml:space="preserve">Latency requirements</w:t>
      </w:r>
    </w:p>
    <w:p>
      <w:pPr>
        <w:pStyle w:val="FirstParagraph"/>
      </w:pPr>
      <w:r>
        <w:t xml:space="preserve">Control services should be scaled according to:</w:t>
      </w:r>
    </w:p>
    <w:p>
      <w:pPr>
        <w:numPr>
          <w:ilvl w:val="0"/>
          <w:numId w:val="1035"/>
        </w:numPr>
        <w:pStyle w:val="Compact"/>
      </w:pPr>
      <w:r>
        <w:t xml:space="preserve">API request rate</w:t>
      </w:r>
    </w:p>
    <w:p>
      <w:pPr>
        <w:numPr>
          <w:ilvl w:val="0"/>
          <w:numId w:val="1035"/>
        </w:numPr>
        <w:pStyle w:val="Compact"/>
      </w:pPr>
      <w:r>
        <w:t xml:space="preserve">Concurrent operations</w:t>
      </w:r>
    </w:p>
    <w:p>
      <w:pPr>
        <w:numPr>
          <w:ilvl w:val="0"/>
          <w:numId w:val="1035"/>
        </w:numPr>
        <w:pStyle w:val="Compact"/>
      </w:pPr>
      <w:r>
        <w:t xml:space="preserve">Administration workload</w:t>
      </w:r>
    </w:p>
    <w:p>
      <w:pPr>
        <w:numPr>
          <w:ilvl w:val="0"/>
          <w:numId w:val="1035"/>
        </w:numPr>
        <w:pStyle w:val="Compact"/>
      </w:pPr>
      <w:r>
        <w:t xml:space="preserve">Event processing load</w:t>
      </w:r>
    </w:p>
    <w:p>
      <w:pPr>
        <w:pStyle w:val="FirstParagraph"/>
      </w:pPr>
      <w:r>
        <w:t xml:space="preserve">These workloads should not be forced to scale together.</w:t>
      </w:r>
    </w:p>
    <w:p>
      <w:r>
        <w:pict>
          <v:rect style="width:0;height:1.5pt" o:hralign="center" o:hrstd="t" o:hr="t"/>
        </w:pict>
      </w:r>
    </w:p>
    <w:bookmarkEnd w:id="104"/>
    <w:bookmarkStart w:id="108" w:name="deployment-architecture"/>
    <w:p>
      <w:pPr>
        <w:pStyle w:val="Heading1"/>
      </w:pPr>
      <w:r>
        <w:t xml:space="preserve">28. Deployment Architecture</w:t>
      </w:r>
    </w:p>
    <w:p>
      <w:pPr>
        <w:pStyle w:val="FirstParagraph"/>
      </w:pPr>
      <w:r>
        <w:t xml:space="preserve">A production deployment can be containerized.</w:t>
      </w:r>
    </w:p>
    <w:p>
      <w:pPr>
        <w:pStyle w:val="BodyText"/>
        <w:spacing w:before="160" w:after="160"/>
        <w:jc w:val="center"/>
      </w:pPr>
      <w:r>
        <w:rPr>
          <w:rFonts w:ascii="Calibri" w:hAnsi="Calibri" w:eastAsia="Calibri" w:cs="Calibri"/>
          <w:sz w:val="22"/>
        </w:rPr>
        <w:drawing>
          <wp:inline>
            <wp:extent cx="5334000" cy="159883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diagrams/10-hld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exact Kubernetes topology should be determined after sizing and POC results.</w:t>
      </w:r>
    </w:p>
    <w:p>
      <w:r>
        <w:pict>
          <v:rect style="width:0;height:1.5pt" o:hralign="center" o:hrstd="t" o:hr="t"/>
        </w:pict>
      </w:r>
    </w:p>
    <w:bookmarkEnd w:id="108"/>
    <w:bookmarkStart w:id="117" w:name="phase-1-discovery-and-proof-of-concept"/>
    <w:p>
      <w:pPr>
        <w:pStyle w:val="Heading1"/>
      </w:pPr>
      <w:r>
        <w:t xml:space="preserve">29. Phase 1 — Discovery and Proof of Concept</w:t>
      </w:r>
    </w:p>
    <w:p>
      <w:pPr>
        <w:pStyle w:val="FirstParagraph"/>
      </w:pPr>
      <w:r>
        <w:t xml:space="preserve">The first phase should validate the highest-risk technical assumptions.</w:t>
      </w:r>
    </w:p>
    <w:bookmarkStart w:id="116" w:name="poc-scope"/>
    <w:p>
      <w:pPr>
        <w:pStyle w:val="Heading2"/>
      </w:pPr>
      <w:r>
        <w:t xml:space="preserve">POC scope</w:t>
      </w:r>
    </w:p>
    <w:bookmarkStart w:id="109" w:name="vms"/>
    <w:p>
      <w:pPr>
        <w:pStyle w:val="Heading3"/>
      </w:pPr>
      <w:r>
        <w:t xml:space="preserve">VMS</w:t>
      </w:r>
    </w:p>
    <w:p>
      <w:pPr>
        <w:pStyle w:val="FirstParagraph"/>
      </w:pPr>
      <w:r>
        <w:t xml:space="preserve">Use one VMS family as the first target.</w:t>
      </w:r>
    </w:p>
    <w:p>
      <w:pPr>
        <w:pStyle w:val="BodyText"/>
      </w:pPr>
      <w:r>
        <w:t xml:space="preserve">Preferably select the first production target agreed with the client.</w:t>
      </w:r>
    </w:p>
    <w:bookmarkEnd w:id="109"/>
    <w:bookmarkStart w:id="110" w:name="cameras"/>
    <w:p>
      <w:pPr>
        <w:pStyle w:val="Heading3"/>
      </w:pPr>
      <w:r>
        <w:t xml:space="preserve">Cameras</w:t>
      </w:r>
    </w:p>
    <w:p>
      <w:pPr>
        <w:pStyle w:val="FirstParagraph"/>
      </w:pPr>
      <w:r>
        <w:t xml:space="preserve">Use approximately 5–10 representative cameras covering:</w:t>
      </w:r>
    </w:p>
    <w:p>
      <w:pPr>
        <w:numPr>
          <w:ilvl w:val="0"/>
          <w:numId w:val="1036"/>
        </w:numPr>
        <w:pStyle w:val="Compact"/>
      </w:pPr>
      <w:r>
        <w:t xml:space="preserve">Different codecs</w:t>
      </w:r>
    </w:p>
    <w:p>
      <w:pPr>
        <w:numPr>
          <w:ilvl w:val="0"/>
          <w:numId w:val="1036"/>
        </w:numPr>
        <w:pStyle w:val="Compact"/>
      </w:pPr>
      <w:r>
        <w:t xml:space="preserve">Different resolutions</w:t>
      </w:r>
    </w:p>
    <w:p>
      <w:pPr>
        <w:numPr>
          <w:ilvl w:val="0"/>
          <w:numId w:val="1036"/>
        </w:numPr>
        <w:pStyle w:val="Compact"/>
      </w:pPr>
      <w:r>
        <w:t xml:space="preserve">Different frame rates</w:t>
      </w:r>
    </w:p>
    <w:p>
      <w:pPr>
        <w:numPr>
          <w:ilvl w:val="0"/>
          <w:numId w:val="1036"/>
        </w:numPr>
        <w:pStyle w:val="Compact"/>
      </w:pPr>
      <w:r>
        <w:t xml:space="preserve">Typical and high bitrate scenarios</w:t>
      </w:r>
    </w:p>
    <w:p>
      <w:pPr>
        <w:numPr>
          <w:ilvl w:val="0"/>
          <w:numId w:val="1036"/>
        </w:numPr>
        <w:pStyle w:val="Compact"/>
      </w:pPr>
      <w:r>
        <w:t xml:space="preserve">At least one PTZ camera if PTZ is important</w:t>
      </w:r>
    </w:p>
    <w:bookmarkEnd w:id="110"/>
    <w:bookmarkStart w:id="111" w:name="outputs"/>
    <w:p>
      <w:pPr>
        <w:pStyle w:val="Heading3"/>
      </w:pPr>
      <w:r>
        <w:t xml:space="preserve">Outputs</w:t>
      </w:r>
    </w:p>
    <w:p>
      <w:pPr>
        <w:pStyle w:val="FirstParagraph"/>
      </w:pPr>
      <w:r>
        <w:t xml:space="preserve">Validate at least:</w:t>
      </w:r>
    </w:p>
    <w:p>
      <w:pPr>
        <w:numPr>
          <w:ilvl w:val="0"/>
          <w:numId w:val="1037"/>
        </w:numPr>
        <w:pStyle w:val="Compact"/>
      </w:pPr>
      <w:r>
        <w:t xml:space="preserve">RTSP</w:t>
      </w:r>
    </w:p>
    <w:p>
      <w:pPr>
        <w:numPr>
          <w:ilvl w:val="0"/>
          <w:numId w:val="1037"/>
        </w:numPr>
        <w:pStyle w:val="Compact"/>
      </w:pPr>
      <w:r>
        <w:t xml:space="preserve">One browser-oriented output</w:t>
      </w:r>
    </w:p>
    <w:p>
      <w:pPr>
        <w:numPr>
          <w:ilvl w:val="0"/>
          <w:numId w:val="1037"/>
        </w:numPr>
        <w:pStyle w:val="Compact"/>
      </w:pPr>
      <w:r>
        <w:t xml:space="preserve">WebRTC if low latency is a primary requirement</w:t>
      </w:r>
    </w:p>
    <w:bookmarkEnd w:id="111"/>
    <w:bookmarkStart w:id="112" w:name="media-behavior"/>
    <w:p>
      <w:pPr>
        <w:pStyle w:val="Heading3"/>
      </w:pPr>
      <w:r>
        <w:t xml:space="preserve">Media behavior</w:t>
      </w:r>
    </w:p>
    <w:p>
      <w:pPr>
        <w:pStyle w:val="FirstParagraph"/>
      </w:pPr>
      <w:r>
        <w:t xml:space="preserve">Validate:</w:t>
      </w:r>
    </w:p>
    <w:p>
      <w:pPr>
        <w:numPr>
          <w:ilvl w:val="0"/>
          <w:numId w:val="1038"/>
        </w:numPr>
        <w:pStyle w:val="Compact"/>
      </w:pPr>
      <w:r>
        <w:t xml:space="preserve">Passthrough</w:t>
      </w:r>
    </w:p>
    <w:p>
      <w:pPr>
        <w:numPr>
          <w:ilvl w:val="0"/>
          <w:numId w:val="1038"/>
        </w:numPr>
        <w:pStyle w:val="Compact"/>
      </w:pPr>
      <w:r>
        <w:t xml:space="preserve">Repackaging</w:t>
      </w:r>
    </w:p>
    <w:p>
      <w:pPr>
        <w:numPr>
          <w:ilvl w:val="0"/>
          <w:numId w:val="1038"/>
        </w:numPr>
        <w:pStyle w:val="Compact"/>
      </w:pPr>
      <w:r>
        <w:t xml:space="preserve">One controlled transcoding scenario</w:t>
      </w:r>
    </w:p>
    <w:bookmarkEnd w:id="112"/>
    <w:bookmarkStart w:id="113" w:name="session-deduplication-1"/>
    <w:p>
      <w:pPr>
        <w:pStyle w:val="Heading3"/>
      </w:pPr>
      <w:r>
        <w:t xml:space="preserve">Session deduplication</w:t>
      </w:r>
    </w:p>
    <w:p>
      <w:pPr>
        <w:pStyle w:val="FirstParagraph"/>
      </w:pPr>
      <w:r>
        <w:t xml:space="preserve">Test multiple consumers requesting the same camera and verify that only one upstream VMS session is created where the profile/source requirements are identical.</w:t>
      </w:r>
    </w:p>
    <w:bookmarkEnd w:id="113"/>
    <w:bookmarkStart w:id="114" w:name="failure-tests"/>
    <w:p>
      <w:pPr>
        <w:pStyle w:val="Heading3"/>
      </w:pPr>
      <w:r>
        <w:t xml:space="preserve">Failure tests</w:t>
      </w:r>
    </w:p>
    <w:p>
      <w:pPr>
        <w:pStyle w:val="FirstParagraph"/>
      </w:pPr>
      <w:r>
        <w:t xml:space="preserve">Test:</w:t>
      </w:r>
    </w:p>
    <w:p>
      <w:pPr>
        <w:numPr>
          <w:ilvl w:val="0"/>
          <w:numId w:val="1039"/>
        </w:numPr>
        <w:pStyle w:val="Compact"/>
      </w:pPr>
      <w:r>
        <w:t xml:space="preserve">VMS disconnect</w:t>
      </w:r>
    </w:p>
    <w:p>
      <w:pPr>
        <w:numPr>
          <w:ilvl w:val="0"/>
          <w:numId w:val="1039"/>
        </w:numPr>
        <w:pStyle w:val="Compact"/>
      </w:pPr>
      <w:r>
        <w:t xml:space="preserve">VMS reconnect</w:t>
      </w:r>
    </w:p>
    <w:p>
      <w:pPr>
        <w:numPr>
          <w:ilvl w:val="0"/>
          <w:numId w:val="1039"/>
        </w:numPr>
        <w:pStyle w:val="Compact"/>
      </w:pPr>
      <w:r>
        <w:t xml:space="preserve">Media worker crash</w:t>
      </w:r>
    </w:p>
    <w:p>
      <w:pPr>
        <w:numPr>
          <w:ilvl w:val="0"/>
          <w:numId w:val="1039"/>
        </w:numPr>
        <w:pStyle w:val="Compact"/>
      </w:pPr>
      <w:r>
        <w:t xml:space="preserve">Consumer reconnect</w:t>
      </w:r>
    </w:p>
    <w:p>
      <w:pPr>
        <w:numPr>
          <w:ilvl w:val="0"/>
          <w:numId w:val="1039"/>
        </w:numPr>
        <w:pStyle w:val="Compact"/>
      </w:pPr>
      <w:r>
        <w:t xml:space="preserve">Redis interruption</w:t>
      </w:r>
    </w:p>
    <w:p>
      <w:pPr>
        <w:numPr>
          <w:ilvl w:val="0"/>
          <w:numId w:val="1039"/>
        </w:numPr>
        <w:pStyle w:val="Compact"/>
      </w:pPr>
      <w:r>
        <w:t xml:space="preserve">Connector restart</w:t>
      </w:r>
    </w:p>
    <w:p>
      <w:pPr>
        <w:numPr>
          <w:ilvl w:val="0"/>
          <w:numId w:val="1039"/>
        </w:numPr>
        <w:pStyle w:val="Compact"/>
      </w:pPr>
      <w:r>
        <w:t xml:space="preserve">Graceful deployment drain</w:t>
      </w:r>
    </w:p>
    <w:bookmarkEnd w:id="114"/>
    <w:bookmarkStart w:id="115" w:name="measurements"/>
    <w:p>
      <w:pPr>
        <w:pStyle w:val="Heading3"/>
      </w:pPr>
      <w:r>
        <w:t xml:space="preserve">Measurements</w:t>
      </w:r>
    </w:p>
    <w:p>
      <w:pPr>
        <w:pStyle w:val="FirstParagraph"/>
      </w:pPr>
      <w:r>
        <w:t xml:space="preserve">Record:</w:t>
      </w:r>
    </w:p>
    <w:p>
      <w:pPr>
        <w:numPr>
          <w:ilvl w:val="0"/>
          <w:numId w:val="1040"/>
        </w:numPr>
        <w:pStyle w:val="Compact"/>
      </w:pPr>
      <w:r>
        <w:t xml:space="preserve">Stream startup time</w:t>
      </w:r>
    </w:p>
    <w:p>
      <w:pPr>
        <w:numPr>
          <w:ilvl w:val="0"/>
          <w:numId w:val="1040"/>
        </w:numPr>
        <w:pStyle w:val="Compact"/>
      </w:pPr>
      <w:r>
        <w:t xml:space="preserve">End-to-end latency</w:t>
      </w:r>
    </w:p>
    <w:p>
      <w:pPr>
        <w:numPr>
          <w:ilvl w:val="0"/>
          <w:numId w:val="1040"/>
        </w:numPr>
        <w:pStyle w:val="Compact"/>
      </w:pPr>
      <w:r>
        <w:t xml:space="preserve">CPU</w:t>
      </w:r>
    </w:p>
    <w:p>
      <w:pPr>
        <w:numPr>
          <w:ilvl w:val="0"/>
          <w:numId w:val="1040"/>
        </w:numPr>
        <w:pStyle w:val="Compact"/>
      </w:pPr>
      <w:r>
        <w:t xml:space="preserve">Memory</w:t>
      </w:r>
    </w:p>
    <w:p>
      <w:pPr>
        <w:numPr>
          <w:ilvl w:val="0"/>
          <w:numId w:val="1040"/>
        </w:numPr>
        <w:pStyle w:val="Compact"/>
      </w:pPr>
      <w:r>
        <w:t xml:space="preserve">Bandwidth</w:t>
      </w:r>
    </w:p>
    <w:p>
      <w:pPr>
        <w:numPr>
          <w:ilvl w:val="0"/>
          <w:numId w:val="1040"/>
        </w:numPr>
        <w:pStyle w:val="Compact"/>
      </w:pPr>
      <w:r>
        <w:t xml:space="preserve">Concurrent sessions</w:t>
      </w:r>
    </w:p>
    <w:p>
      <w:pPr>
        <w:numPr>
          <w:ilvl w:val="0"/>
          <w:numId w:val="1040"/>
        </w:numPr>
        <w:pStyle w:val="Compact"/>
      </w:pPr>
      <w:r>
        <w:t xml:space="preserve">Pipeline count</w:t>
      </w:r>
    </w:p>
    <w:p>
      <w:pPr>
        <w:numPr>
          <w:ilvl w:val="0"/>
          <w:numId w:val="1040"/>
        </w:numPr>
        <w:pStyle w:val="Compact"/>
      </w:pPr>
      <w:r>
        <w:t xml:space="preserve">Transcoding throughput</w:t>
      </w:r>
    </w:p>
    <w:p>
      <w:pPr>
        <w:numPr>
          <w:ilvl w:val="0"/>
          <w:numId w:val="1040"/>
        </w:numPr>
        <w:pStyle w:val="Compact"/>
      </w:pPr>
      <w:r>
        <w:t xml:space="preserve">Recovery time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18" w:name="poc-exit-criteria"/>
    <w:p>
      <w:pPr>
        <w:pStyle w:val="Heading1"/>
      </w:pPr>
      <w:r>
        <w:t xml:space="preserve">30. POC Exit Criteria</w:t>
      </w:r>
    </w:p>
    <w:p>
      <w:pPr>
        <w:pStyle w:val="FirstParagraph"/>
      </w:pPr>
      <w:r>
        <w:t xml:space="preserve">The POC should be considered successful when:</w:t>
      </w:r>
    </w:p>
    <w:p>
      <w:pPr>
        <w:numPr>
          <w:ilvl w:val="0"/>
          <w:numId w:val="1041"/>
        </w:numPr>
        <w:pStyle w:val="Compact"/>
      </w:pPr>
      <w:r>
        <w:t xml:space="preserve">A live stream can be acquired from the selected VMS.</w:t>
      </w:r>
    </w:p>
    <w:p>
      <w:pPr>
        <w:numPr>
          <w:ilvl w:val="0"/>
          <w:numId w:val="1041"/>
        </w:numPr>
        <w:pStyle w:val="Compact"/>
      </w:pPr>
      <w:r>
        <w:t xml:space="preserve">The stream can be delivered using the selected output protocol.</w:t>
      </w:r>
    </w:p>
    <w:p>
      <w:pPr>
        <w:numPr>
          <w:ilvl w:val="0"/>
          <w:numId w:val="1041"/>
        </w:numPr>
        <w:pStyle w:val="Compact"/>
      </w:pPr>
      <w:r>
        <w:t xml:space="preserve">Passthrough is used when compatible.</w:t>
      </w:r>
    </w:p>
    <w:p>
      <w:pPr>
        <w:numPr>
          <w:ilvl w:val="0"/>
          <w:numId w:val="1041"/>
        </w:numPr>
        <w:pStyle w:val="Compact"/>
      </w:pPr>
      <w:r>
        <w:t xml:space="preserve">Transcoding occurs only when necessary.</w:t>
      </w:r>
    </w:p>
    <w:p>
      <w:pPr>
        <w:numPr>
          <w:ilvl w:val="0"/>
          <w:numId w:val="1041"/>
        </w:numPr>
        <w:pStyle w:val="Compact"/>
      </w:pPr>
      <w:r>
        <w:t xml:space="preserve">Multiple consumers can share a single upstream VMS session.</w:t>
      </w:r>
    </w:p>
    <w:p>
      <w:pPr>
        <w:numPr>
          <w:ilvl w:val="0"/>
          <w:numId w:val="1041"/>
        </w:numPr>
        <w:pStyle w:val="Compact"/>
      </w:pPr>
      <w:r>
        <w:t xml:space="preserve">PTZ works through the connector abstraction.</w:t>
      </w:r>
    </w:p>
    <w:p>
      <w:pPr>
        <w:numPr>
          <w:ilvl w:val="0"/>
          <w:numId w:val="1041"/>
        </w:numPr>
        <w:pStyle w:val="Compact"/>
      </w:pPr>
      <w:r>
        <w:t xml:space="preserve">Events can be received and published.</w:t>
      </w:r>
    </w:p>
    <w:p>
      <w:pPr>
        <w:numPr>
          <w:ilvl w:val="0"/>
          <w:numId w:val="1041"/>
        </w:numPr>
        <w:pStyle w:val="Compact"/>
      </w:pPr>
      <w:r>
        <w:t xml:space="preserve">VMS failures are detected and handled.</w:t>
      </w:r>
    </w:p>
    <w:p>
      <w:pPr>
        <w:numPr>
          <w:ilvl w:val="0"/>
          <w:numId w:val="1041"/>
        </w:numPr>
        <w:pStyle w:val="Compact"/>
      </w:pPr>
      <w:r>
        <w:t xml:space="preserve">Media worker failures are detected and recovered.</w:t>
      </w:r>
    </w:p>
    <w:p>
      <w:pPr>
        <w:numPr>
          <w:ilvl w:val="0"/>
          <w:numId w:val="1041"/>
        </w:numPr>
        <w:pStyle w:val="Compact"/>
      </w:pPr>
      <w:r>
        <w:t xml:space="preserve">Measured results are sufficient to size the production architecture.</w:t>
      </w:r>
    </w:p>
    <w:p>
      <w:pPr>
        <w:numPr>
          <w:ilvl w:val="0"/>
          <w:numId w:val="1041"/>
        </w:numPr>
        <w:pStyle w:val="Compact"/>
      </w:pPr>
      <w:r>
        <w:t xml:space="preserve">The GStreamer/FFmpeg division of responsibility is validated.</w:t>
      </w:r>
    </w:p>
    <w:p>
      <w:r>
        <w:pict>
          <v:rect style="width:0;height:1.5pt" o:hralign="center" o:hrstd="t" o:hr="t"/>
        </w:pict>
      </w:r>
    </w:p>
    <w:bookmarkEnd w:id="118"/>
    <w:bookmarkStart w:id="122" w:name="production-phases"/>
    <w:p>
      <w:pPr>
        <w:pStyle w:val="Heading1"/>
      </w:pPr>
      <w:r>
        <w:t xml:space="preserve">31. Production Phases</w:t>
      </w:r>
    </w:p>
    <w:bookmarkStart w:id="119" w:name="phase-1-discovery-and-poc"/>
    <w:p>
      <w:pPr>
        <w:pStyle w:val="Heading2"/>
      </w:pPr>
      <w:r>
        <w:t xml:space="preserve">Phase 1 — Discovery and POC</w:t>
      </w:r>
    </w:p>
    <w:p>
      <w:pPr>
        <w:numPr>
          <w:ilvl w:val="0"/>
          <w:numId w:val="1042"/>
        </w:numPr>
        <w:pStyle w:val="Compact"/>
      </w:pPr>
      <w:r>
        <w:t xml:space="preserve">One VMS</w:t>
      </w:r>
    </w:p>
    <w:p>
      <w:pPr>
        <w:numPr>
          <w:ilvl w:val="0"/>
          <w:numId w:val="1042"/>
        </w:numPr>
        <w:pStyle w:val="Compact"/>
      </w:pPr>
      <w:r>
        <w:t xml:space="preserve">Live stream</w:t>
      </w:r>
    </w:p>
    <w:p>
      <w:pPr>
        <w:numPr>
          <w:ilvl w:val="0"/>
          <w:numId w:val="1042"/>
        </w:numPr>
        <w:pStyle w:val="Compact"/>
      </w:pPr>
      <w:r>
        <w:t xml:space="preserve">Media engine validation</w:t>
      </w:r>
    </w:p>
    <w:p>
      <w:pPr>
        <w:numPr>
          <w:ilvl w:val="0"/>
          <w:numId w:val="1042"/>
        </w:numPr>
        <w:pStyle w:val="Compact"/>
      </w:pPr>
      <w:r>
        <w:t xml:space="preserve">Protocol validation</w:t>
      </w:r>
    </w:p>
    <w:p>
      <w:pPr>
        <w:numPr>
          <w:ilvl w:val="0"/>
          <w:numId w:val="1042"/>
        </w:numPr>
        <w:pStyle w:val="Compact"/>
      </w:pPr>
      <w:r>
        <w:t xml:space="preserve">Session deduplication</w:t>
      </w:r>
    </w:p>
    <w:p>
      <w:pPr>
        <w:numPr>
          <w:ilvl w:val="0"/>
          <w:numId w:val="1042"/>
        </w:numPr>
        <w:pStyle w:val="Compact"/>
      </w:pPr>
      <w:r>
        <w:t xml:space="preserve">PTZ</w:t>
      </w:r>
    </w:p>
    <w:p>
      <w:pPr>
        <w:numPr>
          <w:ilvl w:val="0"/>
          <w:numId w:val="1042"/>
        </w:numPr>
        <w:pStyle w:val="Compact"/>
      </w:pPr>
      <w:r>
        <w:t xml:space="preserve">Events</w:t>
      </w:r>
    </w:p>
    <w:p>
      <w:pPr>
        <w:numPr>
          <w:ilvl w:val="0"/>
          <w:numId w:val="1042"/>
        </w:numPr>
        <w:pStyle w:val="Compact"/>
      </w:pPr>
      <w:r>
        <w:t xml:space="preserve">Failure testing</w:t>
      </w:r>
    </w:p>
    <w:p>
      <w:pPr>
        <w:numPr>
          <w:ilvl w:val="0"/>
          <w:numId w:val="1042"/>
        </w:numPr>
        <w:pStyle w:val="Compact"/>
      </w:pPr>
      <w:r>
        <w:t xml:space="preserve">Initial sizing</w:t>
      </w:r>
    </w:p>
    <w:bookmarkEnd w:id="119"/>
    <w:bookmarkStart w:id="120" w:name="phase-2-core-build"/>
    <w:p>
      <w:pPr>
        <w:pStyle w:val="Heading2"/>
      </w:pPr>
      <w:r>
        <w:t xml:space="preserve">Phase 2 — Core Build</w:t>
      </w:r>
    </w:p>
    <w:p>
      <w:pPr>
        <w:numPr>
          <w:ilvl w:val="0"/>
          <w:numId w:val="1043"/>
        </w:numPr>
        <w:pStyle w:val="Compact"/>
      </w:pPr>
      <w:r>
        <w:t xml:space="preserve">Primary VMS integrations</w:t>
      </w:r>
    </w:p>
    <w:p>
      <w:pPr>
        <w:numPr>
          <w:ilvl w:val="0"/>
          <w:numId w:val="1043"/>
        </w:numPr>
        <w:pStyle w:val="Compact"/>
      </w:pPr>
      <w:r>
        <w:t xml:space="preserve">Main output protocols</w:t>
      </w:r>
    </w:p>
    <w:p>
      <w:pPr>
        <w:numPr>
          <w:ilvl w:val="0"/>
          <w:numId w:val="1043"/>
        </w:numPr>
        <w:pStyle w:val="Compact"/>
      </w:pPr>
      <w:r>
        <w:t xml:space="preserve">Identity/RBAC</w:t>
      </w:r>
    </w:p>
    <w:p>
      <w:pPr>
        <w:numPr>
          <w:ilvl w:val="0"/>
          <w:numId w:val="1043"/>
        </w:numPr>
        <w:pStyle w:val="Compact"/>
      </w:pPr>
      <w:r>
        <w:t xml:space="preserve">Stream management</w:t>
      </w:r>
    </w:p>
    <w:p>
      <w:pPr>
        <w:numPr>
          <w:ilvl w:val="0"/>
          <w:numId w:val="1043"/>
        </w:numPr>
        <w:pStyle w:val="Compact"/>
      </w:pPr>
      <w:r>
        <w:t xml:space="preserve">Recording/playback</w:t>
      </w:r>
    </w:p>
    <w:p>
      <w:pPr>
        <w:numPr>
          <w:ilvl w:val="0"/>
          <w:numId w:val="1043"/>
        </w:numPr>
        <w:pStyle w:val="Compact"/>
      </w:pPr>
      <w:r>
        <w:t xml:space="preserve">Events</w:t>
      </w:r>
    </w:p>
    <w:p>
      <w:pPr>
        <w:numPr>
          <w:ilvl w:val="0"/>
          <w:numId w:val="1043"/>
        </w:numPr>
        <w:pStyle w:val="Compact"/>
      </w:pPr>
      <w:r>
        <w:t xml:space="preserve">Essential administration</w:t>
      </w:r>
    </w:p>
    <w:p>
      <w:pPr>
        <w:numPr>
          <w:ilvl w:val="0"/>
          <w:numId w:val="1043"/>
        </w:numPr>
        <w:pStyle w:val="Compact"/>
      </w:pPr>
      <w:r>
        <w:t xml:space="preserve">Observability</w:t>
      </w:r>
    </w:p>
    <w:bookmarkEnd w:id="120"/>
    <w:bookmarkStart w:id="121" w:name="phase-3-hardening-and-expansion"/>
    <w:p>
      <w:pPr>
        <w:pStyle w:val="Heading2"/>
      </w:pPr>
      <w:r>
        <w:t xml:space="preserve">Phase 3 — Hardening and Expansion</w:t>
      </w:r>
    </w:p>
    <w:p>
      <w:pPr>
        <w:numPr>
          <w:ilvl w:val="0"/>
          <w:numId w:val="1044"/>
        </w:numPr>
        <w:pStyle w:val="Compact"/>
      </w:pPr>
      <w:r>
        <w:t xml:space="preserve">Additional VMS families</w:t>
      </w:r>
    </w:p>
    <w:p>
      <w:pPr>
        <w:numPr>
          <w:ilvl w:val="0"/>
          <w:numId w:val="1044"/>
        </w:numPr>
        <w:pStyle w:val="Compact"/>
      </w:pPr>
      <w:r>
        <w:t xml:space="preserve">Complete administration surface</w:t>
      </w:r>
    </w:p>
    <w:p>
      <w:pPr>
        <w:numPr>
          <w:ilvl w:val="0"/>
          <w:numId w:val="1044"/>
        </w:numPr>
        <w:pStyle w:val="Compact"/>
      </w:pPr>
      <w:r>
        <w:t xml:space="preserve">HA</w:t>
      </w:r>
    </w:p>
    <w:p>
      <w:pPr>
        <w:numPr>
          <w:ilvl w:val="0"/>
          <w:numId w:val="1044"/>
        </w:numPr>
        <w:pStyle w:val="Compact"/>
      </w:pPr>
      <w:r>
        <w:t xml:space="preserve">Scaling</w:t>
      </w:r>
    </w:p>
    <w:p>
      <w:pPr>
        <w:numPr>
          <w:ilvl w:val="0"/>
          <w:numId w:val="1044"/>
        </w:numPr>
        <w:pStyle w:val="Compact"/>
      </w:pPr>
      <w:r>
        <w:t xml:space="preserve">Compliance</w:t>
      </w:r>
    </w:p>
    <w:p>
      <w:pPr>
        <w:numPr>
          <w:ilvl w:val="0"/>
          <w:numId w:val="1044"/>
        </w:numPr>
        <w:pStyle w:val="Compact"/>
      </w:pPr>
      <w:r>
        <w:t xml:space="preserve">Security hardening</w:t>
      </w:r>
    </w:p>
    <w:p>
      <w:pPr>
        <w:numPr>
          <w:ilvl w:val="0"/>
          <w:numId w:val="1044"/>
        </w:numPr>
        <w:pStyle w:val="Compact"/>
      </w:pPr>
      <w:r>
        <w:t xml:space="preserve">Performance optimization</w:t>
      </w:r>
    </w:p>
    <w:p>
      <w:pPr>
        <w:numPr>
          <w:ilvl w:val="0"/>
          <w:numId w:val="1044"/>
        </w:numPr>
        <w:pStyle w:val="Compact"/>
      </w:pPr>
      <w:r>
        <w:t xml:space="preserve">Production operations</w:t>
      </w:r>
    </w:p>
    <w:p>
      <w:pPr>
        <w:pStyle w:val="FirstParagraph"/>
      </w:pPr>
      <w:r>
        <w:t xml:space="preserve">This phased approach aligns the technical investment with the highest-risk assumptions.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key-architecture-trade-offs"/>
    <w:p>
      <w:pPr>
        <w:pStyle w:val="Heading1"/>
      </w:pPr>
      <w:r>
        <w:t xml:space="preserve">32. Key Architecture Trade-offs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control and media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video through API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unnecessary bandwidth amplification and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at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nginx the media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is appropriate as edge infrastructure, not codec/media processing.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 role implemented with YARP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all routing directly in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Centralizes application API routing and gateway policies.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not sent through message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RabbitMQ/Kafka for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Brokers are not intended for continuous high-throughput media transport.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for session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session state in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state is high-churn and ephemeral.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vendor SDK logic through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 vendor complexity.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connector process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every SDK in the same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SDK crash blast radius.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Transcode only when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transcode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CPU/GPU cost, latency and quality degradation.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 service boundaries with flexible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many microservices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excessive operational complexity in v1 while preserving future scaling.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ClickHouse for events/audit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all events in transactional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fit for high-volume append-only/time-range analytics.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 for authoritative immutable evidence where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analytical DB as the only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fit for WORM/long-term evidence requirements.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risks-and-mitigations"/>
    <w:p>
      <w:pPr>
        <w:pStyle w:val="Heading1"/>
      </w:pPr>
      <w:r>
        <w:t xml:space="preserve">33.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SDK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abstraction and early SDK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SDK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Process/container isolation where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licenses during discovery before implementation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GStreamer/FFmpeg POC and benchmarking.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VMS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Redis session creation and reference counting.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end-to-end latency in the POC.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Long-running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lifecycle state machine and recovery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connectors and monitor independently.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Excessive service fragmentation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logical boundaries but allow co-deployment initially.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tenant-aware authorization and policy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evidence storage where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quotas, VMS limits and media-worker admission control.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important-client-questions"/>
    <w:p>
      <w:pPr>
        <w:pStyle w:val="Heading1"/>
      </w:pPr>
      <w:r>
        <w:t xml:space="preserve">34. Important Client Questions</w:t>
      </w:r>
    </w:p>
    <w:p>
      <w:pPr>
        <w:pStyle w:val="FirstParagraph"/>
      </w:pPr>
      <w:r>
        <w:t xml:space="preserve">Before final production sizing, confirm:</w:t>
      </w:r>
    </w:p>
    <w:p>
      <w:pPr>
        <w:numPr>
          <w:ilvl w:val="0"/>
          <w:numId w:val="1045"/>
        </w:numPr>
        <w:pStyle w:val="Compact"/>
      </w:pPr>
      <w:r>
        <w:t xml:space="preserve">Which VMS family and exact version should be the first POC target?</w:t>
      </w:r>
    </w:p>
    <w:p>
      <w:pPr>
        <w:numPr>
          <w:ilvl w:val="0"/>
          <w:numId w:val="1045"/>
        </w:numPr>
        <w:pStyle w:val="Compact"/>
      </w:pPr>
      <w:r>
        <w:t xml:space="preserve">Are required VMS SDK licenses available?</w:t>
      </w:r>
    </w:p>
    <w:p>
      <w:pPr>
        <w:numPr>
          <w:ilvl w:val="0"/>
          <w:numId w:val="1045"/>
        </w:numPr>
        <w:pStyle w:val="Compact"/>
      </w:pPr>
      <w:r>
        <w:t xml:space="preserve">What are expected camera counts?</w:t>
      </w:r>
    </w:p>
    <w:p>
      <w:pPr>
        <w:numPr>
          <w:ilvl w:val="0"/>
          <w:numId w:val="1045"/>
        </w:numPr>
        <w:pStyle w:val="Compact"/>
      </w:pPr>
      <w:r>
        <w:t xml:space="preserve">What are typical camera resolutions?</w:t>
      </w:r>
    </w:p>
    <w:p>
      <w:pPr>
        <w:numPr>
          <w:ilvl w:val="0"/>
          <w:numId w:val="1045"/>
        </w:numPr>
        <w:pStyle w:val="Compact"/>
      </w:pPr>
      <w:r>
        <w:t xml:space="preserve">What codecs are used?</w:t>
      </w:r>
    </w:p>
    <w:p>
      <w:pPr>
        <w:numPr>
          <w:ilvl w:val="0"/>
          <w:numId w:val="1045"/>
        </w:numPr>
        <w:pStyle w:val="Compact"/>
      </w:pPr>
      <w:r>
        <w:t xml:space="preserve">What are average and peak bitrates?</w:t>
      </w:r>
    </w:p>
    <w:p>
      <w:pPr>
        <w:numPr>
          <w:ilvl w:val="0"/>
          <w:numId w:val="1045"/>
        </w:numPr>
        <w:pStyle w:val="Compact"/>
      </w:pPr>
      <w:r>
        <w:t xml:space="preserve">How many concurrent viewers are expected?</w:t>
      </w:r>
    </w:p>
    <w:p>
      <w:pPr>
        <w:numPr>
          <w:ilvl w:val="0"/>
          <w:numId w:val="1045"/>
        </w:numPr>
        <w:pStyle w:val="Compact"/>
      </w:pPr>
      <w:r>
        <w:t xml:space="preserve">How many viewers can request the same camera?</w:t>
      </w:r>
    </w:p>
    <w:p>
      <w:pPr>
        <w:numPr>
          <w:ilvl w:val="0"/>
          <w:numId w:val="1045"/>
        </w:numPr>
        <w:pStyle w:val="Compact"/>
      </w:pPr>
      <w:r>
        <w:t xml:space="preserve">Is sub-500 ms WebRTC latency a contractual requirement?</w:t>
      </w:r>
    </w:p>
    <w:p>
      <w:pPr>
        <w:numPr>
          <w:ilvl w:val="0"/>
          <w:numId w:val="1045"/>
        </w:numPr>
        <w:pStyle w:val="Compact"/>
      </w:pPr>
      <w:r>
        <w:t xml:space="preserve">Is gateway-side recording required in v1?</w:t>
      </w:r>
    </w:p>
    <w:p>
      <w:pPr>
        <w:numPr>
          <w:ilvl w:val="0"/>
          <w:numId w:val="1045"/>
        </w:numPr>
        <w:pStyle w:val="Compact"/>
      </w:pPr>
      <w:r>
        <w:t xml:space="preserve">What retention period is required?</w:t>
      </w:r>
    </w:p>
    <w:p>
      <w:pPr>
        <w:numPr>
          <w:ilvl w:val="0"/>
          <w:numId w:val="1045"/>
        </w:numPr>
        <w:pStyle w:val="Compact"/>
      </w:pPr>
      <w:r>
        <w:t xml:space="preserve">What is the maximum clip duration?</w:t>
      </w:r>
    </w:p>
    <w:p>
      <w:pPr>
        <w:numPr>
          <w:ilvl w:val="0"/>
          <w:numId w:val="1045"/>
        </w:numPr>
        <w:pStyle w:val="Compact"/>
      </w:pPr>
      <w:r>
        <w:t xml:space="preserve">Is WORM/immutable evidence storage mandatory?</w:t>
      </w:r>
    </w:p>
    <w:p>
      <w:pPr>
        <w:numPr>
          <w:ilvl w:val="0"/>
          <w:numId w:val="1045"/>
        </w:numPr>
        <w:pStyle w:val="Compact"/>
      </w:pPr>
      <w:r>
        <w:t xml:space="preserve">Which identity provider should be used?</w:t>
      </w:r>
    </w:p>
    <w:p>
      <w:pPr>
        <w:numPr>
          <w:ilvl w:val="0"/>
          <w:numId w:val="1045"/>
        </w:numPr>
        <w:pStyle w:val="Compact"/>
      </w:pPr>
      <w:r>
        <w:t xml:space="preserve">What tenant-isolation requirements exist?</w:t>
      </w:r>
    </w:p>
    <w:p>
      <w:pPr>
        <w:numPr>
          <w:ilvl w:val="0"/>
          <w:numId w:val="1045"/>
        </w:numPr>
        <w:pStyle w:val="Compact"/>
      </w:pPr>
      <w:r>
        <w:t xml:space="preserve">What Kubernetes/on-prem/cloud environment is available?</w:t>
      </w:r>
    </w:p>
    <w:p>
      <w:pPr>
        <w:numPr>
          <w:ilvl w:val="0"/>
          <w:numId w:val="1045"/>
        </w:numPr>
        <w:pStyle w:val="Compact"/>
      </w:pPr>
      <w:r>
        <w:t xml:space="preserve">Are GPUs available for transcoding?</w:t>
      </w:r>
    </w:p>
    <w:p>
      <w:pPr>
        <w:numPr>
          <w:ilvl w:val="0"/>
          <w:numId w:val="1045"/>
        </w:numPr>
        <w:pStyle w:val="Compact"/>
      </w:pPr>
      <w:r>
        <w:t xml:space="preserve">What network/firewall constraints exist between the gateway and VMS?</w:t>
      </w:r>
    </w:p>
    <w:p>
      <w:pPr>
        <w:numPr>
          <w:ilvl w:val="0"/>
          <w:numId w:val="1045"/>
        </w:numPr>
        <w:pStyle w:val="Compact"/>
      </w:pPr>
      <w:r>
        <w:t xml:space="preserve">What VMS-side licensing/session limits exist?</w:t>
      </w:r>
    </w:p>
    <w:p>
      <w:pPr>
        <w:numPr>
          <w:ilvl w:val="0"/>
          <w:numId w:val="1045"/>
        </w:numPr>
        <w:pStyle w:val="Compact"/>
      </w:pPr>
      <w:r>
        <w:t xml:space="preserve">Is RabbitMQ or Kafka already standardized in the client’s environment?</w:t>
      </w:r>
    </w:p>
    <w:p>
      <w:pPr>
        <w:numPr>
          <w:ilvl w:val="0"/>
          <w:numId w:val="1045"/>
        </w:numPr>
        <w:pStyle w:val="Compact"/>
      </w:pPr>
      <w:r>
        <w:t xml:space="preserve">Which observability stack is already available?</w:t>
      </w:r>
    </w:p>
    <w:p>
      <w:pPr>
        <w:numPr>
          <w:ilvl w:val="0"/>
          <w:numId w:val="1045"/>
        </w:numPr>
        <w:pStyle w:val="Compact"/>
      </w:pPr>
      <w:r>
        <w:t xml:space="preserve">Which output protocols are mandatory in Phase 2 versus later phases?</w:t>
      </w:r>
    </w:p>
    <w:p>
      <w:pPr>
        <w:numPr>
          <w:ilvl w:val="0"/>
          <w:numId w:val="1045"/>
        </w:numPr>
        <w:pStyle w:val="Compact"/>
      </w:pPr>
      <w:r>
        <w:t xml:space="preserve">Which VMS integrations are mandatory for the first production release?</w:t>
      </w:r>
    </w:p>
    <w:p>
      <w:r>
        <w:pict>
          <v:rect style="width:0;height:1.5pt" o:hralign="center" o:hrstd="t" o:hr="t"/>
        </w:pict>
      </w:r>
    </w:p>
    <w:bookmarkEnd w:id="125"/>
    <w:bookmarkStart w:id="126" w:name="team-and-experience-response"/>
    <w:p>
      <w:pPr>
        <w:pStyle w:val="Heading1"/>
      </w:pPr>
      <w:r>
        <w:t xml:space="preserve">35. Team and Experience Response</w:t>
      </w:r>
    </w:p>
    <w:p>
      <w:pPr>
        <w:pStyle w:val="FirstParagraph"/>
      </w:pPr>
      <w:r>
        <w:t xml:space="preserve">This section should contain only actual team information.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actual team size and seniority mix]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dedicated/shared allocation]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actual person and relevant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genuine Milestone/Genetec/Avigilon/Bosch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genuine RTSP/HLS/WebRTC/SRT/RTMP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framework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genuine GStreamer/FFmpeg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genuine production examples]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 production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actual scale and availability information]</w:t>
            </w:r>
          </w:p>
        </w:tc>
      </w:tr>
    </w:tbl>
    <w:p>
      <w:pPr>
        <w:pStyle w:val="BodyText"/>
      </w:pPr>
      <w:r>
        <w:t xml:space="preserve">Do not claim vendor SDK or media-framework experience unless it is genuinely available within the proposed team.</w:t>
      </w:r>
    </w:p>
    <w:p>
      <w:r>
        <w:pict>
          <v:rect style="width:0;height:1.5pt" o:hralign="center" o:hrstd="t" o:hr="t"/>
        </w:pict>
      </w:r>
    </w:p>
    <w:bookmarkEnd w:id="126"/>
    <w:bookmarkStart w:id="131" w:name="X89163774eef56f81b00d60edf2fbef8029bb112"/>
    <w:p>
      <w:pPr>
        <w:pStyle w:val="Heading1"/>
      </w:pPr>
      <w:r>
        <w:t xml:space="preserve">36. Recommended Terminology for the Interview</w:t>
      </w:r>
    </w:p>
    <w:p>
      <w:pPr>
        <w:pStyle w:val="FirstParagraph"/>
      </w:pPr>
      <w:r>
        <w:t xml:space="preserve">Use the following terminology consistently.</w:t>
      </w:r>
    </w:p>
    <w:bookmarkStart w:id="127" w:name="nginx"/>
    <w:p>
      <w:pPr>
        <w:pStyle w:val="Heading3"/>
      </w:pPr>
      <w:r>
        <w:t xml:space="preserve">nginx</w:t>
      </w:r>
    </w:p>
    <w:p>
      <w:pPr>
        <w:pStyle w:val="BlockText"/>
      </w:pPr>
      <w:r>
        <w:rPr>
          <w:bCs/>
          <w:b/>
        </w:rPr>
        <w:t xml:space="preserve">Edge Reverse Proxy / Ingress</w:t>
      </w:r>
    </w:p>
    <w:p>
      <w:pPr>
        <w:pStyle w:val="FirstParagraph"/>
      </w:pPr>
      <w:r>
        <w:t xml:space="preserve">Avoid describing nginx as the media engine or simply as the</w:t>
      </w:r>
      <w:r>
        <w:t xml:space="preserve"> </w:t>
      </w:r>
      <w:r>
        <w:t xml:space="preserve">“</w:t>
      </w:r>
      <w:r>
        <w:t xml:space="preserve">TCP communication component.</w:t>
      </w:r>
      <w:r>
        <w:t xml:space="preserve">”</w:t>
      </w:r>
    </w:p>
    <w:bookmarkEnd w:id="127"/>
    <w:bookmarkStart w:id="128" w:name="api-gateway"/>
    <w:p>
      <w:pPr>
        <w:pStyle w:val="Heading3"/>
      </w:pPr>
      <w:r>
        <w:t xml:space="preserve">API Gateway</w:t>
      </w:r>
    </w:p>
    <w:p>
      <w:pPr>
        <w:pStyle w:val="BlockText"/>
      </w:pPr>
      <w:r>
        <w:rPr>
          <w:bCs/>
          <w:b/>
        </w:rPr>
        <w:t xml:space="preserve">Application API Gateway — REST + gRPC</w:t>
      </w:r>
    </w:p>
    <w:p>
      <w:pPr>
        <w:pStyle w:val="FirstParagraph"/>
      </w:pPr>
      <w:r>
        <w:t xml:space="preserve">Implementation:</w:t>
      </w:r>
    </w:p>
    <w:p>
      <w:pPr>
        <w:pStyle w:val="BlockText"/>
      </w:pPr>
      <w:r>
        <w:rPr>
          <w:bCs/>
          <w:b/>
        </w:rPr>
        <w:t xml:space="preserve">YARP</w:t>
      </w:r>
    </w:p>
    <w:p>
      <w:pPr>
        <w:pStyle w:val="FirstParagraph"/>
      </w:pPr>
      <w:r>
        <w:t xml:space="preserve">Therefore: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Architectural Role: API 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Implementation: YARP</w:t>
      </w:r>
    </w:p>
    <w:bookmarkEnd w:id="128"/>
    <w:bookmarkStart w:id="129" w:name="media-pipeline-1"/>
    <w:p>
      <w:pPr>
        <w:pStyle w:val="Heading3"/>
      </w:pPr>
      <w:r>
        <w:t xml:space="preserve">Media Pipeline</w:t>
      </w:r>
    </w:p>
    <w:p>
      <w:pPr>
        <w:pStyle w:val="BlockText"/>
      </w:pPr>
      <w:r>
        <w:rPr>
          <w:bCs/>
          <w:b/>
        </w:rPr>
        <w:t xml:space="preserve">Media Engine / Media Processing Pipeline</w:t>
      </w:r>
    </w:p>
    <w:p>
      <w:pPr>
        <w:pStyle w:val="FirstParagraph"/>
      </w:pPr>
      <w:r>
        <w:t xml:space="preserve">Implementation:</w:t>
      </w:r>
    </w:p>
    <w:p>
      <w:pPr>
        <w:pStyle w:val="BlockText"/>
      </w:pPr>
      <w:r>
        <w:rPr>
          <w:bCs/>
          <w:b/>
        </w:rPr>
        <w:t xml:space="preserve">GStreamer and/or FFmpeg</w:t>
      </w:r>
    </w:p>
    <w:p>
      <w:pPr>
        <w:pStyle w:val="FirstParagraph"/>
      </w:pPr>
      <w:r>
        <w:t xml:space="preserve">Responsibilities:</w:t>
      </w:r>
    </w:p>
    <w:p>
      <w:pPr>
        <w:numPr>
          <w:ilvl w:val="0"/>
          <w:numId w:val="1046"/>
        </w:numPr>
        <w:pStyle w:val="Compact"/>
      </w:pPr>
      <w:r>
        <w:t xml:space="preserve">Demux</w:t>
      </w:r>
    </w:p>
    <w:p>
      <w:pPr>
        <w:numPr>
          <w:ilvl w:val="0"/>
          <w:numId w:val="1046"/>
        </w:numPr>
        <w:pStyle w:val="Compact"/>
      </w:pPr>
      <w:r>
        <w:t xml:space="preserve">Transmux</w:t>
      </w:r>
    </w:p>
    <w:p>
      <w:pPr>
        <w:numPr>
          <w:ilvl w:val="0"/>
          <w:numId w:val="1046"/>
        </w:numPr>
        <w:pStyle w:val="Compact"/>
      </w:pPr>
      <w:r>
        <w:t xml:space="preserve">Selective transcoding</w:t>
      </w:r>
    </w:p>
    <w:p>
      <w:pPr>
        <w:numPr>
          <w:ilvl w:val="0"/>
          <w:numId w:val="1046"/>
        </w:numPr>
        <w:pStyle w:val="Compact"/>
      </w:pPr>
      <w:r>
        <w:t xml:space="preserve">Packaging</w:t>
      </w:r>
    </w:p>
    <w:p>
      <w:pPr>
        <w:numPr>
          <w:ilvl w:val="0"/>
          <w:numId w:val="1046"/>
        </w:numPr>
        <w:pStyle w:val="Compact"/>
      </w:pPr>
      <w:r>
        <w:t xml:space="preserve">Protocol output</w:t>
      </w:r>
    </w:p>
    <w:p>
      <w:pPr>
        <w:numPr>
          <w:ilvl w:val="0"/>
          <w:numId w:val="1046"/>
        </w:numPr>
        <w:pStyle w:val="Compact"/>
      </w:pPr>
      <w:r>
        <w:t xml:space="preserve">Media lifecycle</w:t>
      </w:r>
    </w:p>
    <w:bookmarkEnd w:id="129"/>
    <w:bookmarkStart w:id="130" w:name="message-bus"/>
    <w:p>
      <w:pPr>
        <w:pStyle w:val="Heading3"/>
      </w:pPr>
      <w:r>
        <w:t xml:space="preserve">Message Bus</w:t>
      </w:r>
    </w:p>
    <w:p>
      <w:pPr>
        <w:pStyle w:val="BlockText"/>
      </w:pPr>
      <w:r>
        <w:rPr>
          <w:bCs/>
          <w:b/>
        </w:rPr>
        <w:t xml:space="preserve">Asynchronous event/control messaging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video transport.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final-architecture-summary"/>
    <w:p>
      <w:pPr>
        <w:pStyle w:val="Heading1"/>
      </w:pPr>
      <w:r>
        <w:t xml:space="preserve">37. Final Architecture Summary</w:t>
      </w:r>
    </w:p>
    <w:p>
      <w:pPr>
        <w:pStyle w:val="FirstParagraph"/>
      </w:pPr>
      <w:r>
        <w:t xml:space="preserve">The proposed Video Gateway is composed of three major paths.</w:t>
      </w:r>
    </w:p>
    <w:bookmarkStart w:id="132" w:name="control-api-path"/>
    <w:p>
      <w:pPr>
        <w:pStyle w:val="Heading2"/>
      </w:pPr>
      <w:r>
        <w:t xml:space="preserve">Control / API Path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Consumer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nginx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Edge Reverse Proxy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API 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REST + gRPC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Implementation: YARP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Auth / RBAC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Application Services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VMS Connector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VMS</w:t>
      </w:r>
    </w:p>
    <w:bookmarkEnd w:id="132"/>
    <w:bookmarkStart w:id="133" w:name="media-video-path"/>
    <w:p>
      <w:pPr>
        <w:pStyle w:val="Heading2"/>
      </w:pPr>
      <w:r>
        <w:t xml:space="preserve">Media / Video Path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VMS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VMS Connector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Media Source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Media Pipeline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GStreamer / FFmpeg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+--&gt; RTSP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+--&gt; HLS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+--&gt; WebRTC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+--&gt; SRT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+--&gt; RTMP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Consumer</w:t>
      </w:r>
    </w:p>
    <w:bookmarkEnd w:id="133"/>
    <w:bookmarkStart w:id="134" w:name="asynchronous-event-path"/>
    <w:p>
      <w:pPr>
        <w:pStyle w:val="Heading2"/>
      </w:pPr>
      <w:r>
        <w:t xml:space="preserve">Asynchronous Event Path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VMS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VMS Connector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Message Bus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RabbitMQ / Kafka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v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Event Service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+--&gt; ClickHouse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|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+--&gt; Consumer Subscribers</w:t>
      </w:r>
    </w:p>
    <w:p>
      <w:pPr>
        <w:pStyle w:val="FirstParagraph"/>
      </w:pPr>
      <w:r>
        <w:t xml:space="preserve">The central architectural rule is:</w:t>
      </w:r>
    </w:p>
    <w:p>
      <w:pPr>
        <w:pStyle w:val="BlockText"/>
      </w:pPr>
      <w:r>
        <w:rPr>
          <w:bCs/>
          <w:b/>
        </w:rPr>
        <w:t xml:space="preserve">Control traffic establishes, authorizes and manages media sessions; the media plane carries the actual video. nginx provides the infrastructure edge where applicable, YARP provides the application API gateway role, and GStreamer/FFmpeg provide media processing. The message bus never carries continuous video.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conclusion"/>
    <w:p>
      <w:pPr>
        <w:pStyle w:val="Heading1"/>
      </w:pPr>
      <w:r>
        <w:t xml:space="preserve">38. Conclusion</w:t>
      </w:r>
    </w:p>
    <w:p>
      <w:pPr>
        <w:pStyle w:val="FirstParagraph"/>
      </w:pPr>
      <w:r>
        <w:t xml:space="preserve">The recommended design keeps the gateway vendor-neutral while preserving clear boundaries between edge infrastructure, application APIs, VMS integration, media processing, event processing and persistent storage.</w:t>
      </w:r>
    </w:p>
    <w:p>
      <w:pPr>
        <w:pStyle w:val="BodyText"/>
      </w:pPr>
      <w:r>
        <w:t xml:space="preserve">The most important production characteristics are:</w:t>
      </w:r>
    </w:p>
    <w:p>
      <w:pPr>
        <w:numPr>
          <w:ilvl w:val="0"/>
          <w:numId w:val="1047"/>
        </w:numPr>
        <w:pStyle w:val="Compact"/>
      </w:pPr>
      <w:r>
        <w:t xml:space="preserve">VMS remains the source of truth.</w:t>
      </w:r>
    </w:p>
    <w:p>
      <w:pPr>
        <w:numPr>
          <w:ilvl w:val="0"/>
          <w:numId w:val="1047"/>
        </w:numPr>
        <w:pStyle w:val="Compact"/>
      </w:pPr>
      <w:r>
        <w:t xml:space="preserve">No direct camera management by the gateway.</w:t>
      </w:r>
    </w:p>
    <w:p>
      <w:pPr>
        <w:numPr>
          <w:ilvl w:val="0"/>
          <w:numId w:val="1047"/>
        </w:numPr>
        <w:pStyle w:val="Compact"/>
      </w:pPr>
      <w:r>
        <w:t xml:space="preserve">Vendor SDKs are isolated behind adapters.</w:t>
      </w:r>
    </w:p>
    <w:p>
      <w:pPr>
        <w:numPr>
          <w:ilvl w:val="0"/>
          <w:numId w:val="1047"/>
        </w:numPr>
        <w:pStyle w:val="Compact"/>
      </w:pPr>
      <w:r>
        <w:t xml:space="preserve">nginx is clearly an edge component.</w:t>
      </w:r>
    </w:p>
    <w:p>
      <w:pPr>
        <w:numPr>
          <w:ilvl w:val="0"/>
          <w:numId w:val="1047"/>
        </w:numPr>
        <w:pStyle w:val="Compact"/>
      </w:pPr>
      <w:r>
        <w:t xml:space="preserve">YARP implements the application API Gateway role.</w:t>
      </w:r>
    </w:p>
    <w:p>
      <w:pPr>
        <w:numPr>
          <w:ilvl w:val="0"/>
          <w:numId w:val="1047"/>
        </w:numPr>
        <w:pStyle w:val="Compact"/>
      </w:pPr>
      <w:r>
        <w:t xml:space="preserve">Media processing is performed by GStreamer/FFmpeg.</w:t>
      </w:r>
    </w:p>
    <w:p>
      <w:pPr>
        <w:numPr>
          <w:ilvl w:val="0"/>
          <w:numId w:val="1047"/>
        </w:numPr>
        <w:pStyle w:val="Compact"/>
      </w:pPr>
      <w:r>
        <w:t xml:space="preserve">Video does not pass through normal API services.</w:t>
      </w:r>
    </w:p>
    <w:p>
      <w:pPr>
        <w:numPr>
          <w:ilvl w:val="0"/>
          <w:numId w:val="1047"/>
        </w:numPr>
        <w:pStyle w:val="Compact"/>
      </w:pPr>
      <w:r>
        <w:t xml:space="preserve">Video does not pass through the message bus.</w:t>
      </w:r>
    </w:p>
    <w:p>
      <w:pPr>
        <w:numPr>
          <w:ilvl w:val="0"/>
          <w:numId w:val="1047"/>
        </w:numPr>
        <w:pStyle w:val="Compact"/>
      </w:pPr>
      <w:r>
        <w:t xml:space="preserve">Redis prevents duplicate VMS sessions.</w:t>
      </w:r>
    </w:p>
    <w:p>
      <w:pPr>
        <w:numPr>
          <w:ilvl w:val="0"/>
          <w:numId w:val="1047"/>
        </w:numPr>
        <w:pStyle w:val="Compact"/>
      </w:pPr>
      <w:r>
        <w:t xml:space="preserve">Long-running streams have explicit lifecycle and recovery behavior.</w:t>
      </w:r>
    </w:p>
    <w:p>
      <w:pPr>
        <w:numPr>
          <w:ilvl w:val="0"/>
          <w:numId w:val="1047"/>
        </w:numPr>
        <w:pStyle w:val="Compact"/>
      </w:pPr>
      <w:r>
        <w:t xml:space="preserve">Transcoding is performed only when required.</w:t>
      </w:r>
    </w:p>
    <w:p>
      <w:pPr>
        <w:numPr>
          <w:ilvl w:val="0"/>
          <w:numId w:val="1047"/>
        </w:numPr>
        <w:pStyle w:val="Compact"/>
      </w:pPr>
      <w:r>
        <w:t xml:space="preserve">Security and tenant isolation are applied before protected operations.</w:t>
      </w:r>
    </w:p>
    <w:p>
      <w:pPr>
        <w:numPr>
          <w:ilvl w:val="0"/>
          <w:numId w:val="1047"/>
        </w:numPr>
        <w:pStyle w:val="Compact"/>
      </w:pPr>
      <w:r>
        <w:t xml:space="preserve">Events and audit are asynchronous.</w:t>
      </w:r>
    </w:p>
    <w:p>
      <w:pPr>
        <w:numPr>
          <w:ilvl w:val="0"/>
          <w:numId w:val="1047"/>
        </w:numPr>
        <w:pStyle w:val="Compact"/>
      </w:pPr>
      <w:r>
        <w:t xml:space="preserve">Production sizing is validated through a focused POC.</w:t>
      </w:r>
    </w:p>
    <w:p>
      <w:pPr>
        <w:pStyle w:val="FirstParagraph"/>
      </w:pPr>
      <w:r>
        <w:t xml:space="preserve">The final production topology should be confirmed after Phase 1 validates the actual VMS SDK behavior, codecs, protocols, concurrency, latency, bandwidth and media-engine performance.</w:t>
      </w:r>
    </w:p>
    <w:bookmarkEnd w:id="136"/>
    <w:sectPr>
      <w:pgSz w:w="12240" w:h="15840"/>
      <w:pgMar w:left="1440" w:right="1440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48" Type="http://schemas.openxmlformats.org/officeDocument/2006/relationships/image" Target="media/rId48.png"/><Relationship Id="rId63" Type="http://schemas.openxmlformats.org/officeDocument/2006/relationships/image" Target="media/rId63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76" Type="http://schemas.openxmlformats.org/officeDocument/2006/relationships/image" Target="media/rId76.png"/><Relationship Id="rId95" Type="http://schemas.openxmlformats.org/officeDocument/2006/relationships/image" Target="media/rId95.png"/><Relationship Id="rId105" Type="http://schemas.openxmlformats.org/officeDocument/2006/relationships/image" Target="media/rId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Gateway — High-Level Design (HLD)</dc:title>
  <dc:creator/>
  <cp:keywords/>
  <dcterms:created xsi:type="dcterms:W3CDTF">2026-08-17T17:49:17Z</dcterms:created>
  <dcterms:modified xsi:type="dcterms:W3CDTF">2026-08-17T17:49:17Z</dcterms:modified>
  <dc:subject>Technical Architecture / Interview Response</dc:subject>
  <dc:description>Submission Draft v2.0 — August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