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spacing w:after="360" w:before="600"/>
        <w:jc w:val="center"/>
      </w:pPr>
      <w:r>
        <w:rPr>
          <w:rFonts w:ascii="Times New Roman" w:cs="Traditional Arabic" w:eastAsia="Times New Roman" w:hAnsi="Times New Roman"/>
          <w:b/>
          <w:bCs/>
          <w:i w:val="false"/>
          <w:color w:val="1F3864"/>
          <w:sz w:val="28"/>
          <w:szCs w:val="28"/>
        </w:rPr>
        <w:t xml:space="preserve">YAZAR İÇİN DENETİM DOSYASI</w:t>
      </w:r>
    </w:p>
    <w:p>
      <w:pPr>
        <w:spacing w:after="120" w:line="360"/>
        <w:ind w:firstLine="567"/>
        <w:jc w:val="both"/>
      </w:pPr>
      <w:r>
        <w:rPr>
          <w:rFonts w:ascii="Times New Roman" w:cs="Traditional Arabic" w:eastAsia="Times New Roman" w:hAnsi="Times New Roman"/>
          <w:i w:val="false"/>
          <w:sz w:val="24"/>
          <w:szCs w:val="24"/>
        </w:rPr>
        <w:t xml:space="preserve">Bu dosya </w:t>
      </w:r>
      <w:r>
        <w:rPr>
          <w:rFonts w:ascii="Times New Roman" w:cs="Traditional Arabic" w:eastAsia="Times New Roman" w:hAnsi="Times New Roman"/>
          <w:i/>
          <w:iCs/>
          <w:sz w:val="24"/>
          <w:szCs w:val="24"/>
        </w:rPr>
        <w:t xml:space="preserve">Din Eğitiminde Nitel Araştırma</w:t>
      </w:r>
      <w:r>
        <w:rPr>
          <w:rFonts w:ascii="Times New Roman" w:cs="Traditional Arabic" w:eastAsia="Times New Roman" w:hAnsi="Times New Roman"/>
          <w:i w:val="false"/>
          <w:sz w:val="24"/>
          <w:szCs w:val="24"/>
        </w:rPr>
        <w:t xml:space="preserve"> kitabının denetimi için hazırlanmıştır ve kitaba dahil değildir. Dipnot numaraları kitabın bu sürümündeki numaralardır.</w:t>
      </w:r>
    </w:p>
    <w:p>
      <w:pPr>
        <w:pStyle w:val="Heading2"/>
        <w:keepNext/>
        <w:spacing w:after="120" w:before="240"/>
      </w:pPr>
      <w:r>
        <w:rPr>
          <w:rFonts w:ascii="Times New Roman" w:cs="Traditional Arabic" w:eastAsia="Times New Roman" w:hAnsi="Times New Roman"/>
          <w:b/>
          <w:bCs/>
          <w:i w:val="false"/>
          <w:sz w:val="24"/>
          <w:szCs w:val="24"/>
        </w:rPr>
        <w:t xml:space="preserve">1. Bu Sürümde Yapılan Başlıca Değişiklikler</w:t>
      </w:r>
    </w:p>
    <w:p>
      <w:pPr>
        <w:spacing w:after="80" w:line="360"/>
        <w:ind w:left="567" w:hanging="283"/>
        <w:jc w:val="both"/>
      </w:pPr>
      <w:r>
        <w:rPr>
          <w:rFonts w:ascii="Times New Roman" w:cs="Traditional Arabic" w:eastAsia="Times New Roman" w:hAnsi="Times New Roman"/>
          <w:i w:val="false"/>
          <w:sz w:val="24"/>
          <w:szCs w:val="24"/>
        </w:rPr>
        <w:t xml:space="preserve">• Kitap üç kısım ve on beş bölüm olarak yeniden kurulmuştur. Yeni 1. Bölüm (Modern Sosyal Bilimlerde Paradigma Meselesi) ve yeni 3. Bölüm (Tahkîk Paradigması) eklenmiş, eski bölümler ikişer numara kaydırılmıştır (eski 1 → yeni 2, eski 2 → yeni 4, eski 13 → yeni 15).</w:t>
      </w:r>
    </w:p>
    <w:p>
      <w:pPr>
        <w:spacing w:after="80" w:line="360"/>
        <w:ind w:left="567" w:hanging="283"/>
        <w:jc w:val="both"/>
      </w:pPr>
      <w:r>
        <w:rPr>
          <w:rFonts w:ascii="Times New Roman" w:cs="Traditional Arabic" w:eastAsia="Times New Roman" w:hAnsi="Times New Roman"/>
          <w:i w:val="false"/>
          <w:sz w:val="24"/>
          <w:szCs w:val="24"/>
        </w:rPr>
        <w:t xml:space="preserve">• Ön Söz, Giriş’in kurgu ve plan kısımları ile Sonuç yeniden yazılmıştır.</w:t>
      </w:r>
    </w:p>
    <w:p>
      <w:pPr>
        <w:spacing w:after="80" w:line="360"/>
        <w:ind w:left="567" w:hanging="283"/>
        <w:jc w:val="both"/>
      </w:pPr>
      <w:r>
        <w:rPr>
          <w:rFonts w:ascii="Times New Roman" w:cs="Traditional Arabic" w:eastAsia="Times New Roman" w:hAnsi="Times New Roman"/>
          <w:i w:val="false"/>
          <w:sz w:val="24"/>
          <w:szCs w:val="24"/>
        </w:rPr>
        <w:t xml:space="preserve">• Creswell (iki eser), Gadamer, Bauman, Beraha, Eğitim Felsefesi, Barnes, Hollinger, Gordon ve Strunk-White’tan yeni atıflar eklenmiştir.</w:t>
      </w:r>
    </w:p>
    <w:p>
      <w:pPr>
        <w:spacing w:after="80" w:line="360"/>
        <w:ind w:left="567" w:hanging="283"/>
        <w:jc w:val="both"/>
      </w:pPr>
      <w:r>
        <w:rPr>
          <w:rFonts w:ascii="Times New Roman" w:cs="Traditional Arabic" w:eastAsia="Times New Roman" w:hAnsi="Times New Roman"/>
          <w:i w:val="false"/>
          <w:sz w:val="24"/>
          <w:szCs w:val="24"/>
        </w:rPr>
        <w:t xml:space="preserve">• Tevâtür ile örneklem büyüklüğü arasındaki benzetme kaldırılmış; örneklemin klasik karşılığı istikrâ, tevâtürün yeri bağımsız teyit olarak düzeltilmiştir.</w:t>
      </w:r>
    </w:p>
    <w:p>
      <w:pPr>
        <w:spacing w:after="80" w:line="360"/>
        <w:ind w:left="567" w:hanging="283"/>
        <w:jc w:val="both"/>
      </w:pPr>
      <w:r>
        <w:rPr>
          <w:rFonts w:ascii="Times New Roman" w:cs="Traditional Arabic" w:eastAsia="Times New Roman" w:hAnsi="Times New Roman"/>
          <w:i w:val="false"/>
          <w:sz w:val="24"/>
          <w:szCs w:val="24"/>
        </w:rPr>
        <w:t xml:space="preserve">• Klasik alıntıların bir kısmı (İbn Hacer, Şâfiî, Şâtıbî, Şinkîtî, Gazzâlî el-Mustasfâ, İbn Haldûn, Hâkim) yazarın </w:t>
      </w:r>
      <w:r>
        <w:rPr>
          <w:rFonts w:ascii="Times New Roman" w:cs="Traditional Arabic" w:eastAsia="Times New Roman" w:hAnsi="Times New Roman"/>
          <w:i/>
          <w:iCs/>
          <w:sz w:val="24"/>
          <w:szCs w:val="24"/>
        </w:rPr>
        <w:t xml:space="preserve">Sosyal Bilimler ve Din Eğitiminde Usul Meselesi</w:t>
      </w:r>
      <w:r>
        <w:rPr>
          <w:rFonts w:ascii="Times New Roman" w:cs="Traditional Arabic" w:eastAsia="Times New Roman" w:hAnsi="Times New Roman"/>
          <w:i w:val="false"/>
          <w:sz w:val="24"/>
          <w:szCs w:val="24"/>
        </w:rPr>
        <w:t xml:space="preserve"> ve </w:t>
      </w:r>
      <w:r>
        <w:rPr>
          <w:rFonts w:ascii="Times New Roman" w:cs="Traditional Arabic" w:eastAsia="Times New Roman" w:hAnsi="Times New Roman"/>
          <w:i/>
          <w:iCs/>
          <w:sz w:val="24"/>
          <w:szCs w:val="24"/>
        </w:rPr>
        <w:t xml:space="preserve">Sosyal Bilimlerde Metodlar Kitap Tasarımı 2</w:t>
      </w:r>
      <w:r>
        <w:rPr>
          <w:rFonts w:ascii="Times New Roman" w:cs="Traditional Arabic" w:eastAsia="Times New Roman" w:hAnsi="Times New Roman"/>
          <w:i w:val="false"/>
          <w:sz w:val="24"/>
          <w:szCs w:val="24"/>
        </w:rPr>
        <w:t xml:space="preserve"> dosyalarındaki Şâmile’den teyitli hâllerinden alınmıştır. Bu çalışmada Şâmile’ye (shamela.ws) ağ kısıtı nedeniyle erişilemediği için yeniden karşılaştırılamamıştır.</w:t>
      </w:r>
    </w:p>
    <w:p>
      <w:pPr>
        <w:spacing w:after="80" w:line="360"/>
        <w:ind w:left="567" w:hanging="283"/>
        <w:jc w:val="both"/>
      </w:pPr>
      <w:r>
        <w:rPr>
          <w:rFonts w:ascii="Times New Roman" w:cs="Traditional Arabic" w:eastAsia="Times New Roman" w:hAnsi="Times New Roman"/>
          <w:i w:val="false"/>
          <w:sz w:val="24"/>
          <w:szCs w:val="24"/>
        </w:rPr>
        <w:t xml:space="preserve">• Kaynakça ISNAD 2. Edisyon’a göre Klasik ve Modern Eserler olarak yeniden kurulmuş; metindeki her atfın kaynakçada, kaynakçadaki her eserin metinde karşılığı kontrol edilmiştir.</w:t>
      </w:r>
    </w:p>
    <w:p>
      <w:pPr>
        <w:pStyle w:val="Heading2"/>
        <w:keepNext/>
        <w:spacing w:after="120" w:before="240"/>
      </w:pPr>
      <w:r>
        <w:rPr>
          <w:rFonts w:ascii="Times New Roman" w:cs="Traditional Arabic" w:eastAsia="Times New Roman" w:hAnsi="Times New Roman"/>
          <w:b/>
          <w:bCs/>
          <w:i w:val="false"/>
          <w:sz w:val="24"/>
          <w:szCs w:val="24"/>
        </w:rPr>
        <w:t xml:space="preserve">2. Genel Doğrulama Notları</w:t>
      </w:r>
    </w:p>
    <w:p>
      <w:pPr>
        <w:spacing w:after="80" w:line="360"/>
        <w:ind w:left="567" w:hanging="283"/>
        <w:jc w:val="both"/>
      </w:pPr>
      <w:r>
        <w:rPr>
          <w:rFonts w:ascii="Times New Roman" w:cs="Traditional Arabic" w:eastAsia="Times New Roman" w:hAnsi="Times New Roman"/>
          <w:i w:val="false"/>
          <w:sz w:val="24"/>
          <w:szCs w:val="24"/>
        </w:rPr>
        <w:t xml:space="preserve">• </w:t>
      </w:r>
      <w:r>
        <w:rPr>
          <w:rFonts w:ascii="Times New Roman" w:cs="Traditional Arabic" w:eastAsia="Times New Roman" w:hAnsi="Times New Roman"/>
          <w:b/>
          <w:bCs/>
          <w:i w:val="false"/>
          <w:sz w:val="24"/>
          <w:szCs w:val="24"/>
        </w:rPr>
        <w:t xml:space="preserve">Barnes, Hollinger, Gordon:</w:t>
      </w:r>
      <w:r>
        <w:rPr>
          <w:rFonts w:ascii="Times New Roman" w:cs="Traditional Arabic" w:eastAsia="Times New Roman" w:hAnsi="Times New Roman"/>
          <w:i w:val="false"/>
          <w:sz w:val="24"/>
          <w:szCs w:val="24"/>
        </w:rPr>
        <w:t xml:space="preserve"> Drive’daki PDF’ler bu ortamda indirilemediği için Drive’ın metin çıkarımı kullanılmıştır. Basılı sayfa numaraları metne gömülü üst bilgilerden okunmuştur. Köşeli ayraç içindeki numaralar (ör. Gordon [35]) bölüm açılış sayfalarıdır ve içindekilerden çıkarılmıştır. Alıntılardaki OCR bozuklukları düzeltilmiş ve bloklarda belirtilmiştir.</w:t>
      </w:r>
    </w:p>
    <w:p>
      <w:pPr>
        <w:spacing w:after="80" w:line="360"/>
        <w:ind w:left="567" w:hanging="283"/>
        <w:jc w:val="both"/>
      </w:pPr>
      <w:r>
        <w:rPr>
          <w:rFonts w:ascii="Times New Roman" w:cs="Traditional Arabic" w:eastAsia="Times New Roman" w:hAnsi="Times New Roman"/>
          <w:i w:val="false"/>
          <w:sz w:val="24"/>
          <w:szCs w:val="24"/>
        </w:rPr>
        <w:t xml:space="preserve">• </w:t>
      </w:r>
      <w:r>
        <w:rPr>
          <w:rFonts w:ascii="Times New Roman" w:cs="Traditional Arabic" w:eastAsia="Times New Roman" w:hAnsi="Times New Roman"/>
          <w:b/>
          <w:bCs/>
          <w:i w:val="false"/>
          <w:sz w:val="24"/>
          <w:szCs w:val="24"/>
        </w:rPr>
        <w:t xml:space="preserve">Strunk-White:</w:t>
      </w:r>
      <w:r>
        <w:rPr>
          <w:rFonts w:ascii="Times New Roman" w:cs="Traditional Arabic" w:eastAsia="Times New Roman" w:hAnsi="Times New Roman"/>
          <w:i w:val="false"/>
          <w:sz w:val="24"/>
          <w:szCs w:val="24"/>
        </w:rPr>
        <w:t xml:space="preserve"> PDF’te basılı sayfa numarası görülemediği için atıf [SAYFA NUMARASI DOĞRULANAMADI] olarak bırakılmıştır; yayın yeri, yayınevi ve yıl da PDF’te görülemedi.</w:t>
      </w:r>
    </w:p>
    <w:p>
      <w:pPr>
        <w:spacing w:after="80" w:line="360"/>
        <w:ind w:left="567" w:hanging="283"/>
        <w:jc w:val="both"/>
      </w:pPr>
      <w:r>
        <w:rPr>
          <w:rFonts w:ascii="Times New Roman" w:cs="Traditional Arabic" w:eastAsia="Times New Roman" w:hAnsi="Times New Roman"/>
          <w:i w:val="false"/>
          <w:sz w:val="24"/>
          <w:szCs w:val="24"/>
        </w:rPr>
        <w:t xml:space="preserve">• </w:t>
      </w:r>
      <w:r>
        <w:rPr>
          <w:rFonts w:ascii="Times New Roman" w:cs="Traditional Arabic" w:eastAsia="Times New Roman" w:hAnsi="Times New Roman"/>
          <w:b/>
          <w:bCs/>
          <w:i w:val="false"/>
          <w:sz w:val="24"/>
          <w:szCs w:val="24"/>
        </w:rPr>
        <w:t xml:space="preserve">Eğitim Felsefesi:</w:t>
      </w:r>
      <w:r>
        <w:rPr>
          <w:rFonts w:ascii="Times New Roman" w:cs="Traditional Arabic" w:eastAsia="Times New Roman" w:hAnsi="Times New Roman"/>
          <w:i w:val="false"/>
          <w:sz w:val="24"/>
          <w:szCs w:val="24"/>
        </w:rPr>
        <w:t xml:space="preserve"> Bölüm sayfa aralıkları kaynakçada [SAYFA ARALIĞI DOĞRULANAMADI] olarak bırakılmıştır.</w:t>
      </w:r>
    </w:p>
    <w:p>
      <w:pPr>
        <w:spacing w:after="80" w:line="360"/>
        <w:ind w:left="567" w:hanging="283"/>
        <w:jc w:val="both"/>
      </w:pPr>
      <w:r>
        <w:rPr>
          <w:rFonts w:ascii="Times New Roman" w:cs="Traditional Arabic" w:eastAsia="Times New Roman" w:hAnsi="Times New Roman"/>
          <w:i w:val="false"/>
          <w:sz w:val="24"/>
          <w:szCs w:val="24"/>
        </w:rPr>
        <w:t xml:space="preserve">• </w:t>
      </w:r>
      <w:r>
        <w:rPr>
          <w:rFonts w:ascii="Times New Roman" w:cs="Traditional Arabic" w:eastAsia="Times New Roman" w:hAnsi="Times New Roman"/>
          <w:b/>
          <w:bCs/>
          <w:i w:val="false"/>
          <w:sz w:val="24"/>
          <w:szCs w:val="24"/>
        </w:rPr>
        <w:t xml:space="preserve">Yüklenen ancak bu sürümde atıf yapılmayan eserler:</w:t>
      </w:r>
      <w:r>
        <w:rPr>
          <w:rFonts w:ascii="Times New Roman" w:cs="Traditional Arabic" w:eastAsia="Times New Roman" w:hAnsi="Times New Roman"/>
          <w:i w:val="false"/>
          <w:sz w:val="24"/>
          <w:szCs w:val="24"/>
        </w:rPr>
        <w:t xml:space="preserve"> Bryman, Karasar, Gürbüz-Şahin, Seggie-Bayyurt (ed.) ve Anadolu Üniversitesi (Doğanay) metinlerinden sayfa numaralı alıntılar çıkarılmış, ancak 200 sayfa sınırı ve tekrar kaygısıyla kitaba eklenmemiştir. Bu eserler kaynakçada yer almaz. Ergin ve Çimen’in bölümleri sağlanan dosyada bulunamadı.</w:t>
      </w:r>
    </w:p>
    <w:p>
      <w:pPr>
        <w:spacing w:after="80" w:line="360"/>
        <w:ind w:left="567" w:hanging="283"/>
        <w:jc w:val="both"/>
      </w:pPr>
      <w:r>
        <w:rPr>
          <w:rFonts w:ascii="Times New Roman" w:cs="Traditional Arabic" w:eastAsia="Times New Roman" w:hAnsi="Times New Roman"/>
          <w:i w:val="false"/>
          <w:sz w:val="24"/>
          <w:szCs w:val="24"/>
        </w:rPr>
        <w:t xml:space="preserve">• </w:t>
      </w:r>
      <w:r>
        <w:rPr>
          <w:rFonts w:ascii="Times New Roman" w:cs="Traditional Arabic" w:eastAsia="Times New Roman" w:hAnsi="Times New Roman"/>
          <w:b/>
          <w:bCs/>
          <w:i w:val="false"/>
          <w:sz w:val="24"/>
          <w:szCs w:val="24"/>
        </w:rPr>
        <w:t xml:space="preserve">Kuhn:</w:t>
      </w:r>
      <w:r>
        <w:rPr>
          <w:rFonts w:ascii="Times New Roman" w:cs="Traditional Arabic" w:eastAsia="Times New Roman" w:hAnsi="Times New Roman"/>
          <w:i w:val="false"/>
          <w:sz w:val="24"/>
          <w:szCs w:val="24"/>
        </w:rPr>
        <w:t xml:space="preserve"> Kuhn’un kendi eserleri sağlanan belgeler arasında yoktur; Kuhn’a yalnızca Barnes’ın değerlendirmeleri üzerinden temas edilmiştir.</w:t>
      </w:r>
    </w:p>
    <w:p>
      <w:pPr>
        <w:pStyle w:val="Heading2"/>
        <w:keepNext/>
        <w:spacing w:after="120" w:before="240"/>
      </w:pPr>
      <w:r>
        <w:rPr>
          <w:rFonts w:ascii="Times New Roman" w:cs="Traditional Arabic" w:eastAsia="Times New Roman" w:hAnsi="Times New Roman"/>
          <w:b/>
          <w:bCs/>
          <w:i w:val="false"/>
          <w:sz w:val="24"/>
          <w:szCs w:val="24"/>
        </w:rPr>
        <w:t xml:space="preserve">3. Atıf Denetim Tablosu</w:t>
      </w:r>
    </w:p>
    <w:p>
      <w:pPr>
        <w:spacing w:after="120" w:line="360"/>
        <w:ind w:firstLine="567"/>
        <w:jc w:val="both"/>
      </w:pPr>
      <w:r>
        <w:rPr>
          <w:rFonts w:ascii="Times New Roman" w:cs="Traditional Arabic" w:eastAsia="Times New Roman" w:hAnsi="Times New Roman"/>
          <w:i w:val="false"/>
          <w:sz w:val="24"/>
          <w:szCs w:val="24"/>
        </w:rPr>
        <w:t xml:space="preserve">Doğrulama bloğu sütununda, dipnotun bulunduğu paragrafı izleyen bloktaki bütün kaynak satırları verilmiştir; bir paragrafta birden çok atıf varsa satırlar birlikte görünür.</w:t>
      </w:r>
    </w:p>
    <w:tbl>
      <w:tblPr>
        <w:tblW w:type="dxa" w:w="9070"/>
        <w:tblBorders>
          <w:top w:val="single" w:color="8C8C8C" w:sz="4"/>
          <w:left w:val="single" w:color="8C8C8C" w:sz="4"/>
          <w:bottom w:val="single" w:color="8C8C8C" w:sz="4"/>
          <w:right w:val="single" w:color="8C8C8C" w:sz="4"/>
          <w:insideH w:val="single" w:color="8C8C8C" w:sz="4"/>
          <w:insideV w:val="single" w:color="8C8C8C" w:sz="4"/>
        </w:tblBorders>
      </w:tblPr>
      <w:tblGrid>
        <w:gridCol w:w="1814"/>
        <w:gridCol w:w="1814"/>
        <w:gridCol w:w="1814"/>
        <w:gridCol w:w="1814"/>
        <w:gridCol w:w="1814"/>
      </w:tblGrid>
      <w:tr>
        <w:trPr>
          <w:cantSplit/>
          <w:tblHeader/>
        </w:trPr>
        <w:tc>
          <w:tcPr>
            <w:tcW w:type="dxa" w:w="1814"/>
            <w:shd w:fill="D9D9D9" w:color="auto" w:val="clear"/>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b/>
                <w:bCs/>
                <w:i w:val="false"/>
                <w:sz w:val="18"/>
                <w:szCs w:val="18"/>
              </w:rPr>
              <w:t xml:space="preserve">No</w:t>
            </w:r>
          </w:p>
        </w:tc>
        <w:tc>
          <w:tcPr>
            <w:tcW w:type="dxa" w:w="1814"/>
            <w:shd w:fill="D9D9D9" w:color="auto" w:val="clear"/>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b/>
                <w:bCs/>
                <w:i w:val="false"/>
                <w:sz w:val="18"/>
                <w:szCs w:val="18"/>
              </w:rPr>
              <w:t xml:space="preserve">Bölüm</w:t>
            </w:r>
          </w:p>
        </w:tc>
        <w:tc>
          <w:tcPr>
            <w:tcW w:type="dxa" w:w="1814"/>
            <w:shd w:fill="D9D9D9" w:color="auto" w:val="clear"/>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b/>
                <w:bCs/>
                <w:i w:val="false"/>
                <w:sz w:val="18"/>
                <w:szCs w:val="18"/>
              </w:rPr>
              <w:t xml:space="preserve">Dipnot</w:t>
            </w:r>
          </w:p>
        </w:tc>
        <w:tc>
          <w:tcPr>
            <w:tcW w:type="dxa" w:w="1814"/>
            <w:shd w:fill="D9D9D9" w:color="auto" w:val="clear"/>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b/>
                <w:bCs/>
                <w:i w:val="false"/>
                <w:sz w:val="18"/>
                <w:szCs w:val="18"/>
              </w:rPr>
              <w:t xml:space="preserve">Doğrulama bloğundaki kaynak bilgisi</w:t>
            </w:r>
          </w:p>
        </w:tc>
        <w:tc>
          <w:tcPr>
            <w:tcW w:type="dxa" w:w="1814"/>
            <w:shd w:fill="D9D9D9" w:color="auto" w:val="clear"/>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b/>
                <w:bCs/>
                <w:i w:val="false"/>
                <w:sz w:val="18"/>
                <w:szCs w:val="18"/>
              </w:rPr>
              <w:t xml:space="preserve">Durum</w:t>
            </w:r>
          </w:p>
        </w:tc>
      </w:tr>
      <w:tr>
        <w:trPr>
          <w:cantSplit/>
        </w:trPr>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1</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GİRİŞ</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İhsan Toker, “Nitel Araştırma Paradigması ve Din”, </w:t>
            </w:r>
            <w:r>
              <w:rPr>
                <w:rFonts w:ascii="Times New Roman" w:cs="Traditional Arabic" w:eastAsia="Times New Roman" w:hAnsi="Times New Roman"/>
                <w:i/>
                <w:iCs/>
                <w:sz w:val="18"/>
                <w:szCs w:val="18"/>
              </w:rPr>
              <w:t xml:space="preserve">Selçuk Üniversitesi İlahiyat Fakültesi Dergisi</w:t>
            </w:r>
            <w:r>
              <w:rPr>
                <w:rFonts w:ascii="Times New Roman" w:cs="Traditional Arabic" w:eastAsia="Times New Roman" w:hAnsi="Times New Roman"/>
                <w:i w:val="false"/>
                <w:sz w:val="18"/>
                <w:szCs w:val="18"/>
              </w:rPr>
              <w:t xml:space="preserve"> 26 (Güz 2008), 71.</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Dosya: 18f10c14-nitel_ara_t_rma_paradigmas__ve_din.pdf, basılı s. 71, PDF s. 19] // Dosya: 18f10c14-nitel_ara_t_rma_paradigmas__ve_din.pdf, basılı s. 72, PDF s. 20]</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Tamam</w:t>
            </w:r>
          </w:p>
        </w:tc>
      </w:tr>
      <w:tr>
        <w:trPr>
          <w:cantSplit/>
        </w:trPr>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2</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GİRİŞ</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Toker, “Nitel Araştırma Paradigması ve Din”, 72.</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Dosya: 18f10c14-nitel_ara_t_rma_paradigmas__ve_din.pdf, basılı s. 71, PDF s. 19] // Dosya: 18f10c14-nitel_ara_t_rma_paradigmas__ve_din.pdf, basılı s. 72, PDF s. 20]</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Tamam</w:t>
            </w:r>
          </w:p>
        </w:tc>
      </w:tr>
      <w:tr>
        <w:trPr>
          <w:cantSplit/>
        </w:trPr>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3</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GİRİŞ</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Toker, “Nitel Araştırma Paradigması ve Din”, 72.</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Dosya: 18f10c14-nitel_ara_t_rma_paradigmas__ve_din.pdf, basılı s. 72, PDF s. 20]</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Tamam</w:t>
            </w:r>
          </w:p>
        </w:tc>
      </w:tr>
      <w:tr>
        <w:trPr>
          <w:cantSplit/>
        </w:trPr>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4</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GİRİŞ</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Toker, “Nitel Araştırma Paradigması ve Din”, 56.</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Dosya: 18f10c14-nitel_ara_t_rma_paradigmas__ve_din.pdf, basılı s. 56, PDF s. 4]</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Tamam</w:t>
            </w:r>
          </w:p>
        </w:tc>
      </w:tr>
      <w:tr>
        <w:trPr>
          <w:cantSplit/>
        </w:trPr>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5</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GİRİŞ</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Mâtürîdî, </w:t>
            </w:r>
            <w:r>
              <w:rPr>
                <w:rFonts w:ascii="Times New Roman" w:cs="Traditional Arabic" w:eastAsia="Times New Roman" w:hAnsi="Times New Roman"/>
                <w:i/>
                <w:iCs/>
                <w:sz w:val="18"/>
                <w:szCs w:val="18"/>
              </w:rPr>
              <w:t xml:space="preserve">Kitâbü't-Tevhîd</w:t>
            </w:r>
            <w:r>
              <w:rPr>
                <w:rFonts w:ascii="Times New Roman" w:cs="Traditional Arabic" w:eastAsia="Times New Roman" w:hAnsi="Times New Roman"/>
                <w:i w:val="false"/>
                <w:sz w:val="18"/>
                <w:szCs w:val="18"/>
              </w:rPr>
              <w:t xml:space="preserve"> (BASKI BİLGİSİ DOĞRULANAMADI), 3.</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Şamile kitap no. 6365, page_id 1, basılı s. 3] // Şamile kitap no. 6365, page_id 2, basılı s. 4]</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Doğrulanamayan alan</w:t>
            </w:r>
          </w:p>
        </w:tc>
      </w:tr>
      <w:tr>
        <w:trPr>
          <w:cantSplit/>
        </w:trPr>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6</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GİRİŞ</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Mâtürîdî, </w:t>
            </w:r>
            <w:r>
              <w:rPr>
                <w:rFonts w:ascii="Times New Roman" w:cs="Traditional Arabic" w:eastAsia="Times New Roman" w:hAnsi="Times New Roman"/>
                <w:i/>
                <w:iCs/>
                <w:sz w:val="18"/>
                <w:szCs w:val="18"/>
              </w:rPr>
              <w:t xml:space="preserve">Kitâbü't-Tevhîd</w:t>
            </w:r>
            <w:r>
              <w:rPr>
                <w:rFonts w:ascii="Times New Roman" w:cs="Traditional Arabic" w:eastAsia="Times New Roman" w:hAnsi="Times New Roman"/>
                <w:i w:val="false"/>
                <w:sz w:val="18"/>
                <w:szCs w:val="18"/>
              </w:rPr>
              <w:t xml:space="preserve">, 4.</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Şamile kitap no. 6365, page_id 1, basılı s. 3] // Şamile kitap no. 6365, page_id 2, basılı s. 4]</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Tamam</w:t>
            </w:r>
          </w:p>
        </w:tc>
      </w:tr>
      <w:tr>
        <w:trPr>
          <w:cantSplit/>
        </w:trPr>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7</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GİRİŞ</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Ali Yıldırım - Hasan Şimşek, </w:t>
            </w:r>
            <w:r>
              <w:rPr>
                <w:rFonts w:ascii="Times New Roman" w:cs="Traditional Arabic" w:eastAsia="Times New Roman" w:hAnsi="Times New Roman"/>
                <w:i/>
                <w:iCs/>
                <w:sz w:val="18"/>
                <w:szCs w:val="18"/>
              </w:rPr>
              <w:t xml:space="preserve">Sosyal Bilimlerde Nitel Araştırma Yöntemleri</w:t>
            </w:r>
            <w:r>
              <w:rPr>
                <w:rFonts w:ascii="Times New Roman" w:cs="Traditional Arabic" w:eastAsia="Times New Roman" w:hAnsi="Times New Roman"/>
                <w:i w:val="false"/>
                <w:sz w:val="18"/>
                <w:szCs w:val="18"/>
              </w:rPr>
              <w:t xml:space="preserve"> (Ankara: Seçkin Yayıncılık, 8. Basım [Tıpkı Basım], 2011), 42-43.</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Dosya: 22e0e660-Ali_Y_ld_r_m_Hasan__im_ek_Sosyal_Bilimlerde_Nitel_Ara_t_rma_Y_ntemleri.pdf, basılı s. 42-43, PDF s. 40-41]</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Tamam</w:t>
            </w:r>
          </w:p>
        </w:tc>
      </w:tr>
      <w:tr>
        <w:trPr>
          <w:cantSplit/>
        </w:trPr>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8</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GİRİŞ</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Ebû Amr Takıyyüddîn Osmân b. Abdirrahmân İbnü's-Salâh, </w:t>
            </w:r>
            <w:r>
              <w:rPr>
                <w:rFonts w:ascii="Times New Roman" w:cs="Traditional Arabic" w:eastAsia="Times New Roman" w:hAnsi="Times New Roman"/>
                <w:i/>
                <w:iCs/>
                <w:sz w:val="18"/>
                <w:szCs w:val="18"/>
              </w:rPr>
              <w:t xml:space="preserve">Maʿrifetü envâʿi ʿulûmi'l-hadîs (Mukaddimetü İbni's-Salâh)</w:t>
            </w:r>
            <w:r>
              <w:rPr>
                <w:rFonts w:ascii="Times New Roman" w:cs="Traditional Arabic" w:eastAsia="Times New Roman" w:hAnsi="Times New Roman"/>
                <w:i w:val="false"/>
                <w:sz w:val="18"/>
                <w:szCs w:val="18"/>
              </w:rPr>
              <w:t xml:space="preserve">, thk. Nûreddin Itr (Suriye [ŞEHİR DOĞRULANAMADI]: Dâru'l-Fikr / Beyrut: Dâru'l-Fikri'l-Muʿâsır, 1406/1986), 104.</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Şamile kitap no. 22870, page_id 101, basılı s. 104]</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Doğrulanamayan alan</w:t>
            </w:r>
          </w:p>
        </w:tc>
      </w:tr>
      <w:tr>
        <w:trPr>
          <w:cantSplit/>
        </w:trPr>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9</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GİRİŞ</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İbn Hacer el-Askalânî, </w:t>
            </w:r>
            <w:r>
              <w:rPr>
                <w:rFonts w:ascii="Times New Roman" w:cs="Traditional Arabic" w:eastAsia="Times New Roman" w:hAnsi="Times New Roman"/>
                <w:i/>
                <w:iCs/>
                <w:sz w:val="18"/>
                <w:szCs w:val="18"/>
              </w:rPr>
              <w:t xml:space="preserve">Nüzhetü’n-nazar fî tavzîhi Nuhbeti’l-fiker</w:t>
            </w:r>
            <w:r>
              <w:rPr>
                <w:rFonts w:ascii="Times New Roman" w:cs="Traditional Arabic" w:eastAsia="Times New Roman" w:hAnsi="Times New Roman"/>
                <w:i w:val="false"/>
                <w:sz w:val="18"/>
                <w:szCs w:val="18"/>
              </w:rPr>
              <w:t xml:space="preserve">, nşr. Nûreddin Itr (BASKI BİLGİSİ DOĞRULANAMADI), 43.</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Şâmile kayıt no. 1565, basılı s. 43. Kaynak dosya: Sosyal_Bilimlerde_Metodlar_Kitap_Tasarimi_2.docx, 16.2. kısım (Şâmile’den teyit edilmiş alıntı). Kaynak dosyada matbu nüshadaki madde tirelerinin çıkarıldığı belirtilmektedir. Bu çalışmada Şâmile’ye erişilemediği için metin yeniden karşılaştırılamamıştır.]</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Doğrulanamayan alan; Şâmile’de yeniden karşılaştırılmalı</w:t>
            </w:r>
          </w:p>
        </w:tc>
      </w:tr>
      <w:tr>
        <w:trPr>
          <w:cantSplit/>
        </w:trPr>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10</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GİRİŞ</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Yıldırım - Şimşek, </w:t>
            </w:r>
            <w:r>
              <w:rPr>
                <w:rFonts w:ascii="Times New Roman" w:cs="Traditional Arabic" w:eastAsia="Times New Roman" w:hAnsi="Times New Roman"/>
                <w:i/>
                <w:iCs/>
                <w:sz w:val="18"/>
                <w:szCs w:val="18"/>
              </w:rPr>
              <w:t xml:space="preserve">Sosyal Bilimlerde Nitel Araştırma Yöntemleri</w:t>
            </w:r>
            <w:r>
              <w:rPr>
                <w:rFonts w:ascii="Times New Roman" w:cs="Traditional Arabic" w:eastAsia="Times New Roman" w:hAnsi="Times New Roman"/>
                <w:i w:val="false"/>
                <w:sz w:val="18"/>
                <w:szCs w:val="18"/>
              </w:rPr>
              <w:t xml:space="preserve">, 107.</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Şâmile kayıt no. 1565, basılı s. 43. Kaynak dosya: Sosyal_Bilimlerde_Metodlar_Kitap_Tasarimi_2.docx, 16.2. kısım (Şâmile’den teyit edilmiş alıntı). Kaynak dosyada matbu nüshadaki madde tirelerinin çıkarıldığı belirtilmektedir. Bu çalışmada Şâmile’ye erişilemediği için metin yeniden karşılaştırılamamıştır.]</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Şâmile’de yeniden karşılaştırılmalı</w:t>
            </w:r>
          </w:p>
        </w:tc>
      </w:tr>
      <w:tr>
        <w:trPr>
          <w:cantSplit/>
        </w:trPr>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11</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GİRİŞ</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Yıldırım - Şimşek, </w:t>
            </w:r>
            <w:r>
              <w:rPr>
                <w:rFonts w:ascii="Times New Roman" w:cs="Traditional Arabic" w:eastAsia="Times New Roman" w:hAnsi="Times New Roman"/>
                <w:i/>
                <w:iCs/>
                <w:sz w:val="18"/>
                <w:szCs w:val="18"/>
              </w:rPr>
              <w:t xml:space="preserve">Sosyal Bilimlerde Nitel Araştırma Yöntemleri</w:t>
            </w:r>
            <w:r>
              <w:rPr>
                <w:rFonts w:ascii="Times New Roman" w:cs="Traditional Arabic" w:eastAsia="Times New Roman" w:hAnsi="Times New Roman"/>
                <w:i w:val="false"/>
                <w:sz w:val="18"/>
                <w:szCs w:val="18"/>
              </w:rPr>
              <w:t xml:space="preserve">, 302.</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Şâmile kayıt no. 1565, basılı s. 43. Kaynak dosya: Sosyal_Bilimlerde_Metodlar_Kitap_Tasarimi_2.docx, 16.2. kısım (Şâmile’den teyit edilmiş alıntı). Kaynak dosyada matbu nüshadaki madde tirelerinin çıkarıldığı belirtilmektedir. Bu çalışmada Şâmile’ye erişilemediği için metin yeniden karşılaştırılamamıştır.]</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Şâmile’de yeniden karşılaştırılmalı</w:t>
            </w:r>
          </w:p>
        </w:tc>
      </w:tr>
      <w:tr>
        <w:trPr>
          <w:cantSplit/>
        </w:trPr>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12</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GİRİŞ</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Mâtürîdî, </w:t>
            </w:r>
            <w:r>
              <w:rPr>
                <w:rFonts w:ascii="Times New Roman" w:cs="Traditional Arabic" w:eastAsia="Times New Roman" w:hAnsi="Times New Roman"/>
                <w:i/>
                <w:iCs/>
                <w:sz w:val="18"/>
                <w:szCs w:val="18"/>
              </w:rPr>
              <w:t xml:space="preserve">Kitâbü't-Tevhîd</w:t>
            </w:r>
            <w:r>
              <w:rPr>
                <w:rFonts w:ascii="Times New Roman" w:cs="Traditional Arabic" w:eastAsia="Times New Roman" w:hAnsi="Times New Roman"/>
                <w:i w:val="false"/>
                <w:sz w:val="18"/>
                <w:szCs w:val="18"/>
              </w:rPr>
              <w:t xml:space="preserve">, 7.</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Şamile kitap no. 6365, page_id 5, basılı s. 7]</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Tamam</w:t>
            </w:r>
          </w:p>
        </w:tc>
      </w:tr>
      <w:tr>
        <w:trPr>
          <w:cantSplit/>
        </w:trPr>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13</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GİRİŞ</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Mâtürîdî, </w:t>
            </w:r>
            <w:r>
              <w:rPr>
                <w:rFonts w:ascii="Times New Roman" w:cs="Traditional Arabic" w:eastAsia="Times New Roman" w:hAnsi="Times New Roman"/>
                <w:i/>
                <w:iCs/>
                <w:sz w:val="18"/>
                <w:szCs w:val="18"/>
              </w:rPr>
              <w:t xml:space="preserve">Kitâbü't-Tevhîd</w:t>
            </w:r>
            <w:r>
              <w:rPr>
                <w:rFonts w:ascii="Times New Roman" w:cs="Traditional Arabic" w:eastAsia="Times New Roman" w:hAnsi="Times New Roman"/>
                <w:i w:val="false"/>
                <w:sz w:val="18"/>
                <w:szCs w:val="18"/>
              </w:rPr>
              <w:t xml:space="preserve">, 7.</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Bu atfın özgün metni 12. dipnottaki doğrulama bloğunda verilmiştir.] // Şamile kitap no. 6365, page_id 6, basılı s. 8]</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Tamam</w:t>
            </w:r>
          </w:p>
        </w:tc>
      </w:tr>
      <w:tr>
        <w:trPr>
          <w:cantSplit/>
        </w:trPr>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14</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GİRİŞ</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Mâtürîdî, </w:t>
            </w:r>
            <w:r>
              <w:rPr>
                <w:rFonts w:ascii="Times New Roman" w:cs="Traditional Arabic" w:eastAsia="Times New Roman" w:hAnsi="Times New Roman"/>
                <w:i/>
                <w:iCs/>
                <w:sz w:val="18"/>
                <w:szCs w:val="18"/>
              </w:rPr>
              <w:t xml:space="preserve">Kitâbü't-Tevhîd</w:t>
            </w:r>
            <w:r>
              <w:rPr>
                <w:rFonts w:ascii="Times New Roman" w:cs="Traditional Arabic" w:eastAsia="Times New Roman" w:hAnsi="Times New Roman"/>
                <w:i w:val="false"/>
                <w:sz w:val="18"/>
                <w:szCs w:val="18"/>
              </w:rPr>
              <w:t xml:space="preserve">, 8.</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Bu atfın özgün metni 12. dipnottaki doğrulama bloğunda verilmiştir.] // Şamile kitap no. 6365, page_id 6, basılı s. 8]</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Tamam</w:t>
            </w:r>
          </w:p>
        </w:tc>
      </w:tr>
      <w:tr>
        <w:trPr>
          <w:cantSplit/>
        </w:trPr>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15</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GİRİŞ</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Toker, “Nitel Araştırma Paradigması ve Din”, 57.</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Dosya: 18f10c14-nitel_ara_t_rma_paradigmas__ve_din.pdf, basılı s. 57, PDF s. 5]</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Tamam</w:t>
            </w:r>
          </w:p>
        </w:tc>
      </w:tr>
      <w:tr>
        <w:trPr>
          <w:cantSplit/>
        </w:trPr>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16</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GİRİŞ</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Gazzâlî, </w:t>
            </w:r>
            <w:r>
              <w:rPr>
                <w:rFonts w:ascii="Times New Roman" w:cs="Traditional Arabic" w:eastAsia="Times New Roman" w:hAnsi="Times New Roman"/>
                <w:i/>
                <w:iCs/>
                <w:sz w:val="18"/>
                <w:szCs w:val="18"/>
              </w:rPr>
              <w:t xml:space="preserve">el-Munkız mine'd-dalâl</w:t>
            </w:r>
            <w:r>
              <w:rPr>
                <w:rFonts w:ascii="Times New Roman" w:cs="Traditional Arabic" w:eastAsia="Times New Roman" w:hAnsi="Times New Roman"/>
                <w:i w:val="false"/>
                <w:sz w:val="18"/>
                <w:szCs w:val="18"/>
              </w:rPr>
              <w:t xml:space="preserve"> (BASKI BİLGİSİ DOĞRULANAMADI), 110.</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Şamile kitap no. 9246, page_id 5, basılı s. 110]</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Doğrulanamayan alan</w:t>
            </w:r>
          </w:p>
        </w:tc>
      </w:tr>
      <w:tr>
        <w:trPr>
          <w:cantSplit/>
        </w:trPr>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17</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GİRİŞ</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Gazzâlî, </w:t>
            </w:r>
            <w:r>
              <w:rPr>
                <w:rFonts w:ascii="Times New Roman" w:cs="Traditional Arabic" w:eastAsia="Times New Roman" w:hAnsi="Times New Roman"/>
                <w:i/>
                <w:iCs/>
                <w:sz w:val="18"/>
                <w:szCs w:val="18"/>
              </w:rPr>
              <w:t xml:space="preserve">el-Munkız</w:t>
            </w:r>
            <w:r>
              <w:rPr>
                <w:rFonts w:ascii="Times New Roman" w:cs="Traditional Arabic" w:eastAsia="Times New Roman" w:hAnsi="Times New Roman"/>
                <w:i w:val="false"/>
                <w:sz w:val="18"/>
                <w:szCs w:val="18"/>
              </w:rPr>
              <w:t xml:space="preserve">, 110.</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Şamile kitap no. 9246, page_id 5, basılı s. 110]</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Tamam</w:t>
            </w:r>
          </w:p>
        </w:tc>
      </w:tr>
      <w:tr>
        <w:trPr>
          <w:cantSplit/>
        </w:trPr>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18</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1.1. Her Bilim Bir Felsefeye Dayanır</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Mustafa Ergün, “Ön Söz”, </w:t>
            </w:r>
            <w:r>
              <w:rPr>
                <w:rFonts w:ascii="Times New Roman" w:cs="Traditional Arabic" w:eastAsia="Times New Roman" w:hAnsi="Times New Roman"/>
                <w:i/>
                <w:iCs/>
                <w:sz w:val="18"/>
                <w:szCs w:val="18"/>
              </w:rPr>
              <w:t xml:space="preserve">Eğitim Felsefesi</w:t>
            </w:r>
            <w:r>
              <w:rPr>
                <w:rFonts w:ascii="Times New Roman" w:cs="Traditional Arabic" w:eastAsia="Times New Roman" w:hAnsi="Times New Roman"/>
                <w:i w:val="false"/>
                <w:sz w:val="18"/>
                <w:szCs w:val="18"/>
              </w:rPr>
              <w:t xml:space="preserve">, ed. Mustafa Ergün - Ahmet Çoban (Ankara: Pegem Akademi, 2. Basım, 2020), [iii].</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Dosya: [Turcademy - Turcademy] Eğitim Felsefesi{Mustafa Ergün _ Ahmet Çoban _ Gürbüz Ocak _ Akkaş Baysal _ Burhan Akpunar _ Cevdet Epçaçan _ Ata}…(202.pdf, Ön Söz, basılı s. [iii], PDF s. 3. Basılı numara sayfada yoktur; PDF s. 4’ün üst bilgisindeki “iv” numarasından ve İçindekiler’den çıkarılmıştır.] // Dosya: [Turcademy - Turcademy] Eğitim Felsefesi{Mustafa Ergün _ Ahmet Çoban _ Gürbüz Ocak _ Akkaş Baysal _ Burhan Akpunar _ Cevdet Epçaçan _ Ata}…(202.pdf, 3. Bölüm (Mustafa Ergün), basılı s. 72, PDF s. 88]</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Tamam</w:t>
            </w:r>
          </w:p>
        </w:tc>
      </w:tr>
      <w:tr>
        <w:trPr>
          <w:cantSplit/>
        </w:trPr>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19</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1.1. Her Bilim Bir Felsefeye Dayanır</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Mustafa Ergün, “Bilim Felsefesi”, </w:t>
            </w:r>
            <w:r>
              <w:rPr>
                <w:rFonts w:ascii="Times New Roman" w:cs="Traditional Arabic" w:eastAsia="Times New Roman" w:hAnsi="Times New Roman"/>
                <w:i/>
                <w:iCs/>
                <w:sz w:val="18"/>
                <w:szCs w:val="18"/>
              </w:rPr>
              <w:t xml:space="preserve">Eğitim Felsefesi</w:t>
            </w:r>
            <w:r>
              <w:rPr>
                <w:rFonts w:ascii="Times New Roman" w:cs="Traditional Arabic" w:eastAsia="Times New Roman" w:hAnsi="Times New Roman"/>
                <w:i w:val="false"/>
                <w:sz w:val="18"/>
                <w:szCs w:val="18"/>
              </w:rPr>
              <w:t xml:space="preserve">, ed. Mustafa Ergün - Ahmet Çoban (Ankara: Pegem Akademi, 2. Basım, 2020), 72.</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Dosya: [Turcademy - Turcademy] Eğitim Felsefesi{Mustafa Ergün _ Ahmet Çoban _ Gürbüz Ocak _ Akkaş Baysal _ Burhan Akpunar _ Cevdet Epçaçan _ Ata}…(202.pdf, Ön Söz, basılı s. [iii], PDF s. 3. Basılı numara sayfada yoktur; PDF s. 4’ün üst bilgisindeki “iv” numarasından ve İçindekiler’den çıkarılmıştır.] // Dosya: [Turcademy - Turcademy] Eğitim Felsefesi{Mustafa Ergün _ Ahmet Çoban _ Gürbüz Ocak _ Akkaş Baysal _ Burhan Akpunar _ Cevdet Epçaçan _ Ata}…(202.pdf, 3. Bölüm (Mustafa Ergün), basılı s. 72, PDF s. 88]</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Tamam</w:t>
            </w:r>
          </w:p>
        </w:tc>
      </w:tr>
      <w:tr>
        <w:trPr>
          <w:cantSplit/>
        </w:trPr>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20</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1.1. Her Bilim Bir Felsefeye Dayanır</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Burhan Akpunar, “Eğitim Felsefesi, Akımlar, Öncüleri ve Eğitime İlişkin Görüşleri”, </w:t>
            </w:r>
            <w:r>
              <w:rPr>
                <w:rFonts w:ascii="Times New Roman" w:cs="Traditional Arabic" w:eastAsia="Times New Roman" w:hAnsi="Times New Roman"/>
                <w:i/>
                <w:iCs/>
                <w:sz w:val="18"/>
                <w:szCs w:val="18"/>
              </w:rPr>
              <w:t xml:space="preserve">Eğitim Felsefesi</w:t>
            </w:r>
            <w:r>
              <w:rPr>
                <w:rFonts w:ascii="Times New Roman" w:cs="Traditional Arabic" w:eastAsia="Times New Roman" w:hAnsi="Times New Roman"/>
                <w:i w:val="false"/>
                <w:sz w:val="18"/>
                <w:szCs w:val="18"/>
              </w:rPr>
              <w:t xml:space="preserve">, ed. Mustafa Ergün - Ahmet Çoban (Ankara: Pegem Akademi, 2. Basım, 2020), 117.</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Dosya: [Turcademy - Turcademy] Eğitim Felsefesi{Mustafa Ergün _ Ahmet Çoban _ Gürbüz Ocak _ Akkaş Baysal _ Burhan Akpunar _ Cevdet Epçaçan _ Ata}…(202.pdf, 6. Bölüm (Burhan Akpunar), basılı s. 117, PDF s. 133] // Dosya: [Turcademy - Turcademy] Eğitim Felsefesi{Mustafa Ergün _ Ahmet Çoban _ Gürbüz Ocak _ Akkaş Baysal _ Burhan Akpunar _ Cevdet Epçaçan _ Ata}…(202.pdf, 1. Bölüm (Ahmet Çoban), basılı s. 16, PDF s. 32] // Dosya: [Turcademy - Turcademy] Eğitim Felsefesi{Mustafa Ergün _ Ahmet Çoban _ Gürbüz Ocak _ Akkaş Baysal _ Burhan Akpunar _ Cevdet Epçaçan _ Ata}…(202.pdf, 1. Bölüm (Ahmet Ç</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Tamam</w:t>
            </w:r>
          </w:p>
        </w:tc>
      </w:tr>
      <w:tr>
        <w:trPr>
          <w:cantSplit/>
        </w:trPr>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21</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1.1. Her Bilim Bir Felsefeye Dayanır</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Ahmet Çoban, “Temel Kavramlar”, </w:t>
            </w:r>
            <w:r>
              <w:rPr>
                <w:rFonts w:ascii="Times New Roman" w:cs="Traditional Arabic" w:eastAsia="Times New Roman" w:hAnsi="Times New Roman"/>
                <w:i/>
                <w:iCs/>
                <w:sz w:val="18"/>
                <w:szCs w:val="18"/>
              </w:rPr>
              <w:t xml:space="preserve">Eğitim Felsefesi</w:t>
            </w:r>
            <w:r>
              <w:rPr>
                <w:rFonts w:ascii="Times New Roman" w:cs="Traditional Arabic" w:eastAsia="Times New Roman" w:hAnsi="Times New Roman"/>
                <w:i w:val="false"/>
                <w:sz w:val="18"/>
                <w:szCs w:val="18"/>
              </w:rPr>
              <w:t xml:space="preserve">, ed. Mustafa Ergün - Ahmet Çoban (Ankara: Pegem Akademi, 2. Basım, 2020), 16.</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Dosya: [Turcademy - Turcademy] Eğitim Felsefesi{Mustafa Ergün _ Ahmet Çoban _ Gürbüz Ocak _ Akkaş Baysal _ Burhan Akpunar _ Cevdet Epçaçan _ Ata}…(202.pdf, 6. Bölüm (Burhan Akpunar), basılı s. 117, PDF s. 133] // Dosya: [Turcademy - Turcademy] Eğitim Felsefesi{Mustafa Ergün _ Ahmet Çoban _ Gürbüz Ocak _ Akkaş Baysal _ Burhan Akpunar _ Cevdet Epçaçan _ Ata}…(202.pdf, 1. Bölüm (Ahmet Çoban), basılı s. 16, PDF s. 32] // Dosya: [Turcademy - Turcademy] Eğitim Felsefesi{Mustafa Ergün _ Ahmet Çoban _ Gürbüz Ocak _ Akkaş Baysal _ Burhan Akpunar _ Cevdet Epçaçan _ Ata}…(202.pdf, 1. Bölüm (Ahmet Ç</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Tamam</w:t>
            </w:r>
          </w:p>
        </w:tc>
      </w:tr>
      <w:tr>
        <w:trPr>
          <w:cantSplit/>
        </w:trPr>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22</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1.1. Her Bilim Bir Felsefeye Dayanır</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Çoban, “Temel Kavramlar”, 18.</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Dosya: [Turcademy - Turcademy] Eğitim Felsefesi{Mustafa Ergün _ Ahmet Çoban _ Gürbüz Ocak _ Akkaş Baysal _ Burhan Akpunar _ Cevdet Epçaçan _ Ata}…(202.pdf, 6. Bölüm (Burhan Akpunar), basılı s. 117, PDF s. 133] // Dosya: [Turcademy - Turcademy] Eğitim Felsefesi{Mustafa Ergün _ Ahmet Çoban _ Gürbüz Ocak _ Akkaş Baysal _ Burhan Akpunar _ Cevdet Epçaçan _ Ata}…(202.pdf, 1. Bölüm (Ahmet Çoban), basılı s. 16, PDF s. 32] // Dosya: [Turcademy - Turcademy] Eğitim Felsefesi{Mustafa Ergün _ Ahmet Çoban _ Gürbüz Ocak _ Akkaş Baysal _ Burhan Akpunar _ Cevdet Epçaçan _ Ata}…(202.pdf, 1. Bölüm (Ahmet Ç</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Tamam</w:t>
            </w:r>
          </w:p>
        </w:tc>
      </w:tr>
      <w:tr>
        <w:trPr>
          <w:cantSplit/>
        </w:trPr>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23</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1.2. Paradigma ve Dünya Görüşü</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John W. Creswell, </w:t>
            </w:r>
            <w:r>
              <w:rPr>
                <w:rFonts w:ascii="Times New Roman" w:cs="Traditional Arabic" w:eastAsia="Times New Roman" w:hAnsi="Times New Roman"/>
                <w:i/>
                <w:iCs/>
                <w:sz w:val="18"/>
                <w:szCs w:val="18"/>
              </w:rPr>
              <w:t xml:space="preserve">Araştırma Deseni: Nitel, Nicel ve Karma Yöntem Yaklaşımları</w:t>
            </w:r>
            <w:r>
              <w:rPr>
                <w:rFonts w:ascii="Times New Roman" w:cs="Traditional Arabic" w:eastAsia="Times New Roman" w:hAnsi="Times New Roman"/>
                <w:i w:val="false"/>
                <w:sz w:val="18"/>
                <w:szCs w:val="18"/>
              </w:rPr>
              <w:t xml:space="preserve">, çev. ed. Selçuk Beşir Demir (Ankara: Eğiten Kitap, 3. Basım, 2017), 6.</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Dosya: Araştırma Deseni - Nitel, Nicel ve Karma Yöntem Yaklaşımları{John W. Creswell}(2007, Eğiten Kitap){114587759} libgen.li.pdf, basılı s. 6, PDF s. 37. Not: Bu iki cümlede atıf yoktur; hemen önceki cümlelerde dünya görüşünün tırnaklı bir tanımı Guba’ya dayandırılmaktadır ve o tanım kullanılmamıştır.] // Dosya: [Turcademy - Turcademy] Karma Yöntem Araştırmalarına Giriş{John W. Creswell}(2021, Pegem Akademi Yayıncılık){116333257} libgen.li.pdf, basılı s. 16, PDF s. 36. Not: Hemen sonraki cümle Guba’ya dayanmaktadır ve kullanılmamıştır.]</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Tamam</w:t>
            </w:r>
          </w:p>
        </w:tc>
      </w:tr>
      <w:tr>
        <w:trPr>
          <w:cantSplit/>
        </w:trPr>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24</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1.2. Paradigma ve Dünya Görüşü</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John W. Creswell, </w:t>
            </w:r>
            <w:r>
              <w:rPr>
                <w:rFonts w:ascii="Times New Roman" w:cs="Traditional Arabic" w:eastAsia="Times New Roman" w:hAnsi="Times New Roman"/>
                <w:i/>
                <w:iCs/>
                <w:sz w:val="18"/>
                <w:szCs w:val="18"/>
              </w:rPr>
              <w:t xml:space="preserve">Karma Yöntem Araştırmalarına Giriş</w:t>
            </w:r>
            <w:r>
              <w:rPr>
                <w:rFonts w:ascii="Times New Roman" w:cs="Traditional Arabic" w:eastAsia="Times New Roman" w:hAnsi="Times New Roman"/>
                <w:i w:val="false"/>
                <w:sz w:val="18"/>
                <w:szCs w:val="18"/>
              </w:rPr>
              <w:t xml:space="preserve">, çev. ed. Mustafa Sözbilir (Ankara: Pegem Akademi, 3. Basım, 2021), 16.</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Dosya: Araştırma Deseni - Nitel, Nicel ve Karma Yöntem Yaklaşımları{John W. Creswell}(2007, Eğiten Kitap){114587759} libgen.li.pdf, basılı s. 6, PDF s. 37. Not: Bu iki cümlede atıf yoktur; hemen önceki cümlelerde dünya görüşünün tırnaklı bir tanımı Guba’ya dayandırılmaktadır ve o tanım kullanılmamıştır.] // Dosya: [Turcademy - Turcademy] Karma Yöntem Araştırmalarına Giriş{John W. Creswell}(2021, Pegem Akademi Yayıncılık){116333257} libgen.li.pdf, basılı s. 16, PDF s. 36. Not: Hemen sonraki cümle Guba’ya dayanmaktadır ve kullanılmamıştır.]</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Tamam</w:t>
            </w:r>
          </w:p>
        </w:tc>
      </w:tr>
      <w:tr>
        <w:trPr>
          <w:cantSplit/>
        </w:trPr>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25</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1.2. Paradigma ve Dünya Görüşü</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Aydın Beraha, </w:t>
            </w:r>
            <w:r>
              <w:rPr>
                <w:rFonts w:ascii="Times New Roman" w:cs="Traditional Arabic" w:eastAsia="Times New Roman" w:hAnsi="Times New Roman"/>
                <w:i/>
                <w:iCs/>
                <w:sz w:val="18"/>
                <w:szCs w:val="18"/>
              </w:rPr>
              <w:t xml:space="preserve">Bilimsel Düşünce ve Araştırma Metodolojisi</w:t>
            </w:r>
            <w:r>
              <w:rPr>
                <w:rFonts w:ascii="Times New Roman" w:cs="Traditional Arabic" w:eastAsia="Times New Roman" w:hAnsi="Times New Roman"/>
                <w:i w:val="false"/>
                <w:sz w:val="18"/>
                <w:szCs w:val="18"/>
              </w:rPr>
              <w:t xml:space="preserve"> (Ankara: Gazi Kitabevi, 2021), 36.</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Dosya: [Turcademy - Turcademy] Bilimsel Düşünce ve Araştırma Metodolojisi{Dr. Aydın Beraha}(2021, Gazi Kitabevi){116327078} libgen.li.pdf, basılı s. 36, PDF s. 46. Not: Aynı paragrafta paradigmanın tanımı Kuhn’a atfedilmektedir; alıntılanan son cümle yazarın kendi değerlendirmesidir.] // Dosya: [Turcademy - Turcademy] Eğitim Felsefesi{Mustafa Ergün _ Ahmet Çoban _ Gürbüz Ocak _ Akkaş Baysal _ Burhan Akpunar _ Cevdet Epçaçan _ Ata}…(202.pdf, 6. Bölüm (Burhan Akpunar), basılı s. 122, PDF s. 138]</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Tamam</w:t>
            </w:r>
          </w:p>
        </w:tc>
      </w:tr>
      <w:tr>
        <w:trPr>
          <w:cantSplit/>
        </w:trPr>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26</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1.2. Paradigma ve Dünya Görüşü</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Akpunar, “Eğitim Felsefesi, Akımlar, Öncüleri ve Eğitime İlişkin Görüşleri”, 122.</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Dosya: [Turcademy - Turcademy] Bilimsel Düşünce ve Araştırma Metodolojisi{Dr. Aydın Beraha}(2021, Gazi Kitabevi){116327078} libgen.li.pdf, basılı s. 36, PDF s. 46. Not: Aynı paragrafta paradigmanın tanımı Kuhn’a atfedilmektedir; alıntılanan son cümle yazarın kendi değerlendirmesidir.] // Dosya: [Turcademy - Turcademy] Eğitim Felsefesi{Mustafa Ergün _ Ahmet Çoban _ Gürbüz Ocak _ Akkaş Baysal _ Burhan Akpunar _ Cevdet Epçaçan _ Ata}…(202.pdf, 6. Bölüm (Burhan Akpunar), basılı s. 122, PDF s. 138]</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Tamam</w:t>
            </w:r>
          </w:p>
        </w:tc>
      </w:tr>
      <w:tr>
        <w:trPr>
          <w:cantSplit/>
        </w:trPr>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27</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1.2. Paradigma ve Dünya Görüşü</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Barry Barnes, </w:t>
            </w:r>
            <w:r>
              <w:rPr>
                <w:rFonts w:ascii="Times New Roman" w:cs="Traditional Arabic" w:eastAsia="Times New Roman" w:hAnsi="Times New Roman"/>
                <w:i/>
                <w:iCs/>
                <w:sz w:val="18"/>
                <w:szCs w:val="18"/>
              </w:rPr>
              <w:t xml:space="preserve">T. S. Kuhn ve Sosyal Bilimler</w:t>
            </w:r>
            <w:r>
              <w:rPr>
                <w:rFonts w:ascii="Times New Roman" w:cs="Traditional Arabic" w:eastAsia="Times New Roman" w:hAnsi="Times New Roman"/>
                <w:i w:val="false"/>
                <w:sz w:val="18"/>
                <w:szCs w:val="18"/>
              </w:rPr>
              <w:t xml:space="preserve">, çev. Hüsamettin Arslan (İstanbul: Paradigma, Gözden Geçirilmiş 1. Baskı, 2008), 11.</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Dosya: Barry Barnes - Thomas Kuhn ve Sosyal Bilimler (Paradigma) - libgen.li.pdf, basılı s. 11. Metin, Drive üzerinden alınan metin çıkarımından aktarılmıştır; basılı numara metne gömülü üst bilgiden okunmuştur. Basılı nüshadan teyit edilmelidir.] // Dosya: Barry Barnes - Thomas Kuhn ve Sosyal Bilimler (Paradigma) - libgen.li.pdf, basılı s. 22. Pasaj Barnes’ın </w:t>
            </w:r>
            <w:r>
              <w:rPr>
                <w:rFonts w:ascii="Times New Roman" w:cs="Traditional Arabic" w:eastAsia="Times New Roman" w:hAnsi="Times New Roman"/>
                <w:i/>
                <w:iCs/>
                <w:sz w:val="18"/>
                <w:szCs w:val="18"/>
              </w:rPr>
              <w:t xml:space="preserve">Bilimsel Devrimlerin Yapısı</w:t>
            </w:r>
            <w:r>
              <w:rPr>
                <w:rFonts w:ascii="Times New Roman" w:cs="Traditional Arabic" w:eastAsia="Times New Roman" w:hAnsi="Times New Roman"/>
                <w:i w:val="false"/>
                <w:sz w:val="18"/>
                <w:szCs w:val="18"/>
              </w:rPr>
              <w:t xml:space="preserve"> özeti içinde yer almaktadır; ifade ve değerlendirme Barnes’a aittir. Metin, Drive üzerinden alınan metin çıkarımından aktarılmıştır; basılı numara metne gömülü üst bilgiden okunmuştur. Basılı nüshadan teyit</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Basılı nüshadan teyit</w:t>
            </w:r>
          </w:p>
        </w:tc>
      </w:tr>
      <w:tr>
        <w:trPr>
          <w:cantSplit/>
        </w:trPr>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28</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1.2. Paradigma ve Dünya Görüşü</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Barnes, </w:t>
            </w:r>
            <w:r>
              <w:rPr>
                <w:rFonts w:ascii="Times New Roman" w:cs="Traditional Arabic" w:eastAsia="Times New Roman" w:hAnsi="Times New Roman"/>
                <w:i/>
                <w:iCs/>
                <w:sz w:val="18"/>
                <w:szCs w:val="18"/>
              </w:rPr>
              <w:t xml:space="preserve">T. S. Kuhn ve Sosyal Bilimler</w:t>
            </w:r>
            <w:r>
              <w:rPr>
                <w:rFonts w:ascii="Times New Roman" w:cs="Traditional Arabic" w:eastAsia="Times New Roman" w:hAnsi="Times New Roman"/>
                <w:i w:val="false"/>
                <w:sz w:val="18"/>
                <w:szCs w:val="18"/>
              </w:rPr>
              <w:t xml:space="preserve">, 22.</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Dosya: Barry Barnes - Thomas Kuhn ve Sosyal Bilimler (Paradigma) - libgen.li.pdf, basılı s. 11. Metin, Drive üzerinden alınan metin çıkarımından aktarılmıştır; basılı numara metne gömülü üst bilgiden okunmuştur. Basılı nüshadan teyit edilmelidir.] // Dosya: Barry Barnes - Thomas Kuhn ve Sosyal Bilimler (Paradigma) - libgen.li.pdf, basılı s. 22. Pasaj Barnes’ın </w:t>
            </w:r>
            <w:r>
              <w:rPr>
                <w:rFonts w:ascii="Times New Roman" w:cs="Traditional Arabic" w:eastAsia="Times New Roman" w:hAnsi="Times New Roman"/>
                <w:i/>
                <w:iCs/>
                <w:sz w:val="18"/>
                <w:szCs w:val="18"/>
              </w:rPr>
              <w:t xml:space="preserve">Bilimsel Devrimlerin Yapısı</w:t>
            </w:r>
            <w:r>
              <w:rPr>
                <w:rFonts w:ascii="Times New Roman" w:cs="Traditional Arabic" w:eastAsia="Times New Roman" w:hAnsi="Times New Roman"/>
                <w:i w:val="false"/>
                <w:sz w:val="18"/>
                <w:szCs w:val="18"/>
              </w:rPr>
              <w:t xml:space="preserve"> özeti içinde yer almaktadır; ifade ve değerlendirme Barnes’a aittir. Metin, Drive üzerinden alınan metin çıkarımından aktarılmıştır; basılı numara metne gömülü üst bilgiden okunmuştur. Basılı nüshadan teyit</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Basılı nüshadan teyit</w:t>
            </w:r>
          </w:p>
        </w:tc>
      </w:tr>
      <w:tr>
        <w:trPr>
          <w:cantSplit/>
        </w:trPr>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29</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1.2. Paradigma ve Dünya Görüşü</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Barnes, </w:t>
            </w:r>
            <w:r>
              <w:rPr>
                <w:rFonts w:ascii="Times New Roman" w:cs="Traditional Arabic" w:eastAsia="Times New Roman" w:hAnsi="Times New Roman"/>
                <w:i/>
                <w:iCs/>
                <w:sz w:val="18"/>
                <w:szCs w:val="18"/>
              </w:rPr>
              <w:t xml:space="preserve">T. S. Kuhn ve Sosyal Bilimler</w:t>
            </w:r>
            <w:r>
              <w:rPr>
                <w:rFonts w:ascii="Times New Roman" w:cs="Traditional Arabic" w:eastAsia="Times New Roman" w:hAnsi="Times New Roman"/>
                <w:i w:val="false"/>
                <w:sz w:val="18"/>
                <w:szCs w:val="18"/>
              </w:rPr>
              <w:t xml:space="preserve">, 39.</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Dosya: Barry Barnes - Thomas Kuhn ve Sosyal Bilimler (Paradigma) - libgen.li.pdf, basılı s. 11. Metin, Drive üzerinden alınan metin çıkarımından aktarılmıştır; basılı numara metne gömülü üst bilgiden okunmuştur. Basılı nüshadan teyit edilmelidir.] // Dosya: Barry Barnes - Thomas Kuhn ve Sosyal Bilimler (Paradigma) - libgen.li.pdf, basılı s. 22. Pasaj Barnes’ın </w:t>
            </w:r>
            <w:r>
              <w:rPr>
                <w:rFonts w:ascii="Times New Roman" w:cs="Traditional Arabic" w:eastAsia="Times New Roman" w:hAnsi="Times New Roman"/>
                <w:i/>
                <w:iCs/>
                <w:sz w:val="18"/>
                <w:szCs w:val="18"/>
              </w:rPr>
              <w:t xml:space="preserve">Bilimsel Devrimlerin Yapısı</w:t>
            </w:r>
            <w:r>
              <w:rPr>
                <w:rFonts w:ascii="Times New Roman" w:cs="Traditional Arabic" w:eastAsia="Times New Roman" w:hAnsi="Times New Roman"/>
                <w:i w:val="false"/>
                <w:sz w:val="18"/>
                <w:szCs w:val="18"/>
              </w:rPr>
              <w:t xml:space="preserve"> özeti içinde yer almaktadır; ifade ve değerlendirme Barnes’a aittir. Metin, Drive üzerinden alınan metin çıkarımından aktarılmıştır; basılı numara metne gömülü üst bilgiden okunmuştur. Basılı nüshadan teyit</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Basılı nüshadan teyit</w:t>
            </w:r>
          </w:p>
        </w:tc>
      </w:tr>
      <w:tr>
        <w:trPr>
          <w:cantSplit/>
        </w:trPr>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30</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1.3. Pozitivist Bilgi İdeali ve Sınırı</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Beraha, </w:t>
            </w:r>
            <w:r>
              <w:rPr>
                <w:rFonts w:ascii="Times New Roman" w:cs="Traditional Arabic" w:eastAsia="Times New Roman" w:hAnsi="Times New Roman"/>
                <w:i/>
                <w:iCs/>
                <w:sz w:val="18"/>
                <w:szCs w:val="18"/>
              </w:rPr>
              <w:t xml:space="preserve">Bilimsel Düşünce ve Araştırma Metodolojisi</w:t>
            </w:r>
            <w:r>
              <w:rPr>
                <w:rFonts w:ascii="Times New Roman" w:cs="Traditional Arabic" w:eastAsia="Times New Roman" w:hAnsi="Times New Roman"/>
                <w:i w:val="false"/>
                <w:sz w:val="18"/>
                <w:szCs w:val="18"/>
              </w:rPr>
              <w:t xml:space="preserve">, 11.</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Dosya: [Turcademy - Turcademy] Bilimsel Düşünce ve Araştırma Metodolojisi{Dr. Aydın Beraha}(2021, Gazi Kitabevi){116327078} libgen.li.pdf, basılı s. 11, PDF s. 21. Not: İki cümle arasında pozitivizm teriminin Auguste Comte tarafından ortaya atıldığına dair tarihsel bir cümle yer almaktadır.] // Dosya: Araştırma Deseni - Nitel, Nicel ve Karma Yöntem Yaklaşımları{John W. Creswell}(2007, Eğiten Kitap){114587759} libgen.li.pdf, basılı s. 7, PDF s. 38. Not: Metin çıkarımında “obj ektif” biçiminde görünen kelime birleştirilerek verilmiştir; basılı nüshadan kontrol edilmelidir. Aynı sayfadaki numaral</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Basılı nüshadan teyit</w:t>
            </w:r>
          </w:p>
        </w:tc>
      </w:tr>
      <w:tr>
        <w:trPr>
          <w:cantSplit/>
        </w:trPr>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31</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1.3. Pozitivist Bilgi İdeali ve Sınırı</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Creswell, </w:t>
            </w:r>
            <w:r>
              <w:rPr>
                <w:rFonts w:ascii="Times New Roman" w:cs="Traditional Arabic" w:eastAsia="Times New Roman" w:hAnsi="Times New Roman"/>
                <w:i/>
                <w:iCs/>
                <w:sz w:val="18"/>
                <w:szCs w:val="18"/>
              </w:rPr>
              <w:t xml:space="preserve">Araştırma Deseni</w:t>
            </w:r>
            <w:r>
              <w:rPr>
                <w:rFonts w:ascii="Times New Roman" w:cs="Traditional Arabic" w:eastAsia="Times New Roman" w:hAnsi="Times New Roman"/>
                <w:i w:val="false"/>
                <w:sz w:val="18"/>
                <w:szCs w:val="18"/>
              </w:rPr>
              <w:t xml:space="preserve">, 7.</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Dosya: [Turcademy - Turcademy] Bilimsel Düşünce ve Araştırma Metodolojisi{Dr. Aydın Beraha}(2021, Gazi Kitabevi){116327078} libgen.li.pdf, basılı s. 11, PDF s. 21. Not: İki cümle arasında pozitivizm teriminin Auguste Comte tarafından ortaya atıldığına dair tarihsel bir cümle yer almaktadır.] // Dosya: Araştırma Deseni - Nitel, Nicel ve Karma Yöntem Yaklaşımları{John W. Creswell}(2007, Eğiten Kitap){114587759} libgen.li.pdf, basılı s. 7, PDF s. 38. Not: Metin çıkarımında “obj ektif” biçiminde görünen kelime birleştirilerek verilmiştir; basılı nüshadan kontrol edilmelidir. Aynı sayfadaki numaral</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Basılı nüshadan teyit</w:t>
            </w:r>
          </w:p>
        </w:tc>
      </w:tr>
      <w:tr>
        <w:trPr>
          <w:cantSplit/>
        </w:trPr>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32</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1.3. Pozitivist Bilgi İdeali ve Sınırı</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Beraha, </w:t>
            </w:r>
            <w:r>
              <w:rPr>
                <w:rFonts w:ascii="Times New Roman" w:cs="Traditional Arabic" w:eastAsia="Times New Roman" w:hAnsi="Times New Roman"/>
                <w:i/>
                <w:iCs/>
                <w:sz w:val="18"/>
                <w:szCs w:val="18"/>
              </w:rPr>
              <w:t xml:space="preserve">Bilimsel Düşünce ve Araştırma Metodolojisi</w:t>
            </w:r>
            <w:r>
              <w:rPr>
                <w:rFonts w:ascii="Times New Roman" w:cs="Traditional Arabic" w:eastAsia="Times New Roman" w:hAnsi="Times New Roman"/>
                <w:i w:val="false"/>
                <w:sz w:val="18"/>
                <w:szCs w:val="18"/>
              </w:rPr>
              <w:t xml:space="preserve">, 12.</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Dosya: [Turcademy - Turcademy] Bilimsel Düşünce ve Araştırma Metodolojisi{Dr. Aydın Beraha}(2021, Gazi Kitabevi){116327078} libgen.li.pdf, basılı s. 12, PDF s. 22. Not: Paragraf “modern bilim felsefesine göre” ifadesiyle başlamaktadır; alıntılanan cümle yazarın kendi değerlendirmesidir.]</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Tamam</w:t>
            </w:r>
          </w:p>
        </w:tc>
      </w:tr>
      <w:tr>
        <w:trPr>
          <w:cantSplit/>
        </w:trPr>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33</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1.3. Pozitivist Bilgi İdeali ve Sınırı</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Beraha, </w:t>
            </w:r>
            <w:r>
              <w:rPr>
                <w:rFonts w:ascii="Times New Roman" w:cs="Traditional Arabic" w:eastAsia="Times New Roman" w:hAnsi="Times New Roman"/>
                <w:i/>
                <w:iCs/>
                <w:sz w:val="18"/>
                <w:szCs w:val="18"/>
              </w:rPr>
              <w:t xml:space="preserve">Bilimsel Düşünce ve Araştırma Metodolojisi</w:t>
            </w:r>
            <w:r>
              <w:rPr>
                <w:rFonts w:ascii="Times New Roman" w:cs="Traditional Arabic" w:eastAsia="Times New Roman" w:hAnsi="Times New Roman"/>
                <w:i w:val="false"/>
                <w:sz w:val="18"/>
                <w:szCs w:val="18"/>
              </w:rPr>
              <w:t xml:space="preserve">, 47.</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Dosya: [Turcademy - Turcademy] Bilimsel Düşünce ve Araştırma Metodolojisi{Dr. Aydın Beraha}(2021, Gazi Kitabevi){116327078} libgen.li.pdf, basılı s. 47, PDF s. 57] // Dosya: Zygmunt Bauman - Hermenötik ve Sosyal Bilimler_ Anlama’ya Dair Yaklaşımlar (2017, Ayrıntı Yayınları) - libgen.li.pdf, basılı s. [15], PDF s. 15. Basılı numara sayfada görünmemektedir; komşu sayfalarda görünen numaralar PDF sayfa numaralarıyla aynı olduğu için bu numara oradan çıkarılmıştır. Not: Metin çıkarımındaki tutarsız tırnak işaretleri düzeltilmiştir; basılı nüshadan kontrol edilmelidir.]</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Basılı nüshadan teyit</w:t>
            </w:r>
          </w:p>
        </w:tc>
      </w:tr>
      <w:tr>
        <w:trPr>
          <w:cantSplit/>
        </w:trPr>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34</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1.3. Pozitivist Bilgi İdeali ve Sınırı</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Zygmunt Bauman, </w:t>
            </w:r>
            <w:r>
              <w:rPr>
                <w:rFonts w:ascii="Times New Roman" w:cs="Traditional Arabic" w:eastAsia="Times New Roman" w:hAnsi="Times New Roman"/>
                <w:i/>
                <w:iCs/>
                <w:sz w:val="18"/>
                <w:szCs w:val="18"/>
              </w:rPr>
              <w:t xml:space="preserve">Hermenötik ve Sosyal Bilimler: Anlamaya Dair Yaklaşımlar</w:t>
            </w:r>
            <w:r>
              <w:rPr>
                <w:rFonts w:ascii="Times New Roman" w:cs="Traditional Arabic" w:eastAsia="Times New Roman" w:hAnsi="Times New Roman"/>
                <w:i w:val="false"/>
                <w:sz w:val="18"/>
                <w:szCs w:val="18"/>
              </w:rPr>
              <w:t xml:space="preserve">, çev. Hüseyin Oruç (İstanbul: Ayrıntı Yayınları, 2017), [15].</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Dosya: [Turcademy - Turcademy] Bilimsel Düşünce ve Araştırma Metodolojisi{Dr. Aydın Beraha}(2021, Gazi Kitabevi){116327078} libgen.li.pdf, basılı s. 47, PDF s. 57] // Dosya: Zygmunt Bauman - Hermenötik ve Sosyal Bilimler_ Anlama’ya Dair Yaklaşımlar (2017, Ayrıntı Yayınları) - libgen.li.pdf, basılı s. [15], PDF s. 15. Basılı numara sayfada görünmemektedir; komşu sayfalarda görünen numaralar PDF sayfa numaralarıyla aynı olduğu için bu numara oradan çıkarılmıştır. Not: Metin çıkarımındaki tutarsız tırnak işaretleri düzeltilmiştir; basılı nüshadan kontrol edilmelidir.]</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Basılı nüshadan teyit</w:t>
            </w:r>
          </w:p>
        </w:tc>
      </w:tr>
      <w:tr>
        <w:trPr>
          <w:cantSplit/>
        </w:trPr>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35</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1.3. Pozitivist Bilgi İdeali ve Sınırı</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Scott Gordon, </w:t>
            </w:r>
            <w:r>
              <w:rPr>
                <w:rFonts w:ascii="Times New Roman" w:cs="Traditional Arabic" w:eastAsia="Times New Roman" w:hAnsi="Times New Roman"/>
                <w:i/>
                <w:iCs/>
                <w:sz w:val="18"/>
                <w:szCs w:val="18"/>
              </w:rPr>
              <w:t xml:space="preserve">Sosyal Bilimler Tarihi ve Felsefesi</w:t>
            </w:r>
            <w:r>
              <w:rPr>
                <w:rFonts w:ascii="Times New Roman" w:cs="Traditional Arabic" w:eastAsia="Times New Roman" w:hAnsi="Times New Roman"/>
                <w:i w:val="false"/>
                <w:sz w:val="18"/>
                <w:szCs w:val="18"/>
              </w:rPr>
              <w:t xml:space="preserve">, çev. Hasan Kösebalaban - Ümit Tatlıcan (İstanbul: Küre Yayınları, 2015), [35].</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Dosya: Scott Gordon - Sosyal Bilimler Tarihi ve Felsefesi (2015, Küre Yayınları) - libgen.li.pdf, basılı s. [35]. Bölüm açılış sayfasıdır; numara sayfada görünmemekte, İçindekiler’den çıkarılmıştır. Metin çıkarımında “konu.muz” biçiminde görünen kelime düzeltilmiştir. Metin, Drive üzerinden alınan metin çıkarımından aktarılmıştır; basılı numara metne gömülü üst bilgiden okunmuştur. Basılı nüshadan teyit edilmelidir.] // Dosya: Scott Gordon - Sosyal Bilimler Tarihi ve Felsefesi (2015, Küre Yayınları) - libgen.li.pdf, basılı s. 73. Metin, Drive üzerinden alınan metin çıkarımından aktarılmıştır;</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Basılı nüshadan teyit</w:t>
            </w:r>
          </w:p>
        </w:tc>
      </w:tr>
      <w:tr>
        <w:trPr>
          <w:cantSplit/>
        </w:trPr>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36</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1.3. Pozitivist Bilgi İdeali ve Sınırı</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Gordon, </w:t>
            </w:r>
            <w:r>
              <w:rPr>
                <w:rFonts w:ascii="Times New Roman" w:cs="Traditional Arabic" w:eastAsia="Times New Roman" w:hAnsi="Times New Roman"/>
                <w:i/>
                <w:iCs/>
                <w:sz w:val="18"/>
                <w:szCs w:val="18"/>
              </w:rPr>
              <w:t xml:space="preserve">Sosyal Bilimler Tarihi ve Felsefesi</w:t>
            </w:r>
            <w:r>
              <w:rPr>
                <w:rFonts w:ascii="Times New Roman" w:cs="Traditional Arabic" w:eastAsia="Times New Roman" w:hAnsi="Times New Roman"/>
                <w:i w:val="false"/>
                <w:sz w:val="18"/>
                <w:szCs w:val="18"/>
              </w:rPr>
              <w:t xml:space="preserve">, 73.</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Dosya: Scott Gordon - Sosyal Bilimler Tarihi ve Felsefesi (2015, Küre Yayınları) - libgen.li.pdf, basılı s. [35]. Bölüm açılış sayfasıdır; numara sayfada görünmemekte, İçindekiler’den çıkarılmıştır. Metin çıkarımında “konu.muz” biçiminde görünen kelime düzeltilmiştir. Metin, Drive üzerinden alınan metin çıkarımından aktarılmıştır; basılı numara metne gömülü üst bilgiden okunmuştur. Basılı nüshadan teyit edilmelidir.] // Dosya: Scott Gordon - Sosyal Bilimler Tarihi ve Felsefesi (2015, Küre Yayınları) - libgen.li.pdf, basılı s. 73. Metin, Drive üzerinden alınan metin çıkarımından aktarılmıştır;</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Basılı nüshadan teyit</w:t>
            </w:r>
          </w:p>
        </w:tc>
      </w:tr>
      <w:tr>
        <w:trPr>
          <w:cantSplit/>
        </w:trPr>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37</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1.3. Pozitivist Bilgi İdeali ve Sınırı</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Gordon, </w:t>
            </w:r>
            <w:r>
              <w:rPr>
                <w:rFonts w:ascii="Times New Roman" w:cs="Traditional Arabic" w:eastAsia="Times New Roman" w:hAnsi="Times New Roman"/>
                <w:i/>
                <w:iCs/>
                <w:sz w:val="18"/>
                <w:szCs w:val="18"/>
              </w:rPr>
              <w:t xml:space="preserve">Sosyal Bilimler Tarihi ve Felsefesi</w:t>
            </w:r>
            <w:r>
              <w:rPr>
                <w:rFonts w:ascii="Times New Roman" w:cs="Traditional Arabic" w:eastAsia="Times New Roman" w:hAnsi="Times New Roman"/>
                <w:i w:val="false"/>
                <w:sz w:val="18"/>
                <w:szCs w:val="18"/>
              </w:rPr>
              <w:t xml:space="preserve">, 74.</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Dosya: Scott Gordon - Sosyal Bilimler Tarihi ve Felsefesi (2015, Küre Yayınları) - libgen.li.pdf, basılı s. [35]. Bölüm açılış sayfasıdır; numara sayfada görünmemekte, İçindekiler’den çıkarılmıştır. Metin çıkarımında “konu.muz” biçiminde görünen kelime düzeltilmiştir. Metin, Drive üzerinden alınan metin çıkarımından aktarılmıştır; basılı numara metne gömülü üst bilgiden okunmuştur. Basılı nüshadan teyit edilmelidir.] // Dosya: Scott Gordon - Sosyal Bilimler Tarihi ve Felsefesi (2015, Küre Yayınları) - libgen.li.pdf, basılı s. 73. Metin, Drive üzerinden alınan metin çıkarımından aktarılmıştır;</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Basılı nüshadan teyit</w:t>
            </w:r>
          </w:p>
        </w:tc>
      </w:tr>
      <w:tr>
        <w:trPr>
          <w:cantSplit/>
        </w:trPr>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38</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1.4. Anlama Sorunu ve Hermenötik Meydan Okuma</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Bauman, </w:t>
            </w:r>
            <w:r>
              <w:rPr>
                <w:rFonts w:ascii="Times New Roman" w:cs="Traditional Arabic" w:eastAsia="Times New Roman" w:hAnsi="Times New Roman"/>
                <w:i/>
                <w:iCs/>
                <w:sz w:val="18"/>
                <w:szCs w:val="18"/>
              </w:rPr>
              <w:t xml:space="preserve">Hermenötik ve Sosyal Bilimler</w:t>
            </w:r>
            <w:r>
              <w:rPr>
                <w:rFonts w:ascii="Times New Roman" w:cs="Traditional Arabic" w:eastAsia="Times New Roman" w:hAnsi="Times New Roman"/>
                <w:i w:val="false"/>
                <w:sz w:val="18"/>
                <w:szCs w:val="18"/>
              </w:rPr>
              <w:t xml:space="preserve">, 18.</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Dosya: Zygmunt Bauman - Hermenötik ve Sosyal Bilimler_ Anlama’ya Dair Yaklaşımlar (2017, Ayrıntı Yayınları) - libgen.li.pdf, basılı s. 18, PDF s. 18. Basılı numara sayfanın altında metin çıkarımında bozuk biçimde görünmekte, komşu sayfalarla tutarlıdır.] // Dosya: Zygmunt Bauman - Hermenötik ve Sosyal Bilimler_ Anlama’ya Dair Yaklaşımlar (2017, Ayrıntı Yayınları) - libgen.li.pdf, basılı s. 13, PDF s. 13]</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Basılı nüshadan teyit</w:t>
            </w:r>
          </w:p>
        </w:tc>
      </w:tr>
      <w:tr>
        <w:trPr>
          <w:cantSplit/>
        </w:trPr>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39</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1.4. Anlama Sorunu ve Hermenötik Meydan Okuma</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Bauman, </w:t>
            </w:r>
            <w:r>
              <w:rPr>
                <w:rFonts w:ascii="Times New Roman" w:cs="Traditional Arabic" w:eastAsia="Times New Roman" w:hAnsi="Times New Roman"/>
                <w:i/>
                <w:iCs/>
                <w:sz w:val="18"/>
                <w:szCs w:val="18"/>
              </w:rPr>
              <w:t xml:space="preserve">Hermenötik ve Sosyal Bilimler</w:t>
            </w:r>
            <w:r>
              <w:rPr>
                <w:rFonts w:ascii="Times New Roman" w:cs="Traditional Arabic" w:eastAsia="Times New Roman" w:hAnsi="Times New Roman"/>
                <w:i w:val="false"/>
                <w:sz w:val="18"/>
                <w:szCs w:val="18"/>
              </w:rPr>
              <w:t xml:space="preserve">, 13.</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Dosya: Zygmunt Bauman - Hermenötik ve Sosyal Bilimler_ Anlama’ya Dair Yaklaşımlar (2017, Ayrıntı Yayınları) - libgen.li.pdf, basılı s. 18, PDF s. 18. Basılı numara sayfanın altında metin çıkarımında bozuk biçimde görünmekte, komşu sayfalarla tutarlıdır.] // Dosya: Zygmunt Bauman - Hermenötik ve Sosyal Bilimler_ Anlama’ya Dair Yaklaşımlar (2017, Ayrıntı Yayınları) - libgen.li.pdf, basılı s. 13, PDF s. 13]</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Basılı nüshadan teyit</w:t>
            </w:r>
          </w:p>
        </w:tc>
      </w:tr>
      <w:tr>
        <w:trPr>
          <w:cantSplit/>
        </w:trPr>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40</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1.4. Anlama Sorunu ve Hermenötik Meydan Okuma</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Bauman, </w:t>
            </w:r>
            <w:r>
              <w:rPr>
                <w:rFonts w:ascii="Times New Roman" w:cs="Traditional Arabic" w:eastAsia="Times New Roman" w:hAnsi="Times New Roman"/>
                <w:i/>
                <w:iCs/>
                <w:sz w:val="18"/>
                <w:szCs w:val="18"/>
              </w:rPr>
              <w:t xml:space="preserve">Hermenötik ve Sosyal Bilimler</w:t>
            </w:r>
            <w:r>
              <w:rPr>
                <w:rFonts w:ascii="Times New Roman" w:cs="Traditional Arabic" w:eastAsia="Times New Roman" w:hAnsi="Times New Roman"/>
                <w:i w:val="false"/>
                <w:sz w:val="18"/>
                <w:szCs w:val="18"/>
              </w:rPr>
              <w:t xml:space="preserve">, 317-318.</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Dosya: Zygmunt Bauman - Hermenötik ve Sosyal Bilimler_ Anlama’ya Dair Yaklaşımlar (2017, Ayrıntı Yayınları) - libgen.li.pdf, basılı s. 317-318, PDF s. 317-318. İlk iki cümle s. 317’de, son cümle s. 318’dedir. Not: Cümleler Popper tartışmasının hemen ardından gelmektedir ve aynı paragrafın başında Popper’dan tırnaklı bir ifade ile dipnot bulunmaktadır. Alıntılanan cümleler Bauman’ın anlama alanına uyguladığı kendi çıkarımıdır.]</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Basılı nüshadan teyit</w:t>
            </w:r>
          </w:p>
        </w:tc>
      </w:tr>
      <w:tr>
        <w:trPr>
          <w:cantSplit/>
        </w:trPr>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41</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1.4. Anlama Sorunu ve Hermenötik Meydan Okuma</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Hans-Georg Gadamer, </w:t>
            </w:r>
            <w:r>
              <w:rPr>
                <w:rFonts w:ascii="Times New Roman" w:cs="Traditional Arabic" w:eastAsia="Times New Roman" w:hAnsi="Times New Roman"/>
                <w:i/>
                <w:iCs/>
                <w:sz w:val="18"/>
                <w:szCs w:val="18"/>
              </w:rPr>
              <w:t xml:space="preserve">Hakikat ve Yöntem</w:t>
            </w:r>
            <w:r>
              <w:rPr>
                <w:rFonts w:ascii="Times New Roman" w:cs="Traditional Arabic" w:eastAsia="Times New Roman" w:hAnsi="Times New Roman"/>
                <w:i w:val="false"/>
                <w:sz w:val="18"/>
                <w:szCs w:val="18"/>
              </w:rPr>
              <w:t xml:space="preserve">, çev. Hüsamettin Arslan - İsmail Yavuzcan (İstanbul: Paradigma Yayıncılık, 2008), 1/XXXIII.</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Dosya: Hans-Georg Gadamer - Hakikat ve Yöntem Cilt 1 1 (2008, Paradigma Yayıncılık) - libgen.li.pdf, Giriş, basılı s. XXXIII, PDF s. 33] // Dosya: Hans-Georg Gadamer - Hakikat ve Yöntem Cilt 1 1 (2008, Paradigma Yayıncılık) - libgen.li.pdf, Giriş, basılı s. XXXIV, PDF s. 34] // Dosya: Hans-Georg Gadamer - Hakikat ve Yöntem Cilt 1 1 (2008, Paradigma Yayıncılık) - libgen.li.pdf, İkinci Baskıya Ön Söz, basılı s. XLII, PDF s. 42. İki cümle arasında Windelband ve Rickert’in sorularının tartışıldığı cümleler yer almaktadır.]</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Tamam</w:t>
            </w:r>
          </w:p>
        </w:tc>
      </w:tr>
      <w:tr>
        <w:trPr>
          <w:cantSplit/>
        </w:trPr>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42</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1.4. Anlama Sorunu ve Hermenötik Meydan Okuma</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Gadamer, </w:t>
            </w:r>
            <w:r>
              <w:rPr>
                <w:rFonts w:ascii="Times New Roman" w:cs="Traditional Arabic" w:eastAsia="Times New Roman" w:hAnsi="Times New Roman"/>
                <w:i/>
                <w:iCs/>
                <w:sz w:val="18"/>
                <w:szCs w:val="18"/>
              </w:rPr>
              <w:t xml:space="preserve">Hakikat ve Yöntem</w:t>
            </w:r>
            <w:r>
              <w:rPr>
                <w:rFonts w:ascii="Times New Roman" w:cs="Traditional Arabic" w:eastAsia="Times New Roman" w:hAnsi="Times New Roman"/>
                <w:i w:val="false"/>
                <w:sz w:val="18"/>
                <w:szCs w:val="18"/>
              </w:rPr>
              <w:t xml:space="preserve">, 1/XXXIV.</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Dosya: Hans-Georg Gadamer - Hakikat ve Yöntem Cilt 1 1 (2008, Paradigma Yayıncılık) - libgen.li.pdf, Giriş, basılı s. XXXIII, PDF s. 33] // Dosya: Hans-Georg Gadamer - Hakikat ve Yöntem Cilt 1 1 (2008, Paradigma Yayıncılık) - libgen.li.pdf, Giriş, basılı s. XXXIV, PDF s. 34] // Dosya: Hans-Georg Gadamer - Hakikat ve Yöntem Cilt 1 1 (2008, Paradigma Yayıncılık) - libgen.li.pdf, İkinci Baskıya Ön Söz, basılı s. XLII, PDF s. 42. İki cümle arasında Windelband ve Rickert’in sorularının tartışıldığı cümleler yer almaktadır.]</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Tamam</w:t>
            </w:r>
          </w:p>
        </w:tc>
      </w:tr>
      <w:tr>
        <w:trPr>
          <w:cantSplit/>
        </w:trPr>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43</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1.4. Anlama Sorunu ve Hermenötik Meydan Okuma</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Gadamer, </w:t>
            </w:r>
            <w:r>
              <w:rPr>
                <w:rFonts w:ascii="Times New Roman" w:cs="Traditional Arabic" w:eastAsia="Times New Roman" w:hAnsi="Times New Roman"/>
                <w:i/>
                <w:iCs/>
                <w:sz w:val="18"/>
                <w:szCs w:val="18"/>
              </w:rPr>
              <w:t xml:space="preserve">Hakikat ve Yöntem</w:t>
            </w:r>
            <w:r>
              <w:rPr>
                <w:rFonts w:ascii="Times New Roman" w:cs="Traditional Arabic" w:eastAsia="Times New Roman" w:hAnsi="Times New Roman"/>
                <w:i w:val="false"/>
                <w:sz w:val="18"/>
                <w:szCs w:val="18"/>
              </w:rPr>
              <w:t xml:space="preserve">, 1/XLII.</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Dosya: Hans-Georg Gadamer - Hakikat ve Yöntem Cilt 1 1 (2008, Paradigma Yayıncılık) - libgen.li.pdf, Giriş, basılı s. XXXIII, PDF s. 33] // Dosya: Hans-Georg Gadamer - Hakikat ve Yöntem Cilt 1 1 (2008, Paradigma Yayıncılık) - libgen.li.pdf, Giriş, basılı s. XXXIV, PDF s. 34] // Dosya: Hans-Georg Gadamer - Hakikat ve Yöntem Cilt 1 1 (2008, Paradigma Yayıncılık) - libgen.li.pdf, İkinci Baskıya Ön Söz, basılı s. XLII, PDF s. 42. İki cümle arasında Windelband ve Rickert’in sorularının tartışıldığı cümleler yer almaktadır.]</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Tamam</w:t>
            </w:r>
          </w:p>
        </w:tc>
      </w:tr>
      <w:tr>
        <w:trPr>
          <w:cantSplit/>
        </w:trPr>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44</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1.4. Anlama Sorunu ve Hermenötik Meydan Okuma</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Gadamer, </w:t>
            </w:r>
            <w:r>
              <w:rPr>
                <w:rFonts w:ascii="Times New Roman" w:cs="Traditional Arabic" w:eastAsia="Times New Roman" w:hAnsi="Times New Roman"/>
                <w:i/>
                <w:iCs/>
                <w:sz w:val="18"/>
                <w:szCs w:val="18"/>
              </w:rPr>
              <w:t xml:space="preserve">Hakikat ve Yöntem</w:t>
            </w:r>
            <w:r>
              <w:rPr>
                <w:rFonts w:ascii="Times New Roman" w:cs="Traditional Arabic" w:eastAsia="Times New Roman" w:hAnsi="Times New Roman"/>
                <w:i w:val="false"/>
                <w:sz w:val="18"/>
                <w:szCs w:val="18"/>
              </w:rPr>
              <w:t xml:space="preserve">, 1/5.</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Dosya: Hans-Georg Gadamer - Hakikat ve Yöntem Cilt 1 1 (2008, Paradigma Yayıncılık) - libgen.li.pdf, basılı s. 5, PDF s. 61. Not: Hemen öncesinde J. S. Mill’in tümevarım mantığı ve Hume özetlenmektedir; alıntılanan cümleler Gadamer’in kendi itirazıdır.]</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Tamam</w:t>
            </w:r>
          </w:p>
        </w:tc>
      </w:tr>
      <w:tr>
        <w:trPr>
          <w:cantSplit/>
        </w:trPr>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45</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1.4. Anlama Sorunu ve Hermenötik Meydan Okuma</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Hans-Georg Gadamer, </w:t>
            </w:r>
            <w:r>
              <w:rPr>
                <w:rFonts w:ascii="Times New Roman" w:cs="Traditional Arabic" w:eastAsia="Times New Roman" w:hAnsi="Times New Roman"/>
                <w:i/>
                <w:iCs/>
                <w:sz w:val="18"/>
                <w:szCs w:val="18"/>
              </w:rPr>
              <w:t xml:space="preserve">Hakikat ve Yöntem</w:t>
            </w:r>
            <w:r>
              <w:rPr>
                <w:rFonts w:ascii="Times New Roman" w:cs="Traditional Arabic" w:eastAsia="Times New Roman" w:hAnsi="Times New Roman"/>
                <w:i w:val="false"/>
                <w:sz w:val="18"/>
                <w:szCs w:val="18"/>
              </w:rPr>
              <w:t xml:space="preserve">, çev. Hüsamettin Arslan - İsmail Yavuzcan (İstanbul: Paradigma Yayıncılık, 2009), 2/10-11.</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Dosya: Hans-Georg Gadamer - Hakikat ve Yöntem Cilt 2 2 (2009, Paradigma Yayıncılık) - libgen.li.pdf, basılı s. 10-11, PDF s. 18-19. Not: Metin çıkarımında “Aydınlanma’nm” biçiminde bozulan kelime düzeltilerek verilmiştir.] // Dosya: Hans-Georg Gadamer - Hakikat ve Yöntem Cilt 2 2 (2009, Paradigma Yayıncılık) - libgen.li.pdf, basılı s. 11, PDF s. 19] // Dosya: Hans-Georg Gadamer - Hakikat ve Yöntem Cilt 2 2 (2009, Paradigma Yayıncılık) - libgen.li.pdf, basılı s. 20, PDF s. 28. Köşeli ayraç içindeki ekleme çevirmenlere aittir.]</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Basılı nüshadan teyit</w:t>
            </w:r>
          </w:p>
        </w:tc>
      </w:tr>
      <w:tr>
        <w:trPr>
          <w:cantSplit/>
        </w:trPr>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46</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1.4. Anlama Sorunu ve Hermenötik Meydan Okuma</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Gadamer, </w:t>
            </w:r>
            <w:r>
              <w:rPr>
                <w:rFonts w:ascii="Times New Roman" w:cs="Traditional Arabic" w:eastAsia="Times New Roman" w:hAnsi="Times New Roman"/>
                <w:i/>
                <w:iCs/>
                <w:sz w:val="18"/>
                <w:szCs w:val="18"/>
              </w:rPr>
              <w:t xml:space="preserve">Hakikat ve Yöntem</w:t>
            </w:r>
            <w:r>
              <w:rPr>
                <w:rFonts w:ascii="Times New Roman" w:cs="Traditional Arabic" w:eastAsia="Times New Roman" w:hAnsi="Times New Roman"/>
                <w:i w:val="false"/>
                <w:sz w:val="18"/>
                <w:szCs w:val="18"/>
              </w:rPr>
              <w:t xml:space="preserve">, 2/11.</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Dosya: Hans-Georg Gadamer - Hakikat ve Yöntem Cilt 2 2 (2009, Paradigma Yayıncılık) - libgen.li.pdf, basılı s. 10-11, PDF s. 18-19. Not: Metin çıkarımında “Aydınlanma’nm” biçiminde bozulan kelime düzeltilerek verilmiştir.] // Dosya: Hans-Georg Gadamer - Hakikat ve Yöntem Cilt 2 2 (2009, Paradigma Yayıncılık) - libgen.li.pdf, basılı s. 11, PDF s. 19] // Dosya: Hans-Georg Gadamer - Hakikat ve Yöntem Cilt 2 2 (2009, Paradigma Yayıncılık) - libgen.li.pdf, basılı s. 20, PDF s. 28. Köşeli ayraç içindeki ekleme çevirmenlere aittir.]</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Basılı nüshadan teyit</w:t>
            </w:r>
          </w:p>
        </w:tc>
      </w:tr>
      <w:tr>
        <w:trPr>
          <w:cantSplit/>
        </w:trPr>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47</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1.4. Anlama Sorunu ve Hermenötik Meydan Okuma</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Gadamer, </w:t>
            </w:r>
            <w:r>
              <w:rPr>
                <w:rFonts w:ascii="Times New Roman" w:cs="Traditional Arabic" w:eastAsia="Times New Roman" w:hAnsi="Times New Roman"/>
                <w:i/>
                <w:iCs/>
                <w:sz w:val="18"/>
                <w:szCs w:val="18"/>
              </w:rPr>
              <w:t xml:space="preserve">Hakikat ve Yöntem</w:t>
            </w:r>
            <w:r>
              <w:rPr>
                <w:rFonts w:ascii="Times New Roman" w:cs="Traditional Arabic" w:eastAsia="Times New Roman" w:hAnsi="Times New Roman"/>
                <w:i w:val="false"/>
                <w:sz w:val="18"/>
                <w:szCs w:val="18"/>
              </w:rPr>
              <w:t xml:space="preserve">, 2/20.</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Dosya: Hans-Georg Gadamer - Hakikat ve Yöntem Cilt 2 2 (2009, Paradigma Yayıncılık) - libgen.li.pdf, basılı s. 10-11, PDF s. 18-19. Not: Metin çıkarımında “Aydınlanma’nm” biçiminde bozulan kelime düzeltilerek verilmiştir.] // Dosya: Hans-Georg Gadamer - Hakikat ve Yöntem Cilt 2 2 (2009, Paradigma Yayıncılık) - libgen.li.pdf, basılı s. 11, PDF s. 19] // Dosya: Hans-Georg Gadamer - Hakikat ve Yöntem Cilt 2 2 (2009, Paradigma Yayıncılık) - libgen.li.pdf, basılı s. 20, PDF s. 28. Köşeli ayraç içindeki ekleme çevirmenlere aittir.]</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Basılı nüshadan teyit</w:t>
            </w:r>
          </w:p>
        </w:tc>
      </w:tr>
      <w:tr>
        <w:trPr>
          <w:cantSplit/>
        </w:trPr>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48</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1.4. Anlama Sorunu ve Hermenötik Meydan Okuma</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Gadamer, </w:t>
            </w:r>
            <w:r>
              <w:rPr>
                <w:rFonts w:ascii="Times New Roman" w:cs="Traditional Arabic" w:eastAsia="Times New Roman" w:hAnsi="Times New Roman"/>
                <w:i/>
                <w:iCs/>
                <w:sz w:val="18"/>
                <w:szCs w:val="18"/>
              </w:rPr>
              <w:t xml:space="preserve">Hakikat ve Yöntem</w:t>
            </w:r>
            <w:r>
              <w:rPr>
                <w:rFonts w:ascii="Times New Roman" w:cs="Traditional Arabic" w:eastAsia="Times New Roman" w:hAnsi="Times New Roman"/>
                <w:i w:val="false"/>
                <w:sz w:val="18"/>
                <w:szCs w:val="18"/>
              </w:rPr>
              <w:t xml:space="preserve">, 2/24.</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Dosya: Hans-Georg Gadamer - Hakikat ve Yöntem Cilt 2 2 (2009, Paradigma Yayıncılık) - libgen.li.pdf, basılı s. 24, PDF s. 32] // Dosya: Hans-Georg Gadamer - Hakikat ve Yöntem Cilt 2 2 (2009, Paradigma Yayıncılık) - libgen.li.pdf, basılı s. 25, PDF s. 33] // Dosya: Hans-Georg Gadamer - Hakikat ve Yöntem Cilt 2 2 (2009, Paradigma Yayıncılık) - libgen.li.pdf, basılı s. 26, PDF s. 34] // Dosya: Hans-Georg Gadamer - Hakikat ve Yöntem Cilt 2 2 (2009, Paradigma Yayıncılık) - libgen.li.pdf, basılı s. 27, PDF s. 35] // Dosya: Hans-Georg Gadamer - Hakikat ve Yöntem Cilt 2 2 (2009, Paradigma Yayıncılık)</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Tamam</w:t>
            </w:r>
          </w:p>
        </w:tc>
      </w:tr>
      <w:tr>
        <w:trPr>
          <w:cantSplit/>
        </w:trPr>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49</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1.4. Anlama Sorunu ve Hermenötik Meydan Okuma</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Gadamer, </w:t>
            </w:r>
            <w:r>
              <w:rPr>
                <w:rFonts w:ascii="Times New Roman" w:cs="Traditional Arabic" w:eastAsia="Times New Roman" w:hAnsi="Times New Roman"/>
                <w:i/>
                <w:iCs/>
                <w:sz w:val="18"/>
                <w:szCs w:val="18"/>
              </w:rPr>
              <w:t xml:space="preserve">Hakikat ve Yöntem</w:t>
            </w:r>
            <w:r>
              <w:rPr>
                <w:rFonts w:ascii="Times New Roman" w:cs="Traditional Arabic" w:eastAsia="Times New Roman" w:hAnsi="Times New Roman"/>
                <w:i w:val="false"/>
                <w:sz w:val="18"/>
                <w:szCs w:val="18"/>
              </w:rPr>
              <w:t xml:space="preserve">, 2/25.</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Dosya: Hans-Georg Gadamer - Hakikat ve Yöntem Cilt 2 2 (2009, Paradigma Yayıncılık) - libgen.li.pdf, basılı s. 24, PDF s. 32] // Dosya: Hans-Georg Gadamer - Hakikat ve Yöntem Cilt 2 2 (2009, Paradigma Yayıncılık) - libgen.li.pdf, basılı s. 25, PDF s. 33] // Dosya: Hans-Georg Gadamer - Hakikat ve Yöntem Cilt 2 2 (2009, Paradigma Yayıncılık) - libgen.li.pdf, basılı s. 26, PDF s. 34] // Dosya: Hans-Georg Gadamer - Hakikat ve Yöntem Cilt 2 2 (2009, Paradigma Yayıncılık) - libgen.li.pdf, basılı s. 27, PDF s. 35] // Dosya: Hans-Georg Gadamer - Hakikat ve Yöntem Cilt 2 2 (2009, Paradigma Yayıncılık)</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Tamam</w:t>
            </w:r>
          </w:p>
        </w:tc>
      </w:tr>
      <w:tr>
        <w:trPr>
          <w:cantSplit/>
        </w:trPr>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50</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1.4. Anlama Sorunu ve Hermenötik Meydan Okuma</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Gadamer, </w:t>
            </w:r>
            <w:r>
              <w:rPr>
                <w:rFonts w:ascii="Times New Roman" w:cs="Traditional Arabic" w:eastAsia="Times New Roman" w:hAnsi="Times New Roman"/>
                <w:i/>
                <w:iCs/>
                <w:sz w:val="18"/>
                <w:szCs w:val="18"/>
              </w:rPr>
              <w:t xml:space="preserve">Hakikat ve Yöntem</w:t>
            </w:r>
            <w:r>
              <w:rPr>
                <w:rFonts w:ascii="Times New Roman" w:cs="Traditional Arabic" w:eastAsia="Times New Roman" w:hAnsi="Times New Roman"/>
                <w:i w:val="false"/>
                <w:sz w:val="18"/>
                <w:szCs w:val="18"/>
              </w:rPr>
              <w:t xml:space="preserve">, 2/26-27.</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Dosya: Hans-Georg Gadamer - Hakikat ve Yöntem Cilt 2 2 (2009, Paradigma Yayıncılık) - libgen.li.pdf, basılı s. 24, PDF s. 32] // Dosya: Hans-Georg Gadamer - Hakikat ve Yöntem Cilt 2 2 (2009, Paradigma Yayıncılık) - libgen.li.pdf, basılı s. 25, PDF s. 33] // Dosya: Hans-Georg Gadamer - Hakikat ve Yöntem Cilt 2 2 (2009, Paradigma Yayıncılık) - libgen.li.pdf, basılı s. 26, PDF s. 34] // Dosya: Hans-Georg Gadamer - Hakikat ve Yöntem Cilt 2 2 (2009, Paradigma Yayıncılık) - libgen.li.pdf, basılı s. 27, PDF s. 35] // Dosya: Hans-Georg Gadamer - Hakikat ve Yöntem Cilt 2 2 (2009, Paradigma Yayıncılık)</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Tamam</w:t>
            </w:r>
          </w:p>
        </w:tc>
      </w:tr>
      <w:tr>
        <w:trPr>
          <w:cantSplit/>
        </w:trPr>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51</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1.4. Anlama Sorunu ve Hermenötik Meydan Okuma</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Gadamer, </w:t>
            </w:r>
            <w:r>
              <w:rPr>
                <w:rFonts w:ascii="Times New Roman" w:cs="Traditional Arabic" w:eastAsia="Times New Roman" w:hAnsi="Times New Roman"/>
                <w:i/>
                <w:iCs/>
                <w:sz w:val="18"/>
                <w:szCs w:val="18"/>
              </w:rPr>
              <w:t xml:space="preserve">Hakikat ve Yöntem</w:t>
            </w:r>
            <w:r>
              <w:rPr>
                <w:rFonts w:ascii="Times New Roman" w:cs="Traditional Arabic" w:eastAsia="Times New Roman" w:hAnsi="Times New Roman"/>
                <w:i w:val="false"/>
                <w:sz w:val="18"/>
                <w:szCs w:val="18"/>
              </w:rPr>
              <w:t xml:space="preserve">, 2/139.</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Dosya: Hans-Georg Gadamer - Hakikat ve Yöntem Cilt 2 2 (2009, Paradigma Yayıncılık) - libgen.li.pdf, basılı s. 24, PDF s. 32] // Dosya: Hans-Georg Gadamer - Hakikat ve Yöntem Cilt 2 2 (2009, Paradigma Yayıncılık) - libgen.li.pdf, basılı s. 25, PDF s. 33] // Dosya: Hans-Georg Gadamer - Hakikat ve Yöntem Cilt 2 2 (2009, Paradigma Yayıncılık) - libgen.li.pdf, basılı s. 26, PDF s. 34] // Dosya: Hans-Georg Gadamer - Hakikat ve Yöntem Cilt 2 2 (2009, Paradigma Yayıncılık) - libgen.li.pdf, basılı s. 27, PDF s. 35] // Dosya: Hans-Georg Gadamer - Hakikat ve Yöntem Cilt 2 2 (2009, Paradigma Yayıncılık)</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Tamam</w:t>
            </w:r>
          </w:p>
        </w:tc>
      </w:tr>
      <w:tr>
        <w:trPr>
          <w:cantSplit/>
        </w:trPr>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52</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1.5. Yapılandırmacı ve Dönüştürücü Dünya Görüşleri</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Creswell, </w:t>
            </w:r>
            <w:r>
              <w:rPr>
                <w:rFonts w:ascii="Times New Roman" w:cs="Traditional Arabic" w:eastAsia="Times New Roman" w:hAnsi="Times New Roman"/>
                <w:i/>
                <w:iCs/>
                <w:sz w:val="18"/>
                <w:szCs w:val="18"/>
              </w:rPr>
              <w:t xml:space="preserve">Araştırma Deseni</w:t>
            </w:r>
            <w:r>
              <w:rPr>
                <w:rFonts w:ascii="Times New Roman" w:cs="Traditional Arabic" w:eastAsia="Times New Roman" w:hAnsi="Times New Roman"/>
                <w:i w:val="false"/>
                <w:sz w:val="18"/>
                <w:szCs w:val="18"/>
              </w:rPr>
              <w:t xml:space="preserve">, 8.</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Dosya: Araştırma Deseni - Nitel, Nicel ve Karma Yöntem Yaklaşımları{John W. Creswell}(2007, Eğiten Kitap){114587759} libgen.li.pdf, basılı s. 8, PDF s. 39. Not: “içerinde” kaynaktaki yazımdır. Paragraf başında bu fikirlerin kaynakları olarak Berger ve Luckmann, Lincoln ve Guba ile Mannheim anılmaktadır; alıntılanan cümleler Creswell’in kendi anlatımıdır.] // Dosya: Araştırma Deseni - Nitel, Nicel ve Karma Yöntem Yaklaşımları{John W. Creswell}(2007, Eğiten Kitap){114587759} libgen.li.pdf, basılı s. 8, PDF s. 39]</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Tamam</w:t>
            </w:r>
          </w:p>
        </w:tc>
      </w:tr>
      <w:tr>
        <w:trPr>
          <w:cantSplit/>
        </w:trPr>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53</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1.5. Yapılandırmacı ve Dönüştürücü Dünya Görüşleri</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Creswell, </w:t>
            </w:r>
            <w:r>
              <w:rPr>
                <w:rFonts w:ascii="Times New Roman" w:cs="Traditional Arabic" w:eastAsia="Times New Roman" w:hAnsi="Times New Roman"/>
                <w:i/>
                <w:iCs/>
                <w:sz w:val="18"/>
                <w:szCs w:val="18"/>
              </w:rPr>
              <w:t xml:space="preserve">Araştırma Deseni</w:t>
            </w:r>
            <w:r>
              <w:rPr>
                <w:rFonts w:ascii="Times New Roman" w:cs="Traditional Arabic" w:eastAsia="Times New Roman" w:hAnsi="Times New Roman"/>
                <w:i w:val="false"/>
                <w:sz w:val="18"/>
                <w:szCs w:val="18"/>
              </w:rPr>
              <w:t xml:space="preserve">, 8.</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Dosya: Araştırma Deseni - Nitel, Nicel ve Karma Yöntem Yaklaşımları{John W. Creswell}(2007, Eğiten Kitap){114587759} libgen.li.pdf, basılı s. 8, PDF s. 39. Not: “içerinde” kaynaktaki yazımdır. Paragraf başında bu fikirlerin kaynakları olarak Berger ve Luckmann, Lincoln ve Guba ile Mannheim anılmaktadır; alıntılanan cümleler Creswell’in kendi anlatımıdır.] // Dosya: Araştırma Deseni - Nitel, Nicel ve Karma Yöntem Yaklaşımları{John W. Creswell}(2007, Eğiten Kitap){114587759} libgen.li.pdf, basılı s. 8, PDF s. 39]</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Tamam</w:t>
            </w:r>
          </w:p>
        </w:tc>
      </w:tr>
      <w:tr>
        <w:trPr>
          <w:cantSplit/>
        </w:trPr>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54</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1.5. Yapılandırmacı ve Dönüştürücü Dünya Görüşleri</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Creswell, </w:t>
            </w:r>
            <w:r>
              <w:rPr>
                <w:rFonts w:ascii="Times New Roman" w:cs="Traditional Arabic" w:eastAsia="Times New Roman" w:hAnsi="Times New Roman"/>
                <w:i/>
                <w:iCs/>
                <w:sz w:val="18"/>
                <w:szCs w:val="18"/>
              </w:rPr>
              <w:t xml:space="preserve">Araştırma Deseni</w:t>
            </w:r>
            <w:r>
              <w:rPr>
                <w:rFonts w:ascii="Times New Roman" w:cs="Traditional Arabic" w:eastAsia="Times New Roman" w:hAnsi="Times New Roman"/>
                <w:i w:val="false"/>
                <w:sz w:val="18"/>
                <w:szCs w:val="18"/>
              </w:rPr>
              <w:t xml:space="preserve">, 10.</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Dosya: Araştırma Deseni - Nitel, Nicel ve Karma Yöntem Yaklaşımları{John W. Creswell}(2007, Eğiten Kitap){114587759} libgen.li.pdf, basılı s. 10, PDF s. 41. Not: Aynı sayfadaki madde listesi Mertens’e dayandırıldığı için kullanılmamıştır.]</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Tamam</w:t>
            </w:r>
          </w:p>
        </w:tc>
      </w:tr>
      <w:tr>
        <w:trPr>
          <w:cantSplit/>
        </w:trPr>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55</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1.6. Pragmatizm ve Karma Yöntem</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Creswell, </w:t>
            </w:r>
            <w:r>
              <w:rPr>
                <w:rFonts w:ascii="Times New Roman" w:cs="Traditional Arabic" w:eastAsia="Times New Roman" w:hAnsi="Times New Roman"/>
                <w:i/>
                <w:iCs/>
                <w:sz w:val="18"/>
                <w:szCs w:val="18"/>
              </w:rPr>
              <w:t xml:space="preserve">Karma Yöntem Araştırmalarına Giriş</w:t>
            </w:r>
            <w:r>
              <w:rPr>
                <w:rFonts w:ascii="Times New Roman" w:cs="Traditional Arabic" w:eastAsia="Times New Roman" w:hAnsi="Times New Roman"/>
                <w:i w:val="false"/>
                <w:sz w:val="18"/>
                <w:szCs w:val="18"/>
              </w:rPr>
              <w:t xml:space="preserve">, 8.</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Dosya: [Turcademy - Turcademy] Karma Yöntem Araştırmalarına Giriş{John W. Creswell}(2021, Pegem Akademi Yayıncılık){116333257} libgen.li.pdf, basılı s. 8, PDF s. 28 (1. Bölüm, çev. Suat Çelik)] // Dosya: [Turcademy - Turcademy] Karma Yöntem Araştırmalarına Giriş{John W. Creswell}(2021, Pegem Akademi Yayıncılık){116333257} libgen.li.pdf, basılı s. 17, PDF s. 37 (2. Bölüm, çev. Suat Çelik). Not: Bir önceki cümle, pragmatizmi, eleştirel realizmi ve diyalektik çoğulculuğu temel alan “bazı karma yöntem yazarları”nın görüşlerini aktarmaktadır; bu sebeple o cümle alıntılanmamış, metinde yazarın aktar</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Tamam</w:t>
            </w:r>
          </w:p>
        </w:tc>
      </w:tr>
      <w:tr>
        <w:trPr>
          <w:cantSplit/>
        </w:trPr>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56</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1.6. Pragmatizm ve Karma Yöntem</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Creswell, </w:t>
            </w:r>
            <w:r>
              <w:rPr>
                <w:rFonts w:ascii="Times New Roman" w:cs="Traditional Arabic" w:eastAsia="Times New Roman" w:hAnsi="Times New Roman"/>
                <w:i/>
                <w:iCs/>
                <w:sz w:val="18"/>
                <w:szCs w:val="18"/>
              </w:rPr>
              <w:t xml:space="preserve">Karma Yöntem Araştırmalarına Giriş</w:t>
            </w:r>
            <w:r>
              <w:rPr>
                <w:rFonts w:ascii="Times New Roman" w:cs="Traditional Arabic" w:eastAsia="Times New Roman" w:hAnsi="Times New Roman"/>
                <w:i w:val="false"/>
                <w:sz w:val="18"/>
                <w:szCs w:val="18"/>
              </w:rPr>
              <w:t xml:space="preserve">, 17.</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Dosya: [Turcademy - Turcademy] Karma Yöntem Araştırmalarına Giriş{John W. Creswell}(2021, Pegem Akademi Yayıncılık){116333257} libgen.li.pdf, basılı s. 8, PDF s. 28 (1. Bölüm, çev. Suat Çelik)] // Dosya: [Turcademy - Turcademy] Karma Yöntem Araştırmalarına Giriş{John W. Creswell}(2021, Pegem Akademi Yayıncılık){116333257} libgen.li.pdf, basılı s. 17, PDF s. 37 (2. Bölüm, çev. Suat Çelik). Not: Bir önceki cümle, pragmatizmi, eleştirel realizmi ve diyalektik çoğulculuğu temel alan “bazı karma yöntem yazarları”nın görüşlerini aktarmaktadır; bu sebeple o cümle alıntılanmamış, metinde yazarın aktar</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Tamam</w:t>
            </w:r>
          </w:p>
        </w:tc>
      </w:tr>
      <w:tr>
        <w:trPr>
          <w:cantSplit/>
        </w:trPr>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57</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1.6. Pragmatizm ve Karma Yöntem</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Gürbüz Ocak - Emine Akkaş Baysal, “Temel Felsefi Akımlar ve Önemli Temsilcileri”, </w:t>
            </w:r>
            <w:r>
              <w:rPr>
                <w:rFonts w:ascii="Times New Roman" w:cs="Traditional Arabic" w:eastAsia="Times New Roman" w:hAnsi="Times New Roman"/>
                <w:i/>
                <w:iCs/>
                <w:sz w:val="18"/>
                <w:szCs w:val="18"/>
              </w:rPr>
              <w:t xml:space="preserve">Eğitim Felsefesi</w:t>
            </w:r>
            <w:r>
              <w:rPr>
                <w:rFonts w:ascii="Times New Roman" w:cs="Traditional Arabic" w:eastAsia="Times New Roman" w:hAnsi="Times New Roman"/>
                <w:i w:val="false"/>
                <w:sz w:val="18"/>
                <w:szCs w:val="18"/>
              </w:rPr>
              <w:t xml:space="preserve">, ed. Mustafa Ergün - Ahmet Çoban (Ankara: Pegem Akademi, 2. Basım, 2020), 101.</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Dosya: [Turcademy - Turcademy] Eğitim Felsefesi{Mustafa Ergün _ Ahmet Çoban _ Gürbüz Ocak _ Akkaş Baysal _ Burhan Akpunar _ Cevdet Epçaçan _ Ata}…(202.pdf, 5. Bölüm (Gürbüz Ocak - Emine Akkaş Baysal), basılı s. 101, PDF s. 117. Not: Paragraf bölüm yazarlarının pragmatizmi özetlediği atıfsız bir kapanış paragrafıdır; görüş yazarların benimsediği değil, akımın görüşü olarak aktarılmaktadır.]</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Tamam</w:t>
            </w:r>
          </w:p>
        </w:tc>
      </w:tr>
      <w:tr>
        <w:trPr>
          <w:cantSplit/>
        </w:trPr>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58</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1.7. Postmodern Eleştiri ve Görecelik Sorunu</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Toker, “Nitel Araştırma Paradigması ve Din”, 72.</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Toker’den yapılan atfın özgün metni 366. dipnottaki doğrulama bloğunda verilmiştir.] // Dosya: [Turcademy - Turcademy] Eğitim Felsefesi{Mustafa Ergün _ Ahmet Çoban _ Gürbüz Ocak _ Akkaş Baysal _ Burhan Akpunar _ Cevdet Epçaçan _ Ata}…(202.pdf, Ön Söz (Mustafa Ergün), basılı s. [iii]-iv, PDF s. 3-4. İlk sayfanın numarası sayfada yoktur; komşu sayfadan ve İçindekiler’den çıkarılmıştır.]</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Tamam</w:t>
            </w:r>
          </w:p>
        </w:tc>
      </w:tr>
      <w:tr>
        <w:trPr>
          <w:cantSplit/>
        </w:trPr>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59</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1.7. Postmodern Eleştiri ve Görecelik Sorunu</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Ergün, “Ön Söz”, [iii]-iv.</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Toker’den yapılan atfın özgün metni 366. dipnottaki doğrulama bloğunda verilmiştir.] // Dosya: [Turcademy - Turcademy] Eğitim Felsefesi{Mustafa Ergün _ Ahmet Çoban _ Gürbüz Ocak _ Akkaş Baysal _ Burhan Akpunar _ Cevdet Epçaçan _ Ata}…(202.pdf, Ön Söz (Mustafa Ergün), basılı s. [iii]-iv, PDF s. 3-4. İlk sayfanın numarası sayfada yoktur; komşu sayfadan ve İçindekiler’den çıkarılmıştır.]</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Tamam</w:t>
            </w:r>
          </w:p>
        </w:tc>
      </w:tr>
      <w:tr>
        <w:trPr>
          <w:cantSplit/>
        </w:trPr>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60</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1.7. Postmodern Eleştiri ve Görecelik Sorunu</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Robert Hollinger, </w:t>
            </w:r>
            <w:r>
              <w:rPr>
                <w:rFonts w:ascii="Times New Roman" w:cs="Traditional Arabic" w:eastAsia="Times New Roman" w:hAnsi="Times New Roman"/>
                <w:i/>
                <w:iCs/>
                <w:sz w:val="18"/>
                <w:szCs w:val="18"/>
              </w:rPr>
              <w:t xml:space="preserve">Postmodernizm ve Sosyal Bilimler: Tematik Bir Yaklaşım</w:t>
            </w:r>
            <w:r>
              <w:rPr>
                <w:rFonts w:ascii="Times New Roman" w:cs="Traditional Arabic" w:eastAsia="Times New Roman" w:hAnsi="Times New Roman"/>
                <w:i w:val="false"/>
                <w:sz w:val="18"/>
                <w:szCs w:val="18"/>
              </w:rPr>
              <w:t xml:space="preserve">, çev. Ahmet Cevizci (İstanbul: Paradigma, 2005), 13-14.</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Dosya: Postmodernizm ve Sosyal Bilimler Tematik Bir Yaklaşım{Robert Hollinger}(2005, Paradigma Yayınları){115020918} libgen.li.pdf, basılı s. 13-14 (ikinci cümle s. 13’te başlayıp s. 14’te bitmektedir). Metin, Drive üzerinden alınan metin çıkarımından aktarılmıştır; basılı numara metne gömülü üst bilgiden okunmuştur. Basılı nüshadan teyit edilmelidir. Metin çıkarımındaki harf bozuklukları düzeltilmiştir; basılı nüshadan kontrol edilmelidir.] // Dosya: Postmodernizm ve Sosyal Bilimler Tematik Bir Yaklaşım{Robert Hollinger}(2005, Paradigma Yayınları){115020918} libgen.li.pdf, basılı s. 34. Özgün</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Basılı nüshadan teyit</w:t>
            </w:r>
          </w:p>
        </w:tc>
      </w:tr>
      <w:tr>
        <w:trPr>
          <w:cantSplit/>
        </w:trPr>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61</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1.7. Postmodern Eleştiri ve Görecelik Sorunu</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Hollinger, </w:t>
            </w:r>
            <w:r>
              <w:rPr>
                <w:rFonts w:ascii="Times New Roman" w:cs="Traditional Arabic" w:eastAsia="Times New Roman" w:hAnsi="Times New Roman"/>
                <w:i/>
                <w:iCs/>
                <w:sz w:val="18"/>
                <w:szCs w:val="18"/>
              </w:rPr>
              <w:t xml:space="preserve">Postmodernizm ve Sosyal Bilimler</w:t>
            </w:r>
            <w:r>
              <w:rPr>
                <w:rFonts w:ascii="Times New Roman" w:cs="Traditional Arabic" w:eastAsia="Times New Roman" w:hAnsi="Times New Roman"/>
                <w:i w:val="false"/>
                <w:sz w:val="18"/>
                <w:szCs w:val="18"/>
              </w:rPr>
              <w:t xml:space="preserve">, 34.</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Dosya: Postmodernizm ve Sosyal Bilimler Tematik Bir Yaklaşım{Robert Hollinger}(2005, Paradigma Yayınları){115020918} libgen.li.pdf, basılı s. 13-14 (ikinci cümle s. 13’te başlayıp s. 14’te bitmektedir). Metin, Drive üzerinden alınan metin çıkarımından aktarılmıştır; basılı numara metne gömülü üst bilgiden okunmuştur. Basılı nüshadan teyit edilmelidir. Metin çıkarımındaki harf bozuklukları düzeltilmiştir; basılı nüshadan kontrol edilmelidir.] // Dosya: Postmodernizm ve Sosyal Bilimler Tematik Bir Yaklaşım{Robert Hollinger}(2005, Paradigma Yayınları){115020918} libgen.li.pdf, basılı s. 34. Özgün</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Basılı nüshadan teyit</w:t>
            </w:r>
          </w:p>
        </w:tc>
      </w:tr>
      <w:tr>
        <w:trPr>
          <w:cantSplit/>
        </w:trPr>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62</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1.8. Değerlendirme: Batı Birikiminin Ulaştığı Yer ve Açık Bı</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Beraha, </w:t>
            </w:r>
            <w:r>
              <w:rPr>
                <w:rFonts w:ascii="Times New Roman" w:cs="Traditional Arabic" w:eastAsia="Times New Roman" w:hAnsi="Times New Roman"/>
                <w:i/>
                <w:iCs/>
                <w:sz w:val="18"/>
                <w:szCs w:val="18"/>
              </w:rPr>
              <w:t xml:space="preserve">Bilimsel Düşünce ve Araştırma Metodolojisi</w:t>
            </w:r>
            <w:r>
              <w:rPr>
                <w:rFonts w:ascii="Times New Roman" w:cs="Traditional Arabic" w:eastAsia="Times New Roman" w:hAnsi="Times New Roman"/>
                <w:i w:val="false"/>
                <w:sz w:val="18"/>
                <w:szCs w:val="18"/>
              </w:rPr>
              <w:t xml:space="preserve">, 46.</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Dosya: [Turcademy - Turcademy] Bilimsel Düşünce ve Araştırma Metodolojisi{Dr. Aydın Beraha}(2021, Gazi Kitabevi){116327078} libgen.li.pdf, basılı s. 46, PDF s. 56]</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Tamam</w:t>
            </w:r>
          </w:p>
        </w:tc>
      </w:tr>
      <w:tr>
        <w:trPr>
          <w:cantSplit/>
        </w:trPr>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63</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1.8. Değerlendirme: Batı Birikiminin Ulaştığı Yer ve Açık Bı</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Bauman, </w:t>
            </w:r>
            <w:r>
              <w:rPr>
                <w:rFonts w:ascii="Times New Roman" w:cs="Traditional Arabic" w:eastAsia="Times New Roman" w:hAnsi="Times New Roman"/>
                <w:i/>
                <w:iCs/>
                <w:sz w:val="18"/>
                <w:szCs w:val="18"/>
              </w:rPr>
              <w:t xml:space="preserve">Hermenötik ve Sosyal Bilimler</w:t>
            </w:r>
            <w:r>
              <w:rPr>
                <w:rFonts w:ascii="Times New Roman" w:cs="Traditional Arabic" w:eastAsia="Times New Roman" w:hAnsi="Times New Roman"/>
                <w:i w:val="false"/>
                <w:sz w:val="18"/>
                <w:szCs w:val="18"/>
              </w:rPr>
              <w:t xml:space="preserve">, [26-27].</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Dosya: Zygmunt Bauman - Hermenötik ve Sosyal Bilimler_ Anlama’ya Dair Yaklaşımlar (2017, Ayrıntı Yayınları) - libgen.li.pdf, basılı s. [26-27], PDF s. 26-27. Basılı numaralar sayfada görünmemektedir; komşu sayfalardan çıkarılmıştır.]</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Tamam</w:t>
            </w:r>
          </w:p>
        </w:tc>
      </w:tr>
      <w:tr>
        <w:trPr>
          <w:cantSplit/>
        </w:trPr>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64</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2.1. Mâtürîdî'de Bilgiye Ulaştıran Yollar</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Mâtürîdî, </w:t>
            </w:r>
            <w:r>
              <w:rPr>
                <w:rFonts w:ascii="Times New Roman" w:cs="Traditional Arabic" w:eastAsia="Times New Roman" w:hAnsi="Times New Roman"/>
                <w:i/>
                <w:iCs/>
                <w:sz w:val="18"/>
                <w:szCs w:val="18"/>
              </w:rPr>
              <w:t xml:space="preserve">Kitâbü't-Tevhîd</w:t>
            </w:r>
            <w:r>
              <w:rPr>
                <w:rFonts w:ascii="Times New Roman" w:cs="Traditional Arabic" w:eastAsia="Times New Roman" w:hAnsi="Times New Roman"/>
                <w:i w:val="false"/>
                <w:sz w:val="18"/>
                <w:szCs w:val="18"/>
              </w:rPr>
              <w:t xml:space="preserve">, 7.</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Bu atfın özgün metni 12. dipnottaki doğrulama bloğunda verilmiştir.]</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Tamam</w:t>
            </w:r>
          </w:p>
        </w:tc>
      </w:tr>
      <w:tr>
        <w:trPr>
          <w:cantSplit/>
        </w:trPr>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65</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2.1. Mâtürîdî'de Bilgiye Ulaştıran Yollar</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Mâtürîdî, </w:t>
            </w:r>
            <w:r>
              <w:rPr>
                <w:rFonts w:ascii="Times New Roman" w:cs="Traditional Arabic" w:eastAsia="Times New Roman" w:hAnsi="Times New Roman"/>
                <w:i/>
                <w:iCs/>
                <w:sz w:val="18"/>
                <w:szCs w:val="18"/>
              </w:rPr>
              <w:t xml:space="preserve">Kitâbü't-Tevhîd</w:t>
            </w:r>
            <w:r>
              <w:rPr>
                <w:rFonts w:ascii="Times New Roman" w:cs="Traditional Arabic" w:eastAsia="Times New Roman" w:hAnsi="Times New Roman"/>
                <w:i w:val="false"/>
                <w:sz w:val="18"/>
                <w:szCs w:val="18"/>
              </w:rPr>
              <w:t xml:space="preserve">, 8.</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Bu atfın özgün metni 14. dipnottaki doğrulama bloğunda verilmiştir.] // Şamile kitap no. 6365, page_id 6, basılı s. 8]</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Tamam</w:t>
            </w:r>
          </w:p>
        </w:tc>
      </w:tr>
      <w:tr>
        <w:trPr>
          <w:cantSplit/>
        </w:trPr>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66</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2.1. Mâtürîdî'de Bilgiye Ulaştıran Yollar</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Mâtürîdî, </w:t>
            </w:r>
            <w:r>
              <w:rPr>
                <w:rFonts w:ascii="Times New Roman" w:cs="Traditional Arabic" w:eastAsia="Times New Roman" w:hAnsi="Times New Roman"/>
                <w:i/>
                <w:iCs/>
                <w:sz w:val="18"/>
                <w:szCs w:val="18"/>
              </w:rPr>
              <w:t xml:space="preserve">Kitâbü't-Tevhîd</w:t>
            </w:r>
            <w:r>
              <w:rPr>
                <w:rFonts w:ascii="Times New Roman" w:cs="Traditional Arabic" w:eastAsia="Times New Roman" w:hAnsi="Times New Roman"/>
                <w:i w:val="false"/>
                <w:sz w:val="18"/>
                <w:szCs w:val="18"/>
              </w:rPr>
              <w:t xml:space="preserve">, 8.</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Bu atfın özgün metni 14. dipnottaki doğrulama bloğunda verilmiştir.] // Şamile kitap no. 6365, page_id 6, basılı s. 8]</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Tamam</w:t>
            </w:r>
          </w:p>
        </w:tc>
      </w:tr>
      <w:tr>
        <w:trPr>
          <w:cantSplit/>
        </w:trPr>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67</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2.1. Mâtürîdî'de Bilgiye Ulaştıran Yollar</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Mâtürîdî, </w:t>
            </w:r>
            <w:r>
              <w:rPr>
                <w:rFonts w:ascii="Times New Roman" w:cs="Traditional Arabic" w:eastAsia="Times New Roman" w:hAnsi="Times New Roman"/>
                <w:i/>
                <w:iCs/>
                <w:sz w:val="18"/>
                <w:szCs w:val="18"/>
              </w:rPr>
              <w:t xml:space="preserve">Kitâbü't-Tevhîd</w:t>
            </w:r>
            <w:r>
              <w:rPr>
                <w:rFonts w:ascii="Times New Roman" w:cs="Traditional Arabic" w:eastAsia="Times New Roman" w:hAnsi="Times New Roman"/>
                <w:i w:val="false"/>
                <w:sz w:val="18"/>
                <w:szCs w:val="18"/>
              </w:rPr>
              <w:t xml:space="preserve">, 8.</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Bu atfın özgün metni 66. dipnottaki doğrulama bloğunda verilmiştir.]</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Tamam</w:t>
            </w:r>
          </w:p>
        </w:tc>
      </w:tr>
      <w:tr>
        <w:trPr>
          <w:cantSplit/>
        </w:trPr>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68</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2.2. Gazzâlî'nin Arayışı: Taklitten Yakîne</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Gazzâlî, </w:t>
            </w:r>
            <w:r>
              <w:rPr>
                <w:rFonts w:ascii="Times New Roman" w:cs="Traditional Arabic" w:eastAsia="Times New Roman" w:hAnsi="Times New Roman"/>
                <w:i/>
                <w:iCs/>
                <w:sz w:val="18"/>
                <w:szCs w:val="18"/>
              </w:rPr>
              <w:t xml:space="preserve">el-Munkız</w:t>
            </w:r>
            <w:r>
              <w:rPr>
                <w:rFonts w:ascii="Times New Roman" w:cs="Traditional Arabic" w:eastAsia="Times New Roman" w:hAnsi="Times New Roman"/>
                <w:i w:val="false"/>
                <w:sz w:val="18"/>
                <w:szCs w:val="18"/>
              </w:rPr>
              <w:t xml:space="preserve">, 109.</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Şamile kitap no. 9246, page_id 4, basılı s. 109] // Şamile kitap no. 9246, page_id 5, basılı s. 110]</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Tamam</w:t>
            </w:r>
          </w:p>
        </w:tc>
      </w:tr>
      <w:tr>
        <w:trPr>
          <w:cantSplit/>
        </w:trPr>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69</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2.2. Gazzâlî'nin Arayışı: Taklitten Yakîne</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Gazzâlî, </w:t>
            </w:r>
            <w:r>
              <w:rPr>
                <w:rFonts w:ascii="Times New Roman" w:cs="Traditional Arabic" w:eastAsia="Times New Roman" w:hAnsi="Times New Roman"/>
                <w:i/>
                <w:iCs/>
                <w:sz w:val="18"/>
                <w:szCs w:val="18"/>
              </w:rPr>
              <w:t xml:space="preserve">el-Munkız</w:t>
            </w:r>
            <w:r>
              <w:rPr>
                <w:rFonts w:ascii="Times New Roman" w:cs="Traditional Arabic" w:eastAsia="Times New Roman" w:hAnsi="Times New Roman"/>
                <w:i w:val="false"/>
                <w:sz w:val="18"/>
                <w:szCs w:val="18"/>
              </w:rPr>
              <w:t xml:space="preserve">, 110.</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Şamile kitap no. 9246, page_id 4, basılı s. 109] // Şamile kitap no. 9246, page_id 5, basılı s. 110]</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Tamam</w:t>
            </w:r>
          </w:p>
        </w:tc>
      </w:tr>
      <w:tr>
        <w:trPr>
          <w:cantSplit/>
        </w:trPr>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70</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2.2. Gazzâlî'nin Arayışı: Taklitten Yakîne</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Gazzâlî, </w:t>
            </w:r>
            <w:r>
              <w:rPr>
                <w:rFonts w:ascii="Times New Roman" w:cs="Traditional Arabic" w:eastAsia="Times New Roman" w:hAnsi="Times New Roman"/>
                <w:i/>
                <w:iCs/>
                <w:sz w:val="18"/>
                <w:szCs w:val="18"/>
              </w:rPr>
              <w:t xml:space="preserve">el-Munkız</w:t>
            </w:r>
            <w:r>
              <w:rPr>
                <w:rFonts w:ascii="Times New Roman" w:cs="Traditional Arabic" w:eastAsia="Times New Roman" w:hAnsi="Times New Roman"/>
                <w:i w:val="false"/>
                <w:sz w:val="18"/>
                <w:szCs w:val="18"/>
              </w:rPr>
              <w:t xml:space="preserve">, 109.</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Bu atfın özgün metni 68. dipnottaki doğrulama bloğunda verilmiştir.]</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Tamam</w:t>
            </w:r>
          </w:p>
        </w:tc>
      </w:tr>
      <w:tr>
        <w:trPr>
          <w:cantSplit/>
        </w:trPr>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71</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2.2. Gazzâlî'nin Arayışı: Taklitten Yakîne</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Gazzâlî, </w:t>
            </w:r>
            <w:r>
              <w:rPr>
                <w:rFonts w:ascii="Times New Roman" w:cs="Traditional Arabic" w:eastAsia="Times New Roman" w:hAnsi="Times New Roman"/>
                <w:i/>
                <w:iCs/>
                <w:sz w:val="18"/>
                <w:szCs w:val="18"/>
              </w:rPr>
              <w:t xml:space="preserve">el-Munkız</w:t>
            </w:r>
            <w:r>
              <w:rPr>
                <w:rFonts w:ascii="Times New Roman" w:cs="Traditional Arabic" w:eastAsia="Times New Roman" w:hAnsi="Times New Roman"/>
                <w:i w:val="false"/>
                <w:sz w:val="18"/>
                <w:szCs w:val="18"/>
              </w:rPr>
              <w:t xml:space="preserve">, 110.</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Bu atfın özgün metni 16. dipnottaki doğrulama bloğunda verilmiştir.] // Bu atfın özgün metni 17. dipnottaki doğrulama bloğunda verilmiştir.]</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Tamam</w:t>
            </w:r>
          </w:p>
        </w:tc>
      </w:tr>
      <w:tr>
        <w:trPr>
          <w:cantSplit/>
        </w:trPr>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72</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2.2. Gazzâlî'nin Arayışı: Taklitten Yakîne</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Gazzâlî, </w:t>
            </w:r>
            <w:r>
              <w:rPr>
                <w:rFonts w:ascii="Times New Roman" w:cs="Traditional Arabic" w:eastAsia="Times New Roman" w:hAnsi="Times New Roman"/>
                <w:i/>
                <w:iCs/>
                <w:sz w:val="18"/>
                <w:szCs w:val="18"/>
              </w:rPr>
              <w:t xml:space="preserve">el-Munkız</w:t>
            </w:r>
            <w:r>
              <w:rPr>
                <w:rFonts w:ascii="Times New Roman" w:cs="Traditional Arabic" w:eastAsia="Times New Roman" w:hAnsi="Times New Roman"/>
                <w:i w:val="false"/>
                <w:sz w:val="18"/>
                <w:szCs w:val="18"/>
              </w:rPr>
              <w:t xml:space="preserve">, 110.</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Bu atfın özgün metni 16. dipnottaki doğrulama bloğunda verilmiştir.] // Bu atfın özgün metni 17. dipnottaki doğrulama bloğunda verilmiştir.]</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Tamam</w:t>
            </w:r>
          </w:p>
        </w:tc>
      </w:tr>
      <w:tr>
        <w:trPr>
          <w:cantSplit/>
        </w:trPr>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73</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2.2. Gazzâlî'nin Arayışı: Taklitten Yakîne</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Gazzâlî, </w:t>
            </w:r>
            <w:r>
              <w:rPr>
                <w:rFonts w:ascii="Times New Roman" w:cs="Traditional Arabic" w:eastAsia="Times New Roman" w:hAnsi="Times New Roman"/>
                <w:i/>
                <w:iCs/>
                <w:sz w:val="18"/>
                <w:szCs w:val="18"/>
              </w:rPr>
              <w:t xml:space="preserve">el-Munkız</w:t>
            </w:r>
            <w:r>
              <w:rPr>
                <w:rFonts w:ascii="Times New Roman" w:cs="Traditional Arabic" w:eastAsia="Times New Roman" w:hAnsi="Times New Roman"/>
                <w:i w:val="false"/>
                <w:sz w:val="18"/>
                <w:szCs w:val="18"/>
              </w:rPr>
              <w:t xml:space="preserve">, 111.</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Şamile kitap no. 9246, page_id 6, basılı s. 111] Not: Metinde “ولا يفارقه” biçiminde geçmektedir. Çeviri, anlam gereği “ولا يقارنه” okumasına göre yapılmıştır. Basılı nüshadan kontrol edilmelidir.</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Tamam</w:t>
            </w:r>
          </w:p>
        </w:tc>
      </w:tr>
      <w:tr>
        <w:trPr>
          <w:cantSplit/>
        </w:trPr>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74</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2.3. Nitel Araştırmanın Bilgi Anlayışı</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Yıldırım - Şimşek, </w:t>
            </w:r>
            <w:r>
              <w:rPr>
                <w:rFonts w:ascii="Times New Roman" w:cs="Traditional Arabic" w:eastAsia="Times New Roman" w:hAnsi="Times New Roman"/>
                <w:i/>
                <w:iCs/>
                <w:sz w:val="18"/>
                <w:szCs w:val="18"/>
              </w:rPr>
              <w:t xml:space="preserve">Sosyal Bilimlerde Nitel Araştırma Yöntemleri</w:t>
            </w:r>
            <w:r>
              <w:rPr>
                <w:rFonts w:ascii="Times New Roman" w:cs="Traditional Arabic" w:eastAsia="Times New Roman" w:hAnsi="Times New Roman"/>
                <w:i w:val="false"/>
                <w:sz w:val="18"/>
                <w:szCs w:val="18"/>
              </w:rPr>
              <w:t xml:space="preserve">, [23].</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Dosya: 22e0e660-Ali_Y_ld_r_m_Hasan__im_ek_Sosyal_Bilimlerde_Nitel_Ara_t_rma_Y_ntemleri.pdf, basılı s. [23], PDF s. 21] Not: 23 numaralı sayfada basılı sayfa numarası görünmemektedir (bölüm açılış sayfası). Köşeli ayraç içindeki numara, önceki ve sonraki sayfaların basılı numaralarından çıkarılmıştır.</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Tamam</w:t>
            </w:r>
          </w:p>
        </w:tc>
      </w:tr>
      <w:tr>
        <w:trPr>
          <w:cantSplit/>
        </w:trPr>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75</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2.3. Nitel Araştırmanın Bilgi Anlayışı</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Yıldırım - Şimşek, </w:t>
            </w:r>
            <w:r>
              <w:rPr>
                <w:rFonts w:ascii="Times New Roman" w:cs="Traditional Arabic" w:eastAsia="Times New Roman" w:hAnsi="Times New Roman"/>
                <w:i/>
                <w:iCs/>
                <w:sz w:val="18"/>
                <w:szCs w:val="18"/>
              </w:rPr>
              <w:t xml:space="preserve">Sosyal Bilimlerde Nitel Araştırma Yöntemleri</w:t>
            </w:r>
            <w:r>
              <w:rPr>
                <w:rFonts w:ascii="Times New Roman" w:cs="Traditional Arabic" w:eastAsia="Times New Roman" w:hAnsi="Times New Roman"/>
                <w:i w:val="false"/>
                <w:sz w:val="18"/>
                <w:szCs w:val="18"/>
              </w:rPr>
              <w:t xml:space="preserve">, 39.</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Dosya: 22e0e660-Ali_Y_ld_r_m_Hasan__im_ek_Sosyal_Bilimlerde_Nitel_Ara_t_rma_Y_ntemleri.pdf, basılı s. 39, PDF s. 37]</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Tamam</w:t>
            </w:r>
          </w:p>
        </w:tc>
      </w:tr>
      <w:tr>
        <w:trPr>
          <w:cantSplit/>
        </w:trPr>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76</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2.3. Nitel Araştırmanın Bilgi Anlayışı</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Yıldırım - Şimşek, </w:t>
            </w:r>
            <w:r>
              <w:rPr>
                <w:rFonts w:ascii="Times New Roman" w:cs="Traditional Arabic" w:eastAsia="Times New Roman" w:hAnsi="Times New Roman"/>
                <w:i/>
                <w:iCs/>
                <w:sz w:val="18"/>
                <w:szCs w:val="18"/>
              </w:rPr>
              <w:t xml:space="preserve">Sosyal Bilimlerde Nitel Araştırma Yöntemleri</w:t>
            </w:r>
            <w:r>
              <w:rPr>
                <w:rFonts w:ascii="Times New Roman" w:cs="Traditional Arabic" w:eastAsia="Times New Roman" w:hAnsi="Times New Roman"/>
                <w:i w:val="false"/>
                <w:sz w:val="18"/>
                <w:szCs w:val="18"/>
              </w:rPr>
              <w:t xml:space="preserve">, 39.</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Dosya: 22e0e660-Ali_Y_ld_r_m_Hasan__im_ek_Sosyal_Bilimlerde_Nitel_Ara_t_rma_Y_ntemleri.pdf, basılı s. 39, PDF s. 37]</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Tamam</w:t>
            </w:r>
          </w:p>
        </w:tc>
      </w:tr>
      <w:tr>
        <w:trPr>
          <w:cantSplit/>
        </w:trPr>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77</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2.3. Nitel Araştırmanın Bilgi Anlayışı</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Yıldırım - Şimşek, </w:t>
            </w:r>
            <w:r>
              <w:rPr>
                <w:rFonts w:ascii="Times New Roman" w:cs="Traditional Arabic" w:eastAsia="Times New Roman" w:hAnsi="Times New Roman"/>
                <w:i/>
                <w:iCs/>
                <w:sz w:val="18"/>
                <w:szCs w:val="18"/>
              </w:rPr>
              <w:t xml:space="preserve">Sosyal Bilimlerde Nitel Araştırma Yöntemleri</w:t>
            </w:r>
            <w:r>
              <w:rPr>
                <w:rFonts w:ascii="Times New Roman" w:cs="Traditional Arabic" w:eastAsia="Times New Roman" w:hAnsi="Times New Roman"/>
                <w:i w:val="false"/>
                <w:sz w:val="18"/>
                <w:szCs w:val="18"/>
              </w:rPr>
              <w:t xml:space="preserve">, 45.</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Dosya: 22e0e660-Ali_Y_ld_r_m_Hasan__im_ek_Sosyal_Bilimlerde_Nitel_Ara_t_rma_Y_ntemleri.pdf, basılı s. 45, PDF s. 43]</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Tamam</w:t>
            </w:r>
          </w:p>
        </w:tc>
      </w:tr>
      <w:tr>
        <w:trPr>
          <w:cantSplit/>
        </w:trPr>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78</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2.3. Nitel Araştırmanın Bilgi Anlayışı</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Yıldırım - Şimşek, </w:t>
            </w:r>
            <w:r>
              <w:rPr>
                <w:rFonts w:ascii="Times New Roman" w:cs="Traditional Arabic" w:eastAsia="Times New Roman" w:hAnsi="Times New Roman"/>
                <w:i/>
                <w:iCs/>
                <w:sz w:val="18"/>
                <w:szCs w:val="18"/>
              </w:rPr>
              <w:t xml:space="preserve">Sosyal Bilimlerde Nitel Araştırma Yöntemleri</w:t>
            </w:r>
            <w:r>
              <w:rPr>
                <w:rFonts w:ascii="Times New Roman" w:cs="Traditional Arabic" w:eastAsia="Times New Roman" w:hAnsi="Times New Roman"/>
                <w:i w:val="false"/>
                <w:sz w:val="18"/>
                <w:szCs w:val="18"/>
              </w:rPr>
              <w:t xml:space="preserve">, 43.</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Dosya: 22e0e660-Ali_Y_ld_r_m_Hasan__im_ek_Sosyal_Bilimlerde_Nitel_Ara_t_rma_Y_ntemleri.pdf, basılı s. 43, PDF s. 41]</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Tamam</w:t>
            </w:r>
          </w:p>
        </w:tc>
      </w:tr>
      <w:tr>
        <w:trPr>
          <w:cantSplit/>
        </w:trPr>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79</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2.3. Nitel Araştırmanın Bilgi Anlayışı</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Yıldırım - Şimşek, </w:t>
            </w:r>
            <w:r>
              <w:rPr>
                <w:rFonts w:ascii="Times New Roman" w:cs="Traditional Arabic" w:eastAsia="Times New Roman" w:hAnsi="Times New Roman"/>
                <w:i/>
                <w:iCs/>
                <w:sz w:val="18"/>
                <w:szCs w:val="18"/>
              </w:rPr>
              <w:t xml:space="preserve">Sosyal Bilimlerde Nitel Araştırma Yöntemleri</w:t>
            </w:r>
            <w:r>
              <w:rPr>
                <w:rFonts w:ascii="Times New Roman" w:cs="Traditional Arabic" w:eastAsia="Times New Roman" w:hAnsi="Times New Roman"/>
                <w:i w:val="false"/>
                <w:sz w:val="18"/>
                <w:szCs w:val="18"/>
              </w:rPr>
              <w:t xml:space="preserve">, 43.</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Dosya: 22e0e660-Ali_Y_ld_r_m_Hasan__im_ek_Sosyal_Bilimlerde_Nitel_Ara_t_rma_Y_ntemleri.pdf, basılı s. 43, PDF s. 41]</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Tamam</w:t>
            </w:r>
          </w:p>
        </w:tc>
      </w:tr>
      <w:tr>
        <w:trPr>
          <w:cantSplit/>
        </w:trPr>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80</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2.3. Nitel Araştırmanın Bilgi Anlayışı</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Mâtürîdî, </w:t>
            </w:r>
            <w:r>
              <w:rPr>
                <w:rFonts w:ascii="Times New Roman" w:cs="Traditional Arabic" w:eastAsia="Times New Roman" w:hAnsi="Times New Roman"/>
                <w:i/>
                <w:iCs/>
                <w:sz w:val="18"/>
                <w:szCs w:val="18"/>
              </w:rPr>
              <w:t xml:space="preserve">Kitâbü't-Tevhîd</w:t>
            </w:r>
            <w:r>
              <w:rPr>
                <w:rFonts w:ascii="Times New Roman" w:cs="Traditional Arabic" w:eastAsia="Times New Roman" w:hAnsi="Times New Roman"/>
                <w:i w:val="false"/>
                <w:sz w:val="18"/>
                <w:szCs w:val="18"/>
              </w:rPr>
              <w:t xml:space="preserve">, 8.</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Bu atfın özgün metni 66. dipnottaki doğrulama bloğunda verilmiştir.]</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Tamam</w:t>
            </w:r>
          </w:p>
        </w:tc>
      </w:tr>
      <w:tr>
        <w:trPr>
          <w:cantSplit/>
        </w:trPr>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81</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2.4. Tümevarım ve Zan: Tam Olmayan İstikrânın Sınırı</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Ebû Hâmid Muhammed b. Muhammed el-Gazzâlî, </w:t>
            </w:r>
            <w:r>
              <w:rPr>
                <w:rFonts w:ascii="Times New Roman" w:cs="Traditional Arabic" w:eastAsia="Times New Roman" w:hAnsi="Times New Roman"/>
                <w:i/>
                <w:iCs/>
                <w:sz w:val="18"/>
                <w:szCs w:val="18"/>
              </w:rPr>
              <w:t xml:space="preserve">el-Mustasfâ</w:t>
            </w:r>
            <w:r>
              <w:rPr>
                <w:rFonts w:ascii="Times New Roman" w:cs="Traditional Arabic" w:eastAsia="Times New Roman" w:hAnsi="Times New Roman"/>
                <w:i w:val="false"/>
                <w:sz w:val="18"/>
                <w:szCs w:val="18"/>
              </w:rPr>
              <w:t xml:space="preserve"> (BASKI BİLGİSİ DOĞRULANAMADI), 41.</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Şamile kitap no. 5459, page_id 39, basılı s. 41]</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Doğrulanamayan alan</w:t>
            </w:r>
          </w:p>
        </w:tc>
      </w:tr>
      <w:tr>
        <w:trPr>
          <w:cantSplit/>
        </w:trPr>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82</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2.4. Tümevarım ve Zan: Tam Olmayan İstikrânın Sınırı</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Gazzâlî, </w:t>
            </w:r>
            <w:r>
              <w:rPr>
                <w:rFonts w:ascii="Times New Roman" w:cs="Traditional Arabic" w:eastAsia="Times New Roman" w:hAnsi="Times New Roman"/>
                <w:i/>
                <w:iCs/>
                <w:sz w:val="18"/>
                <w:szCs w:val="18"/>
              </w:rPr>
              <w:t xml:space="preserve">el-Mustasfâ</w:t>
            </w:r>
            <w:r>
              <w:rPr>
                <w:rFonts w:ascii="Times New Roman" w:cs="Traditional Arabic" w:eastAsia="Times New Roman" w:hAnsi="Times New Roman"/>
                <w:i w:val="false"/>
                <w:sz w:val="18"/>
                <w:szCs w:val="18"/>
              </w:rPr>
              <w:t xml:space="preserve">, 41.</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Şamile kitap no. 5459, page_id 39, basılı s. 41]</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Tamam</w:t>
            </w:r>
          </w:p>
        </w:tc>
      </w:tr>
      <w:tr>
        <w:trPr>
          <w:cantSplit/>
        </w:trPr>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83</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2.4. Tümevarım ve Zan: Tam Olmayan İstikrânın Sınırı</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Gazzâlî, </w:t>
            </w:r>
            <w:r>
              <w:rPr>
                <w:rFonts w:ascii="Times New Roman" w:cs="Traditional Arabic" w:eastAsia="Times New Roman" w:hAnsi="Times New Roman"/>
                <w:i/>
                <w:iCs/>
                <w:sz w:val="18"/>
                <w:szCs w:val="18"/>
              </w:rPr>
              <w:t xml:space="preserve">el-Mustasfâ</w:t>
            </w:r>
            <w:r>
              <w:rPr>
                <w:rFonts w:ascii="Times New Roman" w:cs="Traditional Arabic" w:eastAsia="Times New Roman" w:hAnsi="Times New Roman"/>
                <w:i w:val="false"/>
                <w:sz w:val="18"/>
                <w:szCs w:val="18"/>
              </w:rPr>
              <w:t xml:space="preserve">, 41.</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Bu atfın özgün metni 82. dipnottaki doğrulama bloğunda verilmiştir.] // Dosya: 22e0e660-Ali_Y_ld_r_m_Hasan__im_ek_Sosyal_Bilimlerde_Nitel_Ara_t_rma_Y_ntemleri.pdf, basılı s. 90, PDF s. 88]</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Tamam</w:t>
            </w:r>
          </w:p>
        </w:tc>
      </w:tr>
      <w:tr>
        <w:trPr>
          <w:cantSplit/>
        </w:trPr>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84</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2.4. Tümevarım ve Zan: Tam Olmayan İstikrânın Sınırı</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Yıldırım - Şimşek, </w:t>
            </w:r>
            <w:r>
              <w:rPr>
                <w:rFonts w:ascii="Times New Roman" w:cs="Traditional Arabic" w:eastAsia="Times New Roman" w:hAnsi="Times New Roman"/>
                <w:i/>
                <w:iCs/>
                <w:sz w:val="18"/>
                <w:szCs w:val="18"/>
              </w:rPr>
              <w:t xml:space="preserve">Sosyal Bilimlerde Nitel Araştırma Yöntemleri</w:t>
            </w:r>
            <w:r>
              <w:rPr>
                <w:rFonts w:ascii="Times New Roman" w:cs="Traditional Arabic" w:eastAsia="Times New Roman" w:hAnsi="Times New Roman"/>
                <w:i w:val="false"/>
                <w:sz w:val="18"/>
                <w:szCs w:val="18"/>
              </w:rPr>
              <w:t xml:space="preserve">, 90.</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Bu atfın özgün metni 82. dipnottaki doğrulama bloğunda verilmiştir.] // Dosya: 22e0e660-Ali_Y_ld_r_m_Hasan__im_ek_Sosyal_Bilimlerde_Nitel_Ara_t_rma_Y_ntemleri.pdf, basılı s. 90, PDF s. 88]</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Tamam</w:t>
            </w:r>
          </w:p>
        </w:tc>
      </w:tr>
      <w:tr>
        <w:trPr>
          <w:cantSplit/>
        </w:trPr>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85</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2.4. Tümevarım ve Zan: Tam Olmayan İstikrânın Sınırı</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Yıldırım - Şimşek, </w:t>
            </w:r>
            <w:r>
              <w:rPr>
                <w:rFonts w:ascii="Times New Roman" w:cs="Traditional Arabic" w:eastAsia="Times New Roman" w:hAnsi="Times New Roman"/>
                <w:i/>
                <w:iCs/>
                <w:sz w:val="18"/>
                <w:szCs w:val="18"/>
              </w:rPr>
              <w:t xml:space="preserve">Sosyal Bilimlerde Nitel Araştırma Yöntemleri</w:t>
            </w:r>
            <w:r>
              <w:rPr>
                <w:rFonts w:ascii="Times New Roman" w:cs="Traditional Arabic" w:eastAsia="Times New Roman" w:hAnsi="Times New Roman"/>
                <w:i w:val="false"/>
                <w:sz w:val="18"/>
                <w:szCs w:val="18"/>
              </w:rPr>
              <w:t xml:space="preserve">, 42-43.</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Bu atfın özgün metni 7. dipnottaki doğrulama bloğunda verilmiştir.]</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Tamam</w:t>
            </w:r>
          </w:p>
        </w:tc>
      </w:tr>
      <w:tr>
        <w:trPr>
          <w:cantSplit/>
        </w:trPr>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86</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3.1. Neden Kendi Paradigmamız? Mebâdîde Taklit Meselesi</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Gazzâlî, </w:t>
            </w:r>
            <w:r>
              <w:rPr>
                <w:rFonts w:ascii="Times New Roman" w:cs="Traditional Arabic" w:eastAsia="Times New Roman" w:hAnsi="Times New Roman"/>
                <w:i/>
                <w:iCs/>
                <w:sz w:val="18"/>
                <w:szCs w:val="18"/>
              </w:rPr>
              <w:t xml:space="preserve">el-Mustasfâ</w:t>
            </w:r>
            <w:r>
              <w:rPr>
                <w:rFonts w:ascii="Times New Roman" w:cs="Traditional Arabic" w:eastAsia="Times New Roman" w:hAnsi="Times New Roman"/>
                <w:i w:val="false"/>
                <w:sz w:val="18"/>
                <w:szCs w:val="18"/>
              </w:rPr>
              <w:t xml:space="preserve">, 7.</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Şâmile kayıt no. 5459, basılı s. 7. Kaynak dosya: Sosyal_Bilimler_ve_Din_Egitiminde_Usul_Meselesi.docx, 2.3. kısım (Şâmile’den teyit edilmiş alıntı). Bu çalışmada Şâmile’ye erişilemediği için metin yeniden karşılaştırılamamıştır.]</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Şâmile’de yeniden karşılaştırılmalı</w:t>
            </w:r>
          </w:p>
        </w:tc>
      </w:tr>
      <w:tr>
        <w:trPr>
          <w:cantSplit/>
        </w:trPr>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87</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3.1. Neden Kendi Paradigmamız? Mebâdîde Taklit Meselesi</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Mâtürîdî, </w:t>
            </w:r>
            <w:r>
              <w:rPr>
                <w:rFonts w:ascii="Times New Roman" w:cs="Traditional Arabic" w:eastAsia="Times New Roman" w:hAnsi="Times New Roman"/>
                <w:i/>
                <w:iCs/>
                <w:sz w:val="18"/>
                <w:szCs w:val="18"/>
              </w:rPr>
              <w:t xml:space="preserve">Kitâbü’t-Tevhîd</w:t>
            </w:r>
            <w:r>
              <w:rPr>
                <w:rFonts w:ascii="Times New Roman" w:cs="Traditional Arabic" w:eastAsia="Times New Roman" w:hAnsi="Times New Roman"/>
                <w:i w:val="false"/>
                <w:sz w:val="18"/>
                <w:szCs w:val="18"/>
              </w:rPr>
              <w:t xml:space="preserve">, 3.</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Şâmile kayıt no. 22870, basılı s. 11-12.] // Şâmile kayıt no. 22870, basılı s. 13-14.] // Şâmile kayıt no. 22870, basılı s. 14. Üç alıntının kaynak dosyası: Sosyal_Bilimlerde_Metodlar_Kitap_Tasarimi_2.docx, 16.7. kısım (Şâmile’den teyit edilmiş alıntılar). Bu çalışmada Şâmile’ye erişilemediği için metinler yeniden karşılaştırılamamıştır.]</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Şâmile’de yeniden karşılaştırılmalı</w:t>
            </w:r>
          </w:p>
        </w:tc>
      </w:tr>
      <w:tr>
        <w:trPr>
          <w:cantSplit/>
        </w:trPr>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88</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3.3. Varlık: Nefsü’l-Emr, Hâl ve Anlam</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İbnü’s-Salâh, </w:t>
            </w:r>
            <w:r>
              <w:rPr>
                <w:rFonts w:ascii="Times New Roman" w:cs="Traditional Arabic" w:eastAsia="Times New Roman" w:hAnsi="Times New Roman"/>
                <w:i/>
                <w:iCs/>
                <w:sz w:val="18"/>
                <w:szCs w:val="18"/>
              </w:rPr>
              <w:t xml:space="preserve">Maʿrifetü envâʿi ʿulûmi’l-hadîs</w:t>
            </w:r>
            <w:r>
              <w:rPr>
                <w:rFonts w:ascii="Times New Roman" w:cs="Traditional Arabic" w:eastAsia="Times New Roman" w:hAnsi="Times New Roman"/>
                <w:i w:val="false"/>
                <w:sz w:val="18"/>
                <w:szCs w:val="18"/>
              </w:rPr>
              <w:t xml:space="preserve">, 11-12.</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Şâmile kayıt no. 22870, basılı s. 11-12.] // Şâmile kayıt no. 22870, basılı s. 13-14.] // Şâmile kayıt no. 22870, basılı s. 14. Üç alıntının kaynak dosyası: Sosyal_Bilimlerde_Metodlar_Kitap_Tasarimi_2.docx, 16.7. kısım (Şâmile’den teyit edilmiş alıntılar). Bu çalışmada Şâmile’ye erişilemediği için metinler yeniden karşılaştırılamamıştır.]</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Şâmile’de yeniden karşılaştırılmalı</w:t>
            </w:r>
          </w:p>
        </w:tc>
      </w:tr>
      <w:tr>
        <w:trPr>
          <w:cantSplit/>
        </w:trPr>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89</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3.3. Varlık: Nefsü’l-Emr, Hâl ve Anlam</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İbnü’s-Salâh, </w:t>
            </w:r>
            <w:r>
              <w:rPr>
                <w:rFonts w:ascii="Times New Roman" w:cs="Traditional Arabic" w:eastAsia="Times New Roman" w:hAnsi="Times New Roman"/>
                <w:i/>
                <w:iCs/>
                <w:sz w:val="18"/>
                <w:szCs w:val="18"/>
              </w:rPr>
              <w:t xml:space="preserve">Maʿrifetü envâʿi ʿulûmi’l-hadîs</w:t>
            </w:r>
            <w:r>
              <w:rPr>
                <w:rFonts w:ascii="Times New Roman" w:cs="Traditional Arabic" w:eastAsia="Times New Roman" w:hAnsi="Times New Roman"/>
                <w:i w:val="false"/>
                <w:sz w:val="18"/>
                <w:szCs w:val="18"/>
              </w:rPr>
              <w:t xml:space="preserve">, 13-14.</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Şâmile kayıt no. 22870, basılı s. 11-12.] // Şâmile kayıt no. 22870, basılı s. 13-14.] // Şâmile kayıt no. 22870, basılı s. 14. Üç alıntının kaynak dosyası: Sosyal_Bilimlerde_Metodlar_Kitap_Tasarimi_2.docx, 16.7. kısım (Şâmile’den teyit edilmiş alıntılar). Bu çalışmada Şâmile’ye erişilemediği için metinler yeniden karşılaştırılamamıştır.]</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Şâmile’de yeniden karşılaştırılmalı</w:t>
            </w:r>
          </w:p>
        </w:tc>
      </w:tr>
      <w:tr>
        <w:trPr>
          <w:cantSplit/>
        </w:trPr>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90</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3.3. Varlık: Nefsü’l-Emr, Hâl ve Anlam</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İbnü’s-Salâh, </w:t>
            </w:r>
            <w:r>
              <w:rPr>
                <w:rFonts w:ascii="Times New Roman" w:cs="Traditional Arabic" w:eastAsia="Times New Roman" w:hAnsi="Times New Roman"/>
                <w:i/>
                <w:iCs/>
                <w:sz w:val="18"/>
                <w:szCs w:val="18"/>
              </w:rPr>
              <w:t xml:space="preserve">Maʿrifetü envâʿi ʿulûmi’l-hadîs</w:t>
            </w:r>
            <w:r>
              <w:rPr>
                <w:rFonts w:ascii="Times New Roman" w:cs="Traditional Arabic" w:eastAsia="Times New Roman" w:hAnsi="Times New Roman"/>
                <w:i w:val="false"/>
                <w:sz w:val="18"/>
                <w:szCs w:val="18"/>
              </w:rPr>
              <w:t xml:space="preserve">, 14.</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Şâmile kayıt no. 22870, basılı s. 11-12.] // Şâmile kayıt no. 22870, basılı s. 13-14.] // Şâmile kayıt no. 22870, basılı s. 14. Üç alıntının kaynak dosyası: Sosyal_Bilimlerde_Metodlar_Kitap_Tasarimi_2.docx, 16.7. kısım (Şâmile’den teyit edilmiş alıntılar). Bu çalışmada Şâmile’ye erişilemediği için metinler yeniden karşılaştırılamamıştır.]</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Şâmile’de yeniden karşılaştırılmalı</w:t>
            </w:r>
          </w:p>
        </w:tc>
      </w:tr>
      <w:tr>
        <w:trPr>
          <w:cantSplit/>
        </w:trPr>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91</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3.4. Bilgi: Üç Yol, İki Kayıt ve Dereceli Kesinlik</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Mâtürîdî, </w:t>
            </w:r>
            <w:r>
              <w:rPr>
                <w:rFonts w:ascii="Times New Roman" w:cs="Traditional Arabic" w:eastAsia="Times New Roman" w:hAnsi="Times New Roman"/>
                <w:i/>
                <w:iCs/>
                <w:sz w:val="18"/>
                <w:szCs w:val="18"/>
              </w:rPr>
              <w:t xml:space="preserve">Kitâbü’t-Tevhîd</w:t>
            </w:r>
            <w:r>
              <w:rPr>
                <w:rFonts w:ascii="Times New Roman" w:cs="Traditional Arabic" w:eastAsia="Times New Roman" w:hAnsi="Times New Roman"/>
                <w:i w:val="false"/>
                <w:sz w:val="18"/>
                <w:szCs w:val="18"/>
              </w:rPr>
              <w:t xml:space="preserve">, 7.</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Şâmile kayıt no. 12320, basılı 1/49. Kaynak dosya: Sosyal_Bilimler_ve_Din_Egitiminde_Usul_Meselesi.docx, 3.2. kısım (Şâmile’den teyit edilmiş alıntılar). Bu çalışmada Şâmile’ye erişilemediği için metinler yeniden karşılaştırılamamıştır.]</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Şâmile’de yeniden karşılaştırılmalı</w:t>
            </w:r>
          </w:p>
        </w:tc>
      </w:tr>
      <w:tr>
        <w:trPr>
          <w:cantSplit/>
        </w:trPr>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92</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3.4. Bilgi: Üç Yol, İki Kayıt ve Dereceli Kesinlik</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İbn Haldûn, </w:t>
            </w:r>
            <w:r>
              <w:rPr>
                <w:rFonts w:ascii="Times New Roman" w:cs="Traditional Arabic" w:eastAsia="Times New Roman" w:hAnsi="Times New Roman"/>
                <w:i/>
                <w:iCs/>
                <w:sz w:val="18"/>
                <w:szCs w:val="18"/>
              </w:rPr>
              <w:t xml:space="preserve">Târîhu İbn Haldûn</w:t>
            </w:r>
            <w:r>
              <w:rPr>
                <w:rFonts w:ascii="Times New Roman" w:cs="Traditional Arabic" w:eastAsia="Times New Roman" w:hAnsi="Times New Roman"/>
                <w:i w:val="false"/>
                <w:sz w:val="18"/>
                <w:szCs w:val="18"/>
              </w:rPr>
              <w:t xml:space="preserve"> (BASKI BİLGİSİ DOĞRULANAMADI), 1/49.</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Şâmile kayıt no. 12320, basılı 1/49. Kaynak dosya: Sosyal_Bilimler_ve_Din_Egitiminde_Usul_Meselesi.docx, 3.2. kısım (Şâmile’den teyit edilmiş alıntılar). Bu çalışmada Şâmile’ye erişilemediği için metinler yeniden karşılaştırılamamıştır.]</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Doğrulanamayan alan; Şâmile’de yeniden karşılaştırılmalı</w:t>
            </w:r>
          </w:p>
        </w:tc>
      </w:tr>
      <w:tr>
        <w:trPr>
          <w:cantSplit/>
        </w:trPr>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93</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3.4. Bilgi: Üç Yol, İki Kayıt ve Dereceli Kesinlik</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İbn Haldûn, </w:t>
            </w:r>
            <w:r>
              <w:rPr>
                <w:rFonts w:ascii="Times New Roman" w:cs="Traditional Arabic" w:eastAsia="Times New Roman" w:hAnsi="Times New Roman"/>
                <w:i/>
                <w:iCs/>
                <w:sz w:val="18"/>
                <w:szCs w:val="18"/>
              </w:rPr>
              <w:t xml:space="preserve">Târîhu İbn Haldûn</w:t>
            </w:r>
            <w:r>
              <w:rPr>
                <w:rFonts w:ascii="Times New Roman" w:cs="Traditional Arabic" w:eastAsia="Times New Roman" w:hAnsi="Times New Roman"/>
                <w:i w:val="false"/>
                <w:sz w:val="18"/>
                <w:szCs w:val="18"/>
              </w:rPr>
              <w:t xml:space="preserve">, 1/49.</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Şâmile kayıt no. 12320, basılı 1/49. Kaynak dosya: Sosyal_Bilimler_ve_Din_Egitiminde_Usul_Meselesi.docx, 3.2. kısım (Şâmile’den teyit edilmiş alıntılar). Bu çalışmada Şâmile’ye erişilemediği için metinler yeniden karşılaştırılamamıştır.]</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Şâmile’de yeniden karşılaştırılmalı</w:t>
            </w:r>
          </w:p>
        </w:tc>
      </w:tr>
      <w:tr>
        <w:trPr>
          <w:cantSplit/>
        </w:trPr>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94</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3.4. Bilgi: Üç Yol, İki Kayıt ve Dereceli Kesinlik</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Gazzâlî, </w:t>
            </w:r>
            <w:r>
              <w:rPr>
                <w:rFonts w:ascii="Times New Roman" w:cs="Traditional Arabic" w:eastAsia="Times New Roman" w:hAnsi="Times New Roman"/>
                <w:i/>
                <w:iCs/>
                <w:sz w:val="18"/>
                <w:szCs w:val="18"/>
              </w:rPr>
              <w:t xml:space="preserve">el-Mustasfâ</w:t>
            </w:r>
            <w:r>
              <w:rPr>
                <w:rFonts w:ascii="Times New Roman" w:cs="Traditional Arabic" w:eastAsia="Times New Roman" w:hAnsi="Times New Roman"/>
                <w:i w:val="false"/>
                <w:sz w:val="18"/>
                <w:szCs w:val="18"/>
              </w:rPr>
              <w:t xml:space="preserve">, 41. Metnin aslı için bk. 82. dipnottaki doğrulama bloğu.</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Şâmile kayıt no. 5459, basılı s. 7. Kaynak dosyalar: Sosyal_Bilimlerde_Metodlar_Kitap_Tasarimi_2.docx, 2. kısım ve Sosyal_Bilimler_ve_Din_Egitiminde_Usul_Meselesi.docx, “Omurga: Dört Kutup” kısmı (Şâmile’den teyit edilmiş alıntı). Kutupların sayımı aynı sayfadadır. Bu çalışmada Şâmile’ye erişilemediği için metin yeniden karşılaştırılamamıştır.]</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Şâmile’de yeniden karşılaştırılmalı</w:t>
            </w:r>
          </w:p>
        </w:tc>
      </w:tr>
      <w:tr>
        <w:trPr>
          <w:cantSplit/>
        </w:trPr>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95</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3.5. Yöntem: Dört Kutuplu Araştırma Mimarisi</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Gazzâlî, </w:t>
            </w:r>
            <w:r>
              <w:rPr>
                <w:rFonts w:ascii="Times New Roman" w:cs="Traditional Arabic" w:eastAsia="Times New Roman" w:hAnsi="Times New Roman"/>
                <w:i/>
                <w:iCs/>
                <w:sz w:val="18"/>
                <w:szCs w:val="18"/>
              </w:rPr>
              <w:t xml:space="preserve">el-Mustasfâ</w:t>
            </w:r>
            <w:r>
              <w:rPr>
                <w:rFonts w:ascii="Times New Roman" w:cs="Traditional Arabic" w:eastAsia="Times New Roman" w:hAnsi="Times New Roman"/>
                <w:i w:val="false"/>
                <w:sz w:val="18"/>
                <w:szCs w:val="18"/>
              </w:rPr>
              <w:t xml:space="preserve">, 7.</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Şâmile kayıt no. 5459, basılı s. 7. Kaynak dosyalar: Sosyal_Bilimlerde_Metodlar_Kitap_Tasarimi_2.docx, 2. kısım ve Sosyal_Bilimler_ve_Din_Egitiminde_Usul_Meselesi.docx, “Omurga: Dört Kutup” kısmı (Şâmile’den teyit edilmiş alıntı). Kutupların sayımı aynı sayfadadır. Bu çalışmada Şâmile’ye erişilemediği için metin yeniden karşılaştırılamamıştır.]</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Şâmile’de yeniden karşılaştırılmalı</w:t>
            </w:r>
          </w:p>
        </w:tc>
      </w:tr>
      <w:tr>
        <w:trPr>
          <w:cantSplit/>
        </w:trPr>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96</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3.5. Yöntem: Dört Kutuplu Araştırma Mimarisi</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Şâtıbî, </w:t>
            </w:r>
            <w:r>
              <w:rPr>
                <w:rFonts w:ascii="Times New Roman" w:cs="Traditional Arabic" w:eastAsia="Times New Roman" w:hAnsi="Times New Roman"/>
                <w:i/>
                <w:iCs/>
                <w:sz w:val="18"/>
                <w:szCs w:val="18"/>
              </w:rPr>
              <w:t xml:space="preserve">el-Muvâfakât</w:t>
            </w:r>
            <w:r>
              <w:rPr>
                <w:rFonts w:ascii="Times New Roman" w:cs="Traditional Arabic" w:eastAsia="Times New Roman" w:hAnsi="Times New Roman"/>
                <w:i w:val="false"/>
                <w:sz w:val="18"/>
                <w:szCs w:val="18"/>
              </w:rPr>
              <w:t xml:space="preserve"> (BASKI BİLGİSİ DOĞRULANAMADI), 2/81. Metnin aslı için bk. 138. dipnottaki doğrulama bloğu.</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Şâmile kayıt no. 5459, basılı s. 291. Kaynak dosya: Sosyal_Bilimlerde_Metodlar_Kitap_Tasarimi_2.docx, 3.2. kısım (d) (Şâmile’den teyit edilmiş alıntı). Bu çalışmada Şâmile’ye erişilemediği için metin yeniden karşılaştırılamamıştır.]</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Doğrulanamayan alan; Şâmile’de yeniden karşılaştırılmalı</w:t>
            </w:r>
          </w:p>
        </w:tc>
      </w:tr>
      <w:tr>
        <w:trPr>
          <w:cantSplit/>
        </w:trPr>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97</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3.5. Yöntem: Dört Kutuplu Araştırma Mimarisi</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Gazzâlî, </w:t>
            </w:r>
            <w:r>
              <w:rPr>
                <w:rFonts w:ascii="Times New Roman" w:cs="Traditional Arabic" w:eastAsia="Times New Roman" w:hAnsi="Times New Roman"/>
                <w:i/>
                <w:iCs/>
                <w:sz w:val="18"/>
                <w:szCs w:val="18"/>
              </w:rPr>
              <w:t xml:space="preserve">el-Mustasfâ</w:t>
            </w:r>
            <w:r>
              <w:rPr>
                <w:rFonts w:ascii="Times New Roman" w:cs="Traditional Arabic" w:eastAsia="Times New Roman" w:hAnsi="Times New Roman"/>
                <w:i w:val="false"/>
                <w:sz w:val="18"/>
                <w:szCs w:val="18"/>
              </w:rPr>
              <w:t xml:space="preserve">, 291.</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Şâmile kayıt no. 5459, basılı s. 291. Kaynak dosya: Sosyal_Bilimlerde_Metodlar_Kitap_Tasarimi_2.docx, 3.2. kısım (d) (Şâmile’den teyit edilmiş alıntı). Bu çalışmada Şâmile’ye erişilemediği için metin yeniden karşılaştırılamamıştır.]</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Şâmile’de yeniden karşılaştırılmalı</w:t>
            </w:r>
          </w:p>
        </w:tc>
      </w:tr>
      <w:tr>
        <w:trPr>
          <w:cantSplit/>
        </w:trPr>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98</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3.5. Yöntem: Dört Kutuplu Araştırma Mimarisi</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Muhammed el-Emîn eş-Şinkîtî, </w:t>
            </w:r>
            <w:r>
              <w:rPr>
                <w:rFonts w:ascii="Times New Roman" w:cs="Traditional Arabic" w:eastAsia="Times New Roman" w:hAnsi="Times New Roman"/>
                <w:i/>
                <w:iCs/>
                <w:sz w:val="18"/>
                <w:szCs w:val="18"/>
              </w:rPr>
              <w:t xml:space="preserve">Âdâbü’l-bahs ve’l-münâzara</w:t>
            </w:r>
            <w:r>
              <w:rPr>
                <w:rFonts w:ascii="Times New Roman" w:cs="Traditional Arabic" w:eastAsia="Times New Roman" w:hAnsi="Times New Roman"/>
                <w:i w:val="false"/>
                <w:sz w:val="18"/>
                <w:szCs w:val="18"/>
              </w:rPr>
              <w:t xml:space="preserve"> (BASKI BİLGİSİ DOĞRULANAMADI), 1/156.</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Şâmile kayıt no. 266, basılı 1/156. Kaynak dosya: Sosyal_Bilimlerde_Metodlar_Kitap_Tasarimi_2.docx, 3.2. kısım (b) (Şâmile’den teyit edilmiş alıntı). Alıntıdaki “وجامعًا لما جميع” ifadesi kaynak dosyadaki şekliyle korunmuştur. Bu çalışmada Şâmile’ye erişilemediği için metin yeniden karşılaştırılamamıştır.]</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Doğrulanamayan alan; Şâmile’de yeniden karşılaştırılmalı</w:t>
            </w:r>
          </w:p>
        </w:tc>
      </w:tr>
      <w:tr>
        <w:trPr>
          <w:cantSplit/>
        </w:trPr>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99</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3.5. Yöntem: Dört Kutuplu Araştırma Mimarisi</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Gazzâlî, </w:t>
            </w:r>
            <w:r>
              <w:rPr>
                <w:rFonts w:ascii="Times New Roman" w:cs="Traditional Arabic" w:eastAsia="Times New Roman" w:hAnsi="Times New Roman"/>
                <w:i/>
                <w:iCs/>
                <w:sz w:val="18"/>
                <w:szCs w:val="18"/>
              </w:rPr>
              <w:t xml:space="preserve">el-Mustasfâ</w:t>
            </w:r>
            <w:r>
              <w:rPr>
                <w:rFonts w:ascii="Times New Roman" w:cs="Traditional Arabic" w:eastAsia="Times New Roman" w:hAnsi="Times New Roman"/>
                <w:i w:val="false"/>
                <w:sz w:val="18"/>
                <w:szCs w:val="18"/>
              </w:rPr>
              <w:t xml:space="preserve">, 311.</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Şâmile kayıt no. 5459, basılı s. 311. Kaynak dosyadaki alıntıda bir kısım “...” işaretiyle kısaltılmıştır.] // Şâmile kayıt no. 5459, basılı s. 316. Alıntılar için kaynak dosya: Sosyal_Bilimler_ve_Din_Egitiminde_Usul_Meselesi.docx, 23.1. ve 23.2. kısımlar (Şâmile’den teyit edilmiş alıntılar). Bu çalışmada Şâmile’ye erişilemediği için metinler yeniden karşılaştırılamamıştır.]</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Şâmile’de yeniden karşılaştırılmalı</w:t>
            </w:r>
          </w:p>
        </w:tc>
      </w:tr>
      <w:tr>
        <w:trPr>
          <w:cantSplit/>
        </w:trPr>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100</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3.5. Yöntem: Dört Kutuplu Araştırma Mimarisi</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Gazzâlî, </w:t>
            </w:r>
            <w:r>
              <w:rPr>
                <w:rFonts w:ascii="Times New Roman" w:cs="Traditional Arabic" w:eastAsia="Times New Roman" w:hAnsi="Times New Roman"/>
                <w:i/>
                <w:iCs/>
                <w:sz w:val="18"/>
                <w:szCs w:val="18"/>
              </w:rPr>
              <w:t xml:space="preserve">el-Mustasfâ</w:t>
            </w:r>
            <w:r>
              <w:rPr>
                <w:rFonts w:ascii="Times New Roman" w:cs="Traditional Arabic" w:eastAsia="Times New Roman" w:hAnsi="Times New Roman"/>
                <w:i w:val="false"/>
                <w:sz w:val="18"/>
                <w:szCs w:val="18"/>
              </w:rPr>
              <w:t xml:space="preserve">, 311.</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Şâmile kayıt no. 5459, basılı s. 311. Kaynak dosyadaki alıntıda bir kısım “...” işaretiyle kısaltılmıştır.] // Şâmile kayıt no. 5459, basılı s. 316. Alıntılar için kaynak dosya: Sosyal_Bilimler_ve_Din_Egitiminde_Usul_Meselesi.docx, 23.1. ve 23.2. kısımlar (Şâmile’den teyit edilmiş alıntılar). Bu çalışmada Şâmile’ye erişilemediği için metinler yeniden karşılaştırılamamıştır.]</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Şâmile’de yeniden karşılaştırılmalı</w:t>
            </w:r>
          </w:p>
        </w:tc>
      </w:tr>
      <w:tr>
        <w:trPr>
          <w:cantSplit/>
        </w:trPr>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101</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3.5. Yöntem: Dört Kutuplu Araştırma Mimarisi</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Gazzâlî, </w:t>
            </w:r>
            <w:r>
              <w:rPr>
                <w:rFonts w:ascii="Times New Roman" w:cs="Traditional Arabic" w:eastAsia="Times New Roman" w:hAnsi="Times New Roman"/>
                <w:i/>
                <w:iCs/>
                <w:sz w:val="18"/>
                <w:szCs w:val="18"/>
              </w:rPr>
              <w:t xml:space="preserve">el-Mustasfâ</w:t>
            </w:r>
            <w:r>
              <w:rPr>
                <w:rFonts w:ascii="Times New Roman" w:cs="Traditional Arabic" w:eastAsia="Times New Roman" w:hAnsi="Times New Roman"/>
                <w:i w:val="false"/>
                <w:sz w:val="18"/>
                <w:szCs w:val="18"/>
              </w:rPr>
              <w:t xml:space="preserve">, 316.</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Şâmile kayıt no. 5459, basılı s. 311. Kaynak dosyadaki alıntıda bir kısım “...” işaretiyle kısaltılmıştır.] // Şâmile kayıt no. 5459, basılı s. 316. Alıntılar için kaynak dosya: Sosyal_Bilimler_ve_Din_Egitiminde_Usul_Meselesi.docx, 23.1. ve 23.2. kısımlar (Şâmile’den teyit edilmiş alıntılar). Bu çalışmada Şâmile’ye erişilemediği için metinler yeniden karşılaştırılamamıştır.]</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Şâmile’de yeniden karşılaştırılmalı</w:t>
            </w:r>
          </w:p>
        </w:tc>
      </w:tr>
      <w:tr>
        <w:trPr>
          <w:cantSplit/>
        </w:trPr>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102</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3.6. Müstesmir: Araştırmacının Ehliyeti, Niyeti ve Titizliği</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İbnü’s-Salâh, </w:t>
            </w:r>
            <w:r>
              <w:rPr>
                <w:rFonts w:ascii="Times New Roman" w:cs="Traditional Arabic" w:eastAsia="Times New Roman" w:hAnsi="Times New Roman"/>
                <w:i/>
                <w:iCs/>
                <w:sz w:val="18"/>
                <w:szCs w:val="18"/>
              </w:rPr>
              <w:t xml:space="preserve">Maʿrifetü envâʿi ʿulûmi’l-hadîs</w:t>
            </w:r>
            <w:r>
              <w:rPr>
                <w:rFonts w:ascii="Times New Roman" w:cs="Traditional Arabic" w:eastAsia="Times New Roman" w:hAnsi="Times New Roman"/>
                <w:i w:val="false"/>
                <w:sz w:val="18"/>
                <w:szCs w:val="18"/>
              </w:rPr>
              <w:t xml:space="preserve">, 104-105. Metnin aslı için bk. 8. dipnottaki doğrulama bloğu.</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Şâmile kayıt no. 8180, basılı s. 370-371.] // Şâmile kayıt no. 8180, basılı s. 371. Kaynak dosya: Sosyal_Bilimlerde_Metodlar_Kitap_Tasarimi_2.docx, 16.3. kısım (Şâmile’den teyit edilmiş alıntılar). Kaynak dosyada matbu nüshadaki muhakkik dipnot işaretlerinin çıkarıldığı, paragraf numaralarının korunduğu belirtilmektedir. Bu çalışmada Şâmile’ye erişilemediği için metinler yeniden karşılaştırılamamıştır.]</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Şâmile’de yeniden karşılaştırılmalı</w:t>
            </w:r>
          </w:p>
        </w:tc>
      </w:tr>
      <w:tr>
        <w:trPr>
          <w:cantSplit/>
        </w:trPr>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103</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3.6. Müstesmir: Araştırmacının Ehliyeti, Niyeti ve Titizliği</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Muhammed b. İdrîs eş-Şâfiî, </w:t>
            </w:r>
            <w:r>
              <w:rPr>
                <w:rFonts w:ascii="Times New Roman" w:cs="Traditional Arabic" w:eastAsia="Times New Roman" w:hAnsi="Times New Roman"/>
                <w:i/>
                <w:iCs/>
                <w:sz w:val="18"/>
                <w:szCs w:val="18"/>
              </w:rPr>
              <w:t xml:space="preserve">er-Risâle</w:t>
            </w:r>
            <w:r>
              <w:rPr>
                <w:rFonts w:ascii="Times New Roman" w:cs="Traditional Arabic" w:eastAsia="Times New Roman" w:hAnsi="Times New Roman"/>
                <w:i w:val="false"/>
                <w:sz w:val="18"/>
                <w:szCs w:val="18"/>
              </w:rPr>
              <w:t xml:space="preserve"> (BASKI BİLGİSİ DOĞRULANAMADI), 370-371.</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Şâmile kayıt no. 8180, basılı s. 370-371.] // Şâmile kayıt no. 8180, basılı s. 371. Kaynak dosya: Sosyal_Bilimlerde_Metodlar_Kitap_Tasarimi_2.docx, 16.3. kısım (Şâmile’den teyit edilmiş alıntılar). Kaynak dosyada matbu nüshadaki muhakkik dipnot işaretlerinin çıkarıldığı, paragraf numaralarının korunduğu belirtilmektedir. Bu çalışmada Şâmile’ye erişilemediği için metinler yeniden karşılaştırılamamıştır.]</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Doğrulanamayan alan; Şâmile’de yeniden karşılaştırılmalı</w:t>
            </w:r>
          </w:p>
        </w:tc>
      </w:tr>
      <w:tr>
        <w:trPr>
          <w:cantSplit/>
        </w:trPr>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104</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3.6. Müstesmir: Araştırmacının Ehliyeti, Niyeti ve Titizliği</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Şâfiî, </w:t>
            </w:r>
            <w:r>
              <w:rPr>
                <w:rFonts w:ascii="Times New Roman" w:cs="Traditional Arabic" w:eastAsia="Times New Roman" w:hAnsi="Times New Roman"/>
                <w:i/>
                <w:iCs/>
                <w:sz w:val="18"/>
                <w:szCs w:val="18"/>
              </w:rPr>
              <w:t xml:space="preserve">er-Risâle</w:t>
            </w:r>
            <w:r>
              <w:rPr>
                <w:rFonts w:ascii="Times New Roman" w:cs="Traditional Arabic" w:eastAsia="Times New Roman" w:hAnsi="Times New Roman"/>
                <w:i w:val="false"/>
                <w:sz w:val="18"/>
                <w:szCs w:val="18"/>
              </w:rPr>
              <w:t xml:space="preserve">, 371.</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Şâmile kayıt no. 8180, basılı s. 370-371.] // Şâmile kayıt no. 8180, basılı s. 371. Kaynak dosya: Sosyal_Bilimlerde_Metodlar_Kitap_Tasarimi_2.docx, 16.3. kısım (Şâmile’den teyit edilmiş alıntılar). Kaynak dosyada matbu nüshadaki muhakkik dipnot işaretlerinin çıkarıldığı, paragraf numaralarının korunduğu belirtilmektedir. Bu çalışmada Şâmile’ye erişilemediği için metinler yeniden karşılaştırılamamıştır.]</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Şâmile’de yeniden karşılaştırılmalı</w:t>
            </w:r>
          </w:p>
        </w:tc>
      </w:tr>
      <w:tr>
        <w:trPr>
          <w:cantSplit/>
        </w:trPr>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105</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3.6. Müstesmir: Araştırmacının Ehliyeti, Niyeti ve Titizliği</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İbnü’s-Salâh, </w:t>
            </w:r>
            <w:r>
              <w:rPr>
                <w:rFonts w:ascii="Times New Roman" w:cs="Traditional Arabic" w:eastAsia="Times New Roman" w:hAnsi="Times New Roman"/>
                <w:i/>
                <w:iCs/>
                <w:sz w:val="18"/>
                <w:szCs w:val="18"/>
              </w:rPr>
              <w:t xml:space="preserve">Maʿrifetü envâʿi ʿulûmi’l-hadîs</w:t>
            </w:r>
            <w:r>
              <w:rPr>
                <w:rFonts w:ascii="Times New Roman" w:cs="Traditional Arabic" w:eastAsia="Times New Roman" w:hAnsi="Times New Roman"/>
                <w:i w:val="false"/>
                <w:sz w:val="18"/>
                <w:szCs w:val="18"/>
              </w:rPr>
              <w:t xml:space="preserve">, 245.</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Şâmile kayıt no. 22870, basılı s. 245.] // Şâmile kayıt no. 22870, basılı s. 236. Kaynak dosya: Sosyal_Bilimler_ve_Din_Egitiminde_Usul_Meselesi.docx, 4.2. ve 6.2. kısımlar (Şâmile’den teyit edilmiş alıntılar). Bu çalışmada Şâmile’ye erişilemediği için metinler yeniden karşılaştırılamamıştır.]</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Şâmile’de yeniden karşılaştırılmalı</w:t>
            </w:r>
          </w:p>
        </w:tc>
      </w:tr>
      <w:tr>
        <w:trPr>
          <w:cantSplit/>
        </w:trPr>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106</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3.6. Müstesmir: Araştırmacının Ehliyeti, Niyeti ve Titizliği</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İbnü’s-Salâh, </w:t>
            </w:r>
            <w:r>
              <w:rPr>
                <w:rFonts w:ascii="Times New Roman" w:cs="Traditional Arabic" w:eastAsia="Times New Roman" w:hAnsi="Times New Roman"/>
                <w:i/>
                <w:iCs/>
                <w:sz w:val="18"/>
                <w:szCs w:val="18"/>
              </w:rPr>
              <w:t xml:space="preserve">Maʿrifetü envâʿi ʿulûmi’l-hadîs</w:t>
            </w:r>
            <w:r>
              <w:rPr>
                <w:rFonts w:ascii="Times New Roman" w:cs="Traditional Arabic" w:eastAsia="Times New Roman" w:hAnsi="Times New Roman"/>
                <w:i w:val="false"/>
                <w:sz w:val="18"/>
                <w:szCs w:val="18"/>
              </w:rPr>
              <w:t xml:space="preserve">, 236.</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Şâmile kayıt no. 22870, basılı s. 245.] // Şâmile kayıt no. 22870, basılı s. 236. Kaynak dosya: Sosyal_Bilimler_ve_Din_Egitiminde_Usul_Meselesi.docx, 4.2. ve 6.2. kısımlar (Şâmile’den teyit edilmiş alıntılar). Bu çalışmada Şâmile’ye erişilemediği için metinler yeniden karşılaştırılamamıştır.]</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Şâmile’de yeniden karşılaştırılmalı</w:t>
            </w:r>
          </w:p>
        </w:tc>
      </w:tr>
      <w:tr>
        <w:trPr>
          <w:cantSplit/>
        </w:trPr>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107</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3.7. Münazara: Bilgi Topluluğu ve Hakkın Zuhûru</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Şinkîtî, </w:t>
            </w:r>
            <w:r>
              <w:rPr>
                <w:rFonts w:ascii="Times New Roman" w:cs="Traditional Arabic" w:eastAsia="Times New Roman" w:hAnsi="Times New Roman"/>
                <w:i/>
                <w:iCs/>
                <w:sz w:val="18"/>
                <w:szCs w:val="18"/>
              </w:rPr>
              <w:t xml:space="preserve">Âdâbü’l-bahs ve’l-münâzara</w:t>
            </w:r>
            <w:r>
              <w:rPr>
                <w:rFonts w:ascii="Times New Roman" w:cs="Traditional Arabic" w:eastAsia="Times New Roman" w:hAnsi="Times New Roman"/>
                <w:i w:val="false"/>
                <w:sz w:val="18"/>
                <w:szCs w:val="18"/>
              </w:rPr>
              <w:t xml:space="preserve">, 1/274.</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Şâmile kayıt no. 266, basılı 1/274.] // Şâmile kayıt no. 266, basılı 1/234. Kaynak dosyalar: Sosyal_Bilimlerde_Metodlar_Kitap_Tasarimi_2.docx, 3.2. kısım (e) ve Sosyal_Bilimler_ve_Din_Egitiminde_Usul_Meselesi.docx, 29.2. kısım (Şâmile’den teyit edilmiş alıntılar). Bu çalışmada Şâmile’ye erişilemediği için metinler yeniden karşılaştırılamamıştır.]</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Şâmile’de yeniden karşılaştırılmalı</w:t>
            </w:r>
          </w:p>
        </w:tc>
      </w:tr>
      <w:tr>
        <w:trPr>
          <w:cantSplit/>
        </w:trPr>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108</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3.7. Münazara: Bilgi Topluluğu ve Hakkın Zuhûru</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Şinkîtî, </w:t>
            </w:r>
            <w:r>
              <w:rPr>
                <w:rFonts w:ascii="Times New Roman" w:cs="Traditional Arabic" w:eastAsia="Times New Roman" w:hAnsi="Times New Roman"/>
                <w:i/>
                <w:iCs/>
                <w:sz w:val="18"/>
                <w:szCs w:val="18"/>
              </w:rPr>
              <w:t xml:space="preserve">Âdâbü’l-bahs ve’l-münâzara</w:t>
            </w:r>
            <w:r>
              <w:rPr>
                <w:rFonts w:ascii="Times New Roman" w:cs="Traditional Arabic" w:eastAsia="Times New Roman" w:hAnsi="Times New Roman"/>
                <w:i w:val="false"/>
                <w:sz w:val="18"/>
                <w:szCs w:val="18"/>
              </w:rPr>
              <w:t xml:space="preserve">, 1/234.</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Şâmile kayıt no. 266, basılı 1/274.] // Şâmile kayıt no. 266, basılı 1/234. Kaynak dosyalar: Sosyal_Bilimlerde_Metodlar_Kitap_Tasarimi_2.docx, 3.2. kısım (e) ve Sosyal_Bilimler_ve_Din_Egitiminde_Usul_Meselesi.docx, 29.2. kısım (Şâmile’den teyit edilmiş alıntılar). Bu çalışmada Şâmile’ye erişilemediği için metinler yeniden karşılaştırılamamıştır.]</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Şâmile’de yeniden karşılaştırılmalı</w:t>
            </w:r>
          </w:p>
        </w:tc>
      </w:tr>
      <w:tr>
        <w:trPr>
          <w:cantSplit/>
        </w:trPr>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109</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3.8. Batı Paradigmalarıyla Mukayese</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Gadamer, </w:t>
            </w:r>
            <w:r>
              <w:rPr>
                <w:rFonts w:ascii="Times New Roman" w:cs="Traditional Arabic" w:eastAsia="Times New Roman" w:hAnsi="Times New Roman"/>
                <w:i/>
                <w:iCs/>
                <w:sz w:val="18"/>
                <w:szCs w:val="18"/>
              </w:rPr>
              <w:t xml:space="preserve">Hakikat ve Yöntem</w:t>
            </w:r>
            <w:r>
              <w:rPr>
                <w:rFonts w:ascii="Times New Roman" w:cs="Traditional Arabic" w:eastAsia="Times New Roman" w:hAnsi="Times New Roman"/>
                <w:i w:val="false"/>
                <w:sz w:val="18"/>
                <w:szCs w:val="18"/>
              </w:rPr>
              <w:t xml:space="preserve">, 2/65-66.</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Dosya: Hans-Georg Gadamer - Hakikat ve Yöntem Cilt 2 2 (2009, Paradigma Yayıncılık) - libgen.li.pdf, basılı s. 65-66, PDF s. 73-74. Köşeli ayraç içindeki ekleme çevirmenlere aittir.] // Dosya: Hans-Georg Gadamer - Hakikat ve Yöntem Cilt 2 2 (2009, Paradigma Yayıncılık) - libgen.li.pdf, basılı s. 68, PDF s. 76. Not: Metin çıkarımında “hennenoytiği” biçiminde bozulan kelime düzeltilerek verilmiştir.] // Dosya: Hans-Georg Gadamer - Hakikat ve Yöntem Cilt 2 2 (2009, Paradigma Yayıncılık) - libgen.li.pdf, basılı s. 111, PDF s. 119. Not: Metin çıkarımında “me tnin” biçiminde bölünen kelime birleştir</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Basılı nüshadan teyit</w:t>
            </w:r>
          </w:p>
        </w:tc>
      </w:tr>
      <w:tr>
        <w:trPr>
          <w:cantSplit/>
        </w:trPr>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110</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3.8. Batı Paradigmalarıyla Mukayese</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Gadamer, </w:t>
            </w:r>
            <w:r>
              <w:rPr>
                <w:rFonts w:ascii="Times New Roman" w:cs="Traditional Arabic" w:eastAsia="Times New Roman" w:hAnsi="Times New Roman"/>
                <w:i/>
                <w:iCs/>
                <w:sz w:val="18"/>
                <w:szCs w:val="18"/>
              </w:rPr>
              <w:t xml:space="preserve">Hakikat ve Yöntem</w:t>
            </w:r>
            <w:r>
              <w:rPr>
                <w:rFonts w:ascii="Times New Roman" w:cs="Traditional Arabic" w:eastAsia="Times New Roman" w:hAnsi="Times New Roman"/>
                <w:i w:val="false"/>
                <w:sz w:val="18"/>
                <w:szCs w:val="18"/>
              </w:rPr>
              <w:t xml:space="preserve">, 2/68.</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Dosya: Hans-Georg Gadamer - Hakikat ve Yöntem Cilt 2 2 (2009, Paradigma Yayıncılık) - libgen.li.pdf, basılı s. 65-66, PDF s. 73-74. Köşeli ayraç içindeki ekleme çevirmenlere aittir.] // Dosya: Hans-Georg Gadamer - Hakikat ve Yöntem Cilt 2 2 (2009, Paradigma Yayıncılık) - libgen.li.pdf, basılı s. 68, PDF s. 76. Not: Metin çıkarımında “hennenoytiği” biçiminde bozulan kelime düzeltilerek verilmiştir.] // Dosya: Hans-Georg Gadamer - Hakikat ve Yöntem Cilt 2 2 (2009, Paradigma Yayıncılık) - libgen.li.pdf, basılı s. 111, PDF s. 119. Not: Metin çıkarımında “me tnin” biçiminde bölünen kelime birleştir</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Basılı nüshadan teyit</w:t>
            </w:r>
          </w:p>
        </w:tc>
      </w:tr>
      <w:tr>
        <w:trPr>
          <w:cantSplit/>
        </w:trPr>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111</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3.8. Batı Paradigmalarıyla Mukayese</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Gadamer, </w:t>
            </w:r>
            <w:r>
              <w:rPr>
                <w:rFonts w:ascii="Times New Roman" w:cs="Traditional Arabic" w:eastAsia="Times New Roman" w:hAnsi="Times New Roman"/>
                <w:i/>
                <w:iCs/>
                <w:sz w:val="18"/>
                <w:szCs w:val="18"/>
              </w:rPr>
              <w:t xml:space="preserve">Hakikat ve Yöntem</w:t>
            </w:r>
            <w:r>
              <w:rPr>
                <w:rFonts w:ascii="Times New Roman" w:cs="Traditional Arabic" w:eastAsia="Times New Roman" w:hAnsi="Times New Roman"/>
                <w:i w:val="false"/>
                <w:sz w:val="18"/>
                <w:szCs w:val="18"/>
              </w:rPr>
              <w:t xml:space="preserve">, 2/111.</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Dosya: Hans-Georg Gadamer - Hakikat ve Yöntem Cilt 2 2 (2009, Paradigma Yayıncılık) - libgen.li.pdf, basılı s. 65-66, PDF s. 73-74. Köşeli ayraç içindeki ekleme çevirmenlere aittir.] // Dosya: Hans-Georg Gadamer - Hakikat ve Yöntem Cilt 2 2 (2009, Paradigma Yayıncılık) - libgen.li.pdf, basılı s. 68, PDF s. 76. Not: Metin çıkarımında “hennenoytiği” biçiminde bozulan kelime düzeltilerek verilmiştir.] // Dosya: Hans-Georg Gadamer - Hakikat ve Yöntem Cilt 2 2 (2009, Paradigma Yayıncılık) - libgen.li.pdf, basılı s. 111, PDF s. 119. Not: Metin çıkarımında “me tnin” biçiminde bölünen kelime birleştir</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Basılı nüshadan teyit</w:t>
            </w:r>
          </w:p>
        </w:tc>
      </w:tr>
      <w:tr>
        <w:trPr>
          <w:cantSplit/>
        </w:trPr>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112</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3.8. Batı Paradigmalarıyla Mukayese</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Gadamer, </w:t>
            </w:r>
            <w:r>
              <w:rPr>
                <w:rFonts w:ascii="Times New Roman" w:cs="Traditional Arabic" w:eastAsia="Times New Roman" w:hAnsi="Times New Roman"/>
                <w:i/>
                <w:iCs/>
                <w:sz w:val="18"/>
                <w:szCs w:val="18"/>
              </w:rPr>
              <w:t xml:space="preserve">Hakikat ve Yöntem</w:t>
            </w:r>
            <w:r>
              <w:rPr>
                <w:rFonts w:ascii="Times New Roman" w:cs="Traditional Arabic" w:eastAsia="Times New Roman" w:hAnsi="Times New Roman"/>
                <w:i w:val="false"/>
                <w:sz w:val="18"/>
                <w:szCs w:val="18"/>
              </w:rPr>
              <w:t xml:space="preserve">, 2/92-93.</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Dosya: Hans-Georg Gadamer - Hakikat ve Yöntem Cilt 2 2 (2009, Paradigma Yayıncılık) - libgen.li.pdf, basılı s. 92-93, PDF s. 100-101]</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Tamam</w:t>
            </w:r>
          </w:p>
        </w:tc>
      </w:tr>
      <w:tr>
        <w:trPr>
          <w:cantSplit/>
        </w:trPr>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113</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3.8. Batı Paradigmalarıyla Mukayese</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Gadamer, </w:t>
            </w:r>
            <w:r>
              <w:rPr>
                <w:rFonts w:ascii="Times New Roman" w:cs="Traditional Arabic" w:eastAsia="Times New Roman" w:hAnsi="Times New Roman"/>
                <w:i/>
                <w:iCs/>
                <w:sz w:val="18"/>
                <w:szCs w:val="18"/>
              </w:rPr>
              <w:t xml:space="preserve">Hakikat ve Yöntem</w:t>
            </w:r>
            <w:r>
              <w:rPr>
                <w:rFonts w:ascii="Times New Roman" w:cs="Traditional Arabic" w:eastAsia="Times New Roman" w:hAnsi="Times New Roman"/>
                <w:i w:val="false"/>
                <w:sz w:val="18"/>
                <w:szCs w:val="18"/>
              </w:rPr>
              <w:t xml:space="preserve">, 2/47.</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Dosya: Hans-Georg Gadamer - Hakikat ve Yöntem Cilt 2 2 (2009, Paradigma Yayıncılık) - libgen.li.pdf, basılı s. 47, PDF s. 55]</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Tamam</w:t>
            </w:r>
          </w:p>
        </w:tc>
      </w:tr>
      <w:tr>
        <w:trPr>
          <w:cantSplit/>
        </w:trPr>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114</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3.8. Batı Paradigmalarıyla Mukayese</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Gadamer, </w:t>
            </w:r>
            <w:r>
              <w:rPr>
                <w:rFonts w:ascii="Times New Roman" w:cs="Traditional Arabic" w:eastAsia="Times New Roman" w:hAnsi="Times New Roman"/>
                <w:i/>
                <w:iCs/>
                <w:sz w:val="18"/>
                <w:szCs w:val="18"/>
              </w:rPr>
              <w:t xml:space="preserve">Hakikat ve Yöntem</w:t>
            </w:r>
            <w:r>
              <w:rPr>
                <w:rFonts w:ascii="Times New Roman" w:cs="Traditional Arabic" w:eastAsia="Times New Roman" w:hAnsi="Times New Roman"/>
                <w:i w:val="false"/>
                <w:sz w:val="18"/>
                <w:szCs w:val="18"/>
              </w:rPr>
              <w:t xml:space="preserve">, 2/69.</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Dosya: Hans-Georg Gadamer - Hakikat ve Yöntem Cilt 2 2 (2009, Paradigma Yayıncılık) - libgen.li.pdf, basılı s. 69, PDF s. 77. Not: “egemenlik/üstünlük olarak bilgi” ifadesi dipnotla Max Scheler’e bağlanmaktadır; ifade Scheler’in terimi, görüş Gadamer’indir. Dipnot işareti alıntıda gösterilmemiştir.]</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Tamam</w:t>
            </w:r>
          </w:p>
        </w:tc>
      </w:tr>
      <w:tr>
        <w:trPr>
          <w:cantSplit/>
        </w:trPr>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115</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DÖRDÜNCÜ BÖLÜM</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Yıldırım - Şimşek, </w:t>
            </w:r>
            <w:r>
              <w:rPr>
                <w:rFonts w:ascii="Times New Roman" w:cs="Traditional Arabic" w:eastAsia="Times New Roman" w:hAnsi="Times New Roman"/>
                <w:i/>
                <w:iCs/>
                <w:sz w:val="18"/>
                <w:szCs w:val="18"/>
              </w:rPr>
              <w:t xml:space="preserve">Sosyal Bilimlerde Nitel Araştırma Yöntemleri</w:t>
            </w:r>
            <w:r>
              <w:rPr>
                <w:rFonts w:ascii="Times New Roman" w:cs="Traditional Arabic" w:eastAsia="Times New Roman" w:hAnsi="Times New Roman"/>
                <w:i w:val="false"/>
                <w:sz w:val="18"/>
                <w:szCs w:val="18"/>
              </w:rPr>
              <w:t xml:space="preserve">, 39.</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Bu atfın özgün metni 75. dipnottaki doğrulama bloğunda verilmiştir.]</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Tamam</w:t>
            </w:r>
          </w:p>
        </w:tc>
      </w:tr>
      <w:tr>
        <w:trPr>
          <w:cantSplit/>
        </w:trPr>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116</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4.1. Nitel Araştırmanın Yedi Özelliği</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Yıldırım - Şimşek, </w:t>
            </w:r>
            <w:r>
              <w:rPr>
                <w:rFonts w:ascii="Times New Roman" w:cs="Traditional Arabic" w:eastAsia="Times New Roman" w:hAnsi="Times New Roman"/>
                <w:i/>
                <w:iCs/>
                <w:sz w:val="18"/>
                <w:szCs w:val="18"/>
              </w:rPr>
              <w:t xml:space="preserve">Sosyal Bilimlerde Nitel Araştırma Yöntemleri</w:t>
            </w:r>
            <w:r>
              <w:rPr>
                <w:rFonts w:ascii="Times New Roman" w:cs="Traditional Arabic" w:eastAsia="Times New Roman" w:hAnsi="Times New Roman"/>
                <w:i w:val="false"/>
                <w:sz w:val="18"/>
                <w:szCs w:val="18"/>
              </w:rPr>
              <w:t xml:space="preserve">, 41.</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Dosya: 22e0e660-Ali_Y_ld_r_m_Hasan__im_ek_Sosyal_Bilimlerde_Nitel_Ara_t_rma_Y_ntemleri.pdf, basılı s. 41, PDF s. 39] Not: Cümlenin ilk kısmındaki parantez içi atıflar Yıldırım ve Şimşek'e aittir ve baskıdaki gibi korunmuştur.</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Tamam</w:t>
            </w:r>
          </w:p>
        </w:tc>
      </w:tr>
      <w:tr>
        <w:trPr>
          <w:cantSplit/>
        </w:trPr>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117</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4.1. Nitel Araştırmanın Yedi Özelliği</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Creswell, </w:t>
            </w:r>
            <w:r>
              <w:rPr>
                <w:rFonts w:ascii="Times New Roman" w:cs="Traditional Arabic" w:eastAsia="Times New Roman" w:hAnsi="Times New Roman"/>
                <w:i/>
                <w:iCs/>
                <w:sz w:val="18"/>
                <w:szCs w:val="18"/>
              </w:rPr>
              <w:t xml:space="preserve">Araştırma Deseni</w:t>
            </w:r>
            <w:r>
              <w:rPr>
                <w:rFonts w:ascii="Times New Roman" w:cs="Traditional Arabic" w:eastAsia="Times New Roman" w:hAnsi="Times New Roman"/>
                <w:i w:val="false"/>
                <w:sz w:val="18"/>
                <w:szCs w:val="18"/>
              </w:rPr>
              <w:t xml:space="preserve">, 4.</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Dosya: Araştırma Deseni - Nitel, Nicel ve Karma Yöntem Yaklaşımları{John W. Creswell}(2007, Eğiten Kitap){114587759} libgen.li.pdf, basılı s. 4, PDF s. 35. Not: Metin çıkarımında harf aralıkları bozulmuş görünen kelimeler (“b e ş eri b ir probl e m e”) birleştirilerek verilmiştir; basılı nüshadan kontrol edilmelidir.] // Dosya: Araştırma Deseni - Nitel, Nicel ve Karma Yöntem Yaklaşımları{John W. Creswell}(2007, Eğiten Kitap){114587759} libgen.li.pdf, basılı s. 186, PDF s. 217. Not: Özellikler listesinin girişinde bu özelliklerin birkaç başlangıç kitabında ifade edildiği belirtilmektedir; madde</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Basılı nüshadan teyit</w:t>
            </w:r>
          </w:p>
        </w:tc>
      </w:tr>
      <w:tr>
        <w:trPr>
          <w:cantSplit/>
        </w:trPr>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118</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4.1. Nitel Araştırmanın Yedi Özelliği</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Creswell, </w:t>
            </w:r>
            <w:r>
              <w:rPr>
                <w:rFonts w:ascii="Times New Roman" w:cs="Traditional Arabic" w:eastAsia="Times New Roman" w:hAnsi="Times New Roman"/>
                <w:i/>
                <w:iCs/>
                <w:sz w:val="18"/>
                <w:szCs w:val="18"/>
              </w:rPr>
              <w:t xml:space="preserve">Araştırma Deseni</w:t>
            </w:r>
            <w:r>
              <w:rPr>
                <w:rFonts w:ascii="Times New Roman" w:cs="Traditional Arabic" w:eastAsia="Times New Roman" w:hAnsi="Times New Roman"/>
                <w:i w:val="false"/>
                <w:sz w:val="18"/>
                <w:szCs w:val="18"/>
              </w:rPr>
              <w:t xml:space="preserve">, 186.</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Dosya: Araştırma Deseni - Nitel, Nicel ve Karma Yöntem Yaklaşımları{John W. Creswell}(2007, Eğiten Kitap){114587759} libgen.li.pdf, basılı s. 4, PDF s. 35. Not: Metin çıkarımında harf aralıkları bozulmuş görünen kelimeler (“b e ş eri b ir probl e m e”) birleştirilerek verilmiştir; basılı nüshadan kontrol edilmelidir.] // Dosya: Araştırma Deseni - Nitel, Nicel ve Karma Yöntem Yaklaşımları{John W. Creswell}(2007, Eğiten Kitap){114587759} libgen.li.pdf, basılı s. 186, PDF s. 217. Not: Özellikler listesinin girişinde bu özelliklerin birkaç başlangıç kitabında ifade edildiği belirtilmektedir; madde</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Basılı nüshadan teyit</w:t>
            </w:r>
          </w:p>
        </w:tc>
      </w:tr>
      <w:tr>
        <w:trPr>
          <w:cantSplit/>
        </w:trPr>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119</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4.2. Doğal Ortama Duyarlık ve Bağlam</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Yıldırım - Şimşek, </w:t>
            </w:r>
            <w:r>
              <w:rPr>
                <w:rFonts w:ascii="Times New Roman" w:cs="Traditional Arabic" w:eastAsia="Times New Roman" w:hAnsi="Times New Roman"/>
                <w:i/>
                <w:iCs/>
                <w:sz w:val="18"/>
                <w:szCs w:val="18"/>
              </w:rPr>
              <w:t xml:space="preserve">Sosyal Bilimlerde Nitel Araştırma Yöntemleri</w:t>
            </w:r>
            <w:r>
              <w:rPr>
                <w:rFonts w:ascii="Times New Roman" w:cs="Traditional Arabic" w:eastAsia="Times New Roman" w:hAnsi="Times New Roman"/>
                <w:i w:val="false"/>
                <w:sz w:val="18"/>
                <w:szCs w:val="18"/>
              </w:rPr>
              <w:t xml:space="preserve">, 42.</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Dosya: 22e0e660-Ali_Y_ld_r_m_Hasan__im_ek_Sosyal_Bilimlerde_Nitel_Ara_t_rma_Y_ntemleri.pdf, basılı s. 42, PDF s. 40] // Dosya: 22e0e660-Ali_Y_ld_r_m_Hasan__im_ek_Sosyal_Bilimlerde_Nitel_Ara_t_rma_Y_ntemleri.pdf, basılı s. 43, PDF s. 41]</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Tamam</w:t>
            </w:r>
          </w:p>
        </w:tc>
      </w:tr>
      <w:tr>
        <w:trPr>
          <w:cantSplit/>
        </w:trPr>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120</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4.2. Doğal Ortama Duyarlık ve Bağlam</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Yıldırım - Şimşek, </w:t>
            </w:r>
            <w:r>
              <w:rPr>
                <w:rFonts w:ascii="Times New Roman" w:cs="Traditional Arabic" w:eastAsia="Times New Roman" w:hAnsi="Times New Roman"/>
                <w:i/>
                <w:iCs/>
                <w:sz w:val="18"/>
                <w:szCs w:val="18"/>
              </w:rPr>
              <w:t xml:space="preserve">Sosyal Bilimlerde Nitel Araştırma Yöntemleri</w:t>
            </w:r>
            <w:r>
              <w:rPr>
                <w:rFonts w:ascii="Times New Roman" w:cs="Traditional Arabic" w:eastAsia="Times New Roman" w:hAnsi="Times New Roman"/>
                <w:i w:val="false"/>
                <w:sz w:val="18"/>
                <w:szCs w:val="18"/>
              </w:rPr>
              <w:t xml:space="preserve">, 43.</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Dosya: 22e0e660-Ali_Y_ld_r_m_Hasan__im_ek_Sosyal_Bilimlerde_Nitel_Ara_t_rma_Y_ntemleri.pdf, basılı s. 42, PDF s. 40] // Dosya: 22e0e660-Ali_Y_ld_r_m_Hasan__im_ek_Sosyal_Bilimlerde_Nitel_Ara_t_rma_Y_ntemleri.pdf, basılı s. 43, PDF s. 41]</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Tamam</w:t>
            </w:r>
          </w:p>
        </w:tc>
      </w:tr>
      <w:tr>
        <w:trPr>
          <w:cantSplit/>
        </w:trPr>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121</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4.2. Doğal Ortama Duyarlık ve Bağlam</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Yıldırım - Şimşek, </w:t>
            </w:r>
            <w:r>
              <w:rPr>
                <w:rFonts w:ascii="Times New Roman" w:cs="Traditional Arabic" w:eastAsia="Times New Roman" w:hAnsi="Times New Roman"/>
                <w:i/>
                <w:iCs/>
                <w:sz w:val="18"/>
                <w:szCs w:val="18"/>
              </w:rPr>
              <w:t xml:space="preserve">Sosyal Bilimlerde Nitel Araştırma Yöntemleri</w:t>
            </w:r>
            <w:r>
              <w:rPr>
                <w:rFonts w:ascii="Times New Roman" w:cs="Traditional Arabic" w:eastAsia="Times New Roman" w:hAnsi="Times New Roman"/>
                <w:i w:val="false"/>
                <w:sz w:val="18"/>
                <w:szCs w:val="18"/>
              </w:rPr>
              <w:t xml:space="preserve">, 43.</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Dosya: 22e0e660-Ali_Y_ld_r_m_Hasan__im_ek_Sosyal_Bilimlerde_Nitel_Ara_t_rma_Y_ntemleri.pdf, basılı s. 43, PDF s. 41]</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Tamam</w:t>
            </w:r>
          </w:p>
        </w:tc>
      </w:tr>
      <w:tr>
        <w:trPr>
          <w:cantSplit/>
        </w:trPr>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122</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4.2. Doğal Ortama Duyarlık ve Bağlam</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Bedreddîn ez-Zerkeşî, </w:t>
            </w:r>
            <w:r>
              <w:rPr>
                <w:rFonts w:ascii="Times New Roman" w:cs="Traditional Arabic" w:eastAsia="Times New Roman" w:hAnsi="Times New Roman"/>
                <w:i/>
                <w:iCs/>
                <w:sz w:val="18"/>
                <w:szCs w:val="18"/>
              </w:rPr>
              <w:t xml:space="preserve">el-Burhân fî ulûmi'l-Kur'ân</w:t>
            </w:r>
            <w:r>
              <w:rPr>
                <w:rFonts w:ascii="Times New Roman" w:cs="Traditional Arabic" w:eastAsia="Times New Roman" w:hAnsi="Times New Roman"/>
                <w:i w:val="false"/>
                <w:sz w:val="18"/>
                <w:szCs w:val="18"/>
              </w:rPr>
              <w:t xml:space="preserve"> (BASKI BİLGİSİ DOĞRULANAMADI), 1/22.</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Şamile kitap no. 11436, page_id 39, basılı cilt/sayfa 1/22] Not: Alıntıdaki “أنه” zamiri, eserin bu kısmında konu edilen nüzul sebeplerini bilmeye racidir. Kısmın başlığı alıntıya dahil edilmemiştir. // Şamile kitap no. 11436, page_id 39, basılı cilt/sayfa 1/22]</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Doğrulanamayan alan</w:t>
            </w:r>
          </w:p>
        </w:tc>
      </w:tr>
      <w:tr>
        <w:trPr>
          <w:cantSplit/>
        </w:trPr>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123</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4.2. Doğal Ortama Duyarlık ve Bağlam</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Zerkeşî, </w:t>
            </w:r>
            <w:r>
              <w:rPr>
                <w:rFonts w:ascii="Times New Roman" w:cs="Traditional Arabic" w:eastAsia="Times New Roman" w:hAnsi="Times New Roman"/>
                <w:i/>
                <w:iCs/>
                <w:sz w:val="18"/>
                <w:szCs w:val="18"/>
              </w:rPr>
              <w:t xml:space="preserve">el-Burhân</w:t>
            </w:r>
            <w:r>
              <w:rPr>
                <w:rFonts w:ascii="Times New Roman" w:cs="Traditional Arabic" w:eastAsia="Times New Roman" w:hAnsi="Times New Roman"/>
                <w:i w:val="false"/>
                <w:sz w:val="18"/>
                <w:szCs w:val="18"/>
              </w:rPr>
              <w:t xml:space="preserve">, 1/22.</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Şamile kitap no. 11436, page_id 39, basılı cilt/sayfa 1/22] Not: Alıntıdaki “أنه” zamiri, eserin bu kısmında konu edilen nüzul sebeplerini bilmeye racidir. Kısmın başlığı alıntıya dahil edilmemiştir. // Şamile kitap no. 11436, page_id 39, basılı cilt/sayfa 1/22]</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Tamam</w:t>
            </w:r>
          </w:p>
        </w:tc>
      </w:tr>
      <w:tr>
        <w:trPr>
          <w:cantSplit/>
        </w:trPr>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124</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4.2. Doğal Ortama Duyarlık ve Bağlam</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Zerkeşî, </w:t>
            </w:r>
            <w:r>
              <w:rPr>
                <w:rFonts w:ascii="Times New Roman" w:cs="Traditional Arabic" w:eastAsia="Times New Roman" w:hAnsi="Times New Roman"/>
                <w:i/>
                <w:iCs/>
                <w:sz w:val="18"/>
                <w:szCs w:val="18"/>
              </w:rPr>
              <w:t xml:space="preserve">el-Burhân</w:t>
            </w:r>
            <w:r>
              <w:rPr>
                <w:rFonts w:ascii="Times New Roman" w:cs="Traditional Arabic" w:eastAsia="Times New Roman" w:hAnsi="Times New Roman"/>
                <w:i w:val="false"/>
                <w:sz w:val="18"/>
                <w:szCs w:val="18"/>
              </w:rPr>
              <w:t xml:space="preserve">, 1/22.</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Bu atfın özgün metni 122. dipnottaki doğrulama bloğunda verilmiştir.]</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Tamam</w:t>
            </w:r>
          </w:p>
        </w:tc>
      </w:tr>
      <w:tr>
        <w:trPr>
          <w:cantSplit/>
        </w:trPr>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125</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4.3. Katılımcının Bakış Açısı ve Örfün İtibara Alınması</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Yıldırım - Şimşek, </w:t>
            </w:r>
            <w:r>
              <w:rPr>
                <w:rFonts w:ascii="Times New Roman" w:cs="Traditional Arabic" w:eastAsia="Times New Roman" w:hAnsi="Times New Roman"/>
                <w:i/>
                <w:iCs/>
                <w:sz w:val="18"/>
                <w:szCs w:val="18"/>
              </w:rPr>
              <w:t xml:space="preserve">Sosyal Bilimlerde Nitel Araştırma Yöntemleri</w:t>
            </w:r>
            <w:r>
              <w:rPr>
                <w:rFonts w:ascii="Times New Roman" w:cs="Traditional Arabic" w:eastAsia="Times New Roman" w:hAnsi="Times New Roman"/>
                <w:i w:val="false"/>
                <w:sz w:val="18"/>
                <w:szCs w:val="18"/>
              </w:rPr>
              <w:t xml:space="preserve">, 45.</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Dosya: 22e0e660-Ali_Y_ld_r_m_Hasan__im_ek_Sosyal_Bilimlerde_Nitel_Ara_t_rma_Y_ntemleri.pdf, basılı s. 45, PDF s. 43]</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Tamam</w:t>
            </w:r>
          </w:p>
        </w:tc>
      </w:tr>
      <w:tr>
        <w:trPr>
          <w:cantSplit/>
        </w:trPr>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126</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4.3. Katılımcının Bakış Açısı ve Örfün İtibara Alınması</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Zeynüddîn İbn Nüceym, </w:t>
            </w:r>
            <w:r>
              <w:rPr>
                <w:rFonts w:ascii="Times New Roman" w:cs="Traditional Arabic" w:eastAsia="Times New Roman" w:hAnsi="Times New Roman"/>
                <w:i/>
                <w:iCs/>
                <w:sz w:val="18"/>
                <w:szCs w:val="18"/>
              </w:rPr>
              <w:t xml:space="preserve">el-Eşbâh ve'n-nezâir</w:t>
            </w:r>
            <w:r>
              <w:rPr>
                <w:rFonts w:ascii="Times New Roman" w:cs="Traditional Arabic" w:eastAsia="Times New Roman" w:hAnsi="Times New Roman"/>
                <w:i w:val="false"/>
                <w:sz w:val="18"/>
                <w:szCs w:val="18"/>
              </w:rPr>
              <w:t xml:space="preserve"> (BASKI BİLGİSİ DOĞRULANAMADI), 79.</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Şamile kitap no. 1666, page_id 67, basılı s. 79]</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Doğrulanamayan alan</w:t>
            </w:r>
          </w:p>
        </w:tc>
      </w:tr>
      <w:tr>
        <w:trPr>
          <w:cantSplit/>
        </w:trPr>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127</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4.3. Katılımcının Bakış Açısı ve Örfün İtibara Alınması</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İbn Nüceym, </w:t>
            </w:r>
            <w:r>
              <w:rPr>
                <w:rFonts w:ascii="Times New Roman" w:cs="Traditional Arabic" w:eastAsia="Times New Roman" w:hAnsi="Times New Roman"/>
                <w:i/>
                <w:iCs/>
                <w:sz w:val="18"/>
                <w:szCs w:val="18"/>
              </w:rPr>
              <w:t xml:space="preserve">el-Eşbâh ve'n-nezâir</w:t>
            </w:r>
            <w:r>
              <w:rPr>
                <w:rFonts w:ascii="Times New Roman" w:cs="Traditional Arabic" w:eastAsia="Times New Roman" w:hAnsi="Times New Roman"/>
                <w:i w:val="false"/>
                <w:sz w:val="18"/>
                <w:szCs w:val="18"/>
              </w:rPr>
              <w:t xml:space="preserve">, 79.</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Şamile kitap no. 1666, page_id 67, basılı s. 79]</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Tamam</w:t>
            </w:r>
          </w:p>
        </w:tc>
      </w:tr>
      <w:tr>
        <w:trPr>
          <w:cantSplit/>
        </w:trPr>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128</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4.3. Katılımcının Bakış Açısı ve Örfün İtibara Alınması</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İbn Nüceym, </w:t>
            </w:r>
            <w:r>
              <w:rPr>
                <w:rFonts w:ascii="Times New Roman" w:cs="Traditional Arabic" w:eastAsia="Times New Roman" w:hAnsi="Times New Roman"/>
                <w:i/>
                <w:iCs/>
                <w:sz w:val="18"/>
                <w:szCs w:val="18"/>
              </w:rPr>
              <w:t xml:space="preserve">el-Eşbâh ve'n-nezâir</w:t>
            </w:r>
            <w:r>
              <w:rPr>
                <w:rFonts w:ascii="Times New Roman" w:cs="Traditional Arabic" w:eastAsia="Times New Roman" w:hAnsi="Times New Roman"/>
                <w:i w:val="false"/>
                <w:sz w:val="18"/>
                <w:szCs w:val="18"/>
              </w:rPr>
              <w:t xml:space="preserve">, 79.</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Şamile kitap no. 1666, page_id 67, basılı s. 79]</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Tamam</w:t>
            </w:r>
          </w:p>
        </w:tc>
      </w:tr>
      <w:tr>
        <w:trPr>
          <w:cantSplit/>
        </w:trPr>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129</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4.3. Katılımcının Bakış Açısı ve Örfün İtibara Alınması</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İbn Nüceym, </w:t>
            </w:r>
            <w:r>
              <w:rPr>
                <w:rFonts w:ascii="Times New Roman" w:cs="Traditional Arabic" w:eastAsia="Times New Roman" w:hAnsi="Times New Roman"/>
                <w:i/>
                <w:iCs/>
                <w:sz w:val="18"/>
                <w:szCs w:val="18"/>
              </w:rPr>
              <w:t xml:space="preserve">el-Eşbâh ve'n-nezâir</w:t>
            </w:r>
            <w:r>
              <w:rPr>
                <w:rFonts w:ascii="Times New Roman" w:cs="Traditional Arabic" w:eastAsia="Times New Roman" w:hAnsi="Times New Roman"/>
                <w:i w:val="false"/>
                <w:sz w:val="18"/>
                <w:szCs w:val="18"/>
              </w:rPr>
              <w:t xml:space="preserve">, 79.</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Bu atfın özgün metni 126. dipnottaki doğrulama bloğunda verilmiştir.]</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Tamam</w:t>
            </w:r>
          </w:p>
        </w:tc>
      </w:tr>
      <w:tr>
        <w:trPr>
          <w:cantSplit/>
        </w:trPr>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130</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4.3. Katılımcının Bakış Açısı ve Örfün İtibara Alınması</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Yıldırım - Şimşek, </w:t>
            </w:r>
            <w:r>
              <w:rPr>
                <w:rFonts w:ascii="Times New Roman" w:cs="Traditional Arabic" w:eastAsia="Times New Roman" w:hAnsi="Times New Roman"/>
                <w:i/>
                <w:iCs/>
                <w:sz w:val="18"/>
                <w:szCs w:val="18"/>
              </w:rPr>
              <w:t xml:space="preserve">Sosyal Bilimlerde Nitel Araştırma Yöntemleri</w:t>
            </w:r>
            <w:r>
              <w:rPr>
                <w:rFonts w:ascii="Times New Roman" w:cs="Traditional Arabic" w:eastAsia="Times New Roman" w:hAnsi="Times New Roman"/>
                <w:i w:val="false"/>
                <w:sz w:val="18"/>
                <w:szCs w:val="18"/>
              </w:rPr>
              <w:t xml:space="preserve">, 45.</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Bu atfın özgün metni 77. dipnottaki doğrulama bloğunda verilmiştir.]</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Tamam</w:t>
            </w:r>
          </w:p>
        </w:tc>
      </w:tr>
      <w:tr>
        <w:trPr>
          <w:cantSplit/>
        </w:trPr>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131</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4.4. Esneklik</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Yıldırım - Şimşek, </w:t>
            </w:r>
            <w:r>
              <w:rPr>
                <w:rFonts w:ascii="Times New Roman" w:cs="Traditional Arabic" w:eastAsia="Times New Roman" w:hAnsi="Times New Roman"/>
                <w:i/>
                <w:iCs/>
                <w:sz w:val="18"/>
                <w:szCs w:val="18"/>
              </w:rPr>
              <w:t xml:space="preserve">Sosyal Bilimlerde Nitel Araştırma Yöntemleri</w:t>
            </w:r>
            <w:r>
              <w:rPr>
                <w:rFonts w:ascii="Times New Roman" w:cs="Traditional Arabic" w:eastAsia="Times New Roman" w:hAnsi="Times New Roman"/>
                <w:i w:val="false"/>
                <w:sz w:val="18"/>
                <w:szCs w:val="18"/>
              </w:rPr>
              <w:t xml:space="preserve">, 46.</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Dosya: 22e0e660-Ali_Y_ld_r_m_Hasan__im_ek_Sosyal_Bilimlerde_Nitel_Ara_t_rma_Y_ntemleri.pdf, basılı s. 46, PDF s. 44] // Dosya: 22e0e660-Ali_Y_ld_r_m_Hasan__im_ek_Sosyal_Bilimlerde_Nitel_Ara_t_rma_Y_ntemleri.pdf, basılı s. 47, PDF s. 45]</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Tamam</w:t>
            </w:r>
          </w:p>
        </w:tc>
      </w:tr>
      <w:tr>
        <w:trPr>
          <w:cantSplit/>
        </w:trPr>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132</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4.4. Esneklik</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Yıldırım - Şimşek, </w:t>
            </w:r>
            <w:r>
              <w:rPr>
                <w:rFonts w:ascii="Times New Roman" w:cs="Traditional Arabic" w:eastAsia="Times New Roman" w:hAnsi="Times New Roman"/>
                <w:i/>
                <w:iCs/>
                <w:sz w:val="18"/>
                <w:szCs w:val="18"/>
              </w:rPr>
              <w:t xml:space="preserve">Sosyal Bilimlerde Nitel Araştırma Yöntemleri</w:t>
            </w:r>
            <w:r>
              <w:rPr>
                <w:rFonts w:ascii="Times New Roman" w:cs="Traditional Arabic" w:eastAsia="Times New Roman" w:hAnsi="Times New Roman"/>
                <w:i w:val="false"/>
                <w:sz w:val="18"/>
                <w:szCs w:val="18"/>
              </w:rPr>
              <w:t xml:space="preserve">, 46.</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Dosya: 22e0e660-Ali_Y_ld_r_m_Hasan__im_ek_Sosyal_Bilimlerde_Nitel_Ara_t_rma_Y_ntemleri.pdf, basılı s. 46, PDF s. 44] // Dosya: 22e0e660-Ali_Y_ld_r_m_Hasan__im_ek_Sosyal_Bilimlerde_Nitel_Ara_t_rma_Y_ntemleri.pdf, basılı s. 47, PDF s. 45]</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Tamam</w:t>
            </w:r>
          </w:p>
        </w:tc>
      </w:tr>
      <w:tr>
        <w:trPr>
          <w:cantSplit/>
        </w:trPr>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133</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4.4. Esneklik</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Yıldırım - Şimşek, </w:t>
            </w:r>
            <w:r>
              <w:rPr>
                <w:rFonts w:ascii="Times New Roman" w:cs="Traditional Arabic" w:eastAsia="Times New Roman" w:hAnsi="Times New Roman"/>
                <w:i/>
                <w:iCs/>
                <w:sz w:val="18"/>
                <w:szCs w:val="18"/>
              </w:rPr>
              <w:t xml:space="preserve">Sosyal Bilimlerde Nitel Araştırma Yöntemleri</w:t>
            </w:r>
            <w:r>
              <w:rPr>
                <w:rFonts w:ascii="Times New Roman" w:cs="Traditional Arabic" w:eastAsia="Times New Roman" w:hAnsi="Times New Roman"/>
                <w:i w:val="false"/>
                <w:sz w:val="18"/>
                <w:szCs w:val="18"/>
              </w:rPr>
              <w:t xml:space="preserve">, 46.</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Dosya: 22e0e660-Ali_Y_ld_r_m_Hasan__im_ek_Sosyal_Bilimlerde_Nitel_Ara_t_rma_Y_ntemleri.pdf, basılı s. 46, PDF s. 44] // Dosya: 22e0e660-Ali_Y_ld_r_m_Hasan__im_ek_Sosyal_Bilimlerde_Nitel_Ara_t_rma_Y_ntemleri.pdf, basılı s. 47, PDF s. 45]</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Tamam</w:t>
            </w:r>
          </w:p>
        </w:tc>
      </w:tr>
      <w:tr>
        <w:trPr>
          <w:cantSplit/>
        </w:trPr>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134</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4.4. Esneklik</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Yıldırım - Şimşek, </w:t>
            </w:r>
            <w:r>
              <w:rPr>
                <w:rFonts w:ascii="Times New Roman" w:cs="Traditional Arabic" w:eastAsia="Times New Roman" w:hAnsi="Times New Roman"/>
                <w:i/>
                <w:iCs/>
                <w:sz w:val="18"/>
                <w:szCs w:val="18"/>
              </w:rPr>
              <w:t xml:space="preserve">Sosyal Bilimlerde Nitel Araştırma Yöntemleri</w:t>
            </w:r>
            <w:r>
              <w:rPr>
                <w:rFonts w:ascii="Times New Roman" w:cs="Traditional Arabic" w:eastAsia="Times New Roman" w:hAnsi="Times New Roman"/>
                <w:i w:val="false"/>
                <w:sz w:val="18"/>
                <w:szCs w:val="18"/>
              </w:rPr>
              <w:t xml:space="preserve">, 47.</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Dosya: 22e0e660-Ali_Y_ld_r_m_Hasan__im_ek_Sosyal_Bilimlerde_Nitel_Ara_t_rma_Y_ntemleri.pdf, basılı s. 46, PDF s. 44] // Dosya: 22e0e660-Ali_Y_ld_r_m_Hasan__im_ek_Sosyal_Bilimlerde_Nitel_Ara_t_rma_Y_ntemleri.pdf, basılı s. 47, PDF s. 45]</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Tamam</w:t>
            </w:r>
          </w:p>
        </w:tc>
      </w:tr>
      <w:tr>
        <w:trPr>
          <w:cantSplit/>
        </w:trPr>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135</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4.4. Esneklik</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Gazzâlî, </w:t>
            </w:r>
            <w:r>
              <w:rPr>
                <w:rFonts w:ascii="Times New Roman" w:cs="Traditional Arabic" w:eastAsia="Times New Roman" w:hAnsi="Times New Roman"/>
                <w:i/>
                <w:iCs/>
                <w:sz w:val="18"/>
                <w:szCs w:val="18"/>
              </w:rPr>
              <w:t xml:space="preserve">el-Munkız</w:t>
            </w:r>
            <w:r>
              <w:rPr>
                <w:rFonts w:ascii="Times New Roman" w:cs="Traditional Arabic" w:eastAsia="Times New Roman" w:hAnsi="Times New Roman"/>
                <w:i w:val="false"/>
                <w:sz w:val="18"/>
                <w:szCs w:val="18"/>
              </w:rPr>
              <w:t xml:space="preserve">, 110. Metnin aslı için bk. 71. ve 72. dipnotlardaki doğrulama blokları.</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Dosya: 22e0e660-Ali_Y_ld_r_m_Hasan__im_ek_Sosyal_Bilimlerde_Nitel_Ara_t_rma_Y_ntemleri.pdf, basılı s. 47, PDF s. 45]</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Tamam</w:t>
            </w:r>
          </w:p>
        </w:tc>
      </w:tr>
      <w:tr>
        <w:trPr>
          <w:cantSplit/>
        </w:trPr>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136</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4.5. Tümevarımcı Analiz</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Yıldırım - Şimşek, </w:t>
            </w:r>
            <w:r>
              <w:rPr>
                <w:rFonts w:ascii="Times New Roman" w:cs="Traditional Arabic" w:eastAsia="Times New Roman" w:hAnsi="Times New Roman"/>
                <w:i/>
                <w:iCs/>
                <w:sz w:val="18"/>
                <w:szCs w:val="18"/>
              </w:rPr>
              <w:t xml:space="preserve">Sosyal Bilimlerde Nitel Araştırma Yöntemleri</w:t>
            </w:r>
            <w:r>
              <w:rPr>
                <w:rFonts w:ascii="Times New Roman" w:cs="Traditional Arabic" w:eastAsia="Times New Roman" w:hAnsi="Times New Roman"/>
                <w:i w:val="false"/>
                <w:sz w:val="18"/>
                <w:szCs w:val="18"/>
              </w:rPr>
              <w:t xml:space="preserve">, 47.</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Dosya: 22e0e660-Ali_Y_ld_r_m_Hasan__im_ek_Sosyal_Bilimlerde_Nitel_Ara_t_rma_Y_ntemleri.pdf, basılı s. 47, PDF s. 45]</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Tamam</w:t>
            </w:r>
          </w:p>
        </w:tc>
      </w:tr>
      <w:tr>
        <w:trPr>
          <w:cantSplit/>
        </w:trPr>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137</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4.5. Tümevarımcı Analiz</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Yıldırım - Şimşek, </w:t>
            </w:r>
            <w:r>
              <w:rPr>
                <w:rFonts w:ascii="Times New Roman" w:cs="Traditional Arabic" w:eastAsia="Times New Roman" w:hAnsi="Times New Roman"/>
                <w:i/>
                <w:iCs/>
                <w:sz w:val="18"/>
                <w:szCs w:val="18"/>
              </w:rPr>
              <w:t xml:space="preserve">Sosyal Bilimlerde Nitel Araştırma Yöntemleri</w:t>
            </w:r>
            <w:r>
              <w:rPr>
                <w:rFonts w:ascii="Times New Roman" w:cs="Traditional Arabic" w:eastAsia="Times New Roman" w:hAnsi="Times New Roman"/>
                <w:i w:val="false"/>
                <w:sz w:val="18"/>
                <w:szCs w:val="18"/>
              </w:rPr>
              <w:t xml:space="preserve">, 47.</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Dosya: 22e0e660-Ali_Y_ld_r_m_Hasan__im_ek_Sosyal_Bilimlerde_Nitel_Ara_t_rma_Y_ntemleri.pdf, basılı s. 47, PDF s. 45]</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Tamam</w:t>
            </w:r>
          </w:p>
        </w:tc>
      </w:tr>
      <w:tr>
        <w:trPr>
          <w:cantSplit/>
        </w:trPr>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138</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4.5. Tümevarımcı Analiz</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Şâtıbî, </w:t>
            </w:r>
            <w:r>
              <w:rPr>
                <w:rFonts w:ascii="Times New Roman" w:cs="Traditional Arabic" w:eastAsia="Times New Roman" w:hAnsi="Times New Roman"/>
                <w:i/>
                <w:iCs/>
                <w:sz w:val="18"/>
                <w:szCs w:val="18"/>
              </w:rPr>
              <w:t xml:space="preserve">el-Muvâfakât</w:t>
            </w:r>
            <w:r>
              <w:rPr>
                <w:rFonts w:ascii="Times New Roman" w:cs="Traditional Arabic" w:eastAsia="Times New Roman" w:hAnsi="Times New Roman"/>
                <w:i w:val="false"/>
                <w:sz w:val="18"/>
                <w:szCs w:val="18"/>
              </w:rPr>
              <w:t xml:space="preserve">, 2/81.</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Şamile kitap no. 11435, page_id 739, basılı cilt/sayfa 2/81]</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Tamam</w:t>
            </w:r>
          </w:p>
        </w:tc>
      </w:tr>
      <w:tr>
        <w:trPr>
          <w:cantSplit/>
        </w:trPr>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139</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4.6. Nitel Verinin Zenginliği ve Yükü</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Yıldırım - Şimşek, </w:t>
            </w:r>
            <w:r>
              <w:rPr>
                <w:rFonts w:ascii="Times New Roman" w:cs="Traditional Arabic" w:eastAsia="Times New Roman" w:hAnsi="Times New Roman"/>
                <w:i/>
                <w:iCs/>
                <w:sz w:val="18"/>
                <w:szCs w:val="18"/>
              </w:rPr>
              <w:t xml:space="preserve">Sosyal Bilimlerde Nitel Araştırma Yöntemleri</w:t>
            </w:r>
            <w:r>
              <w:rPr>
                <w:rFonts w:ascii="Times New Roman" w:cs="Traditional Arabic" w:eastAsia="Times New Roman" w:hAnsi="Times New Roman"/>
                <w:i w:val="false"/>
                <w:sz w:val="18"/>
                <w:szCs w:val="18"/>
              </w:rPr>
              <w:t xml:space="preserve">, 48.</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Dosya: 22e0e660-Ali_Y_ld_r_m_Hasan__im_ek_Sosyal_Bilimlerde_Nitel_Ara_t_rma_Y_ntemleri.pdf, basılı s. 48, PDF s. 46] // Dosya: 22e0e660-Ali_Y_ld_r_m_Hasan__im_ek_Sosyal_Bilimlerde_Nitel_Ara_t_rma_Y_ntemleri.pdf, basılı s. 45, PDF s. 43]</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Tamam</w:t>
            </w:r>
          </w:p>
        </w:tc>
      </w:tr>
      <w:tr>
        <w:trPr>
          <w:cantSplit/>
        </w:trPr>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140</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4.6. Nitel Verinin Zenginliği ve Yükü</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Yıldırım - Şimşek, </w:t>
            </w:r>
            <w:r>
              <w:rPr>
                <w:rFonts w:ascii="Times New Roman" w:cs="Traditional Arabic" w:eastAsia="Times New Roman" w:hAnsi="Times New Roman"/>
                <w:i/>
                <w:iCs/>
                <w:sz w:val="18"/>
                <w:szCs w:val="18"/>
              </w:rPr>
              <w:t xml:space="preserve">Sosyal Bilimlerde Nitel Araştırma Yöntemleri</w:t>
            </w:r>
            <w:r>
              <w:rPr>
                <w:rFonts w:ascii="Times New Roman" w:cs="Traditional Arabic" w:eastAsia="Times New Roman" w:hAnsi="Times New Roman"/>
                <w:i w:val="false"/>
                <w:sz w:val="18"/>
                <w:szCs w:val="18"/>
              </w:rPr>
              <w:t xml:space="preserve">, 45.</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Dosya: 22e0e660-Ali_Y_ld_r_m_Hasan__im_ek_Sosyal_Bilimlerde_Nitel_Ara_t_rma_Y_ntemleri.pdf, basılı s. 48, PDF s. 46] // Dosya: 22e0e660-Ali_Y_ld_r_m_Hasan__im_ek_Sosyal_Bilimlerde_Nitel_Ara_t_rma_Y_ntemleri.pdf, basılı s. 45, PDF s. 43]</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Tamam</w:t>
            </w:r>
          </w:p>
        </w:tc>
      </w:tr>
      <w:tr>
        <w:trPr>
          <w:cantSplit/>
        </w:trPr>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141</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5.1. Kültür Analizi ve Bîrûnî'nin Hint Tasviri</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Yıldırım - Şimşek, </w:t>
            </w:r>
            <w:r>
              <w:rPr>
                <w:rFonts w:ascii="Times New Roman" w:cs="Traditional Arabic" w:eastAsia="Times New Roman" w:hAnsi="Times New Roman"/>
                <w:i/>
                <w:iCs/>
                <w:sz w:val="18"/>
                <w:szCs w:val="18"/>
              </w:rPr>
              <w:t xml:space="preserve">Sosyal Bilimlerde Nitel Araştırma Yöntemleri</w:t>
            </w:r>
            <w:r>
              <w:rPr>
                <w:rFonts w:ascii="Times New Roman" w:cs="Traditional Arabic" w:eastAsia="Times New Roman" w:hAnsi="Times New Roman"/>
                <w:i w:val="false"/>
                <w:sz w:val="18"/>
                <w:szCs w:val="18"/>
              </w:rPr>
              <w:t xml:space="preserve">, 71.</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Dosya: 22e0e660-Ali_Y_ld_r_m_Hasan__im_ek_Sosyal_Bilimlerde_Nitel_Ara_t_rma_Y_ntemleri.pdf, basılı s. 71, PDF s. 69] // Dosya: 22e0e660-Ali_Y_ld_r_m_Hasan__im_ek_Sosyal_Bilimlerde_Nitel_Ara_t_rma_Y_ntemleri.pdf, basılı s. 72, PDF s. 70]</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Tamam</w:t>
            </w:r>
          </w:p>
        </w:tc>
      </w:tr>
      <w:tr>
        <w:trPr>
          <w:cantSplit/>
        </w:trPr>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142</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5.1. Kültür Analizi ve Bîrûnî'nin Hint Tasviri</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Yıldırım - Şimşek, </w:t>
            </w:r>
            <w:r>
              <w:rPr>
                <w:rFonts w:ascii="Times New Roman" w:cs="Traditional Arabic" w:eastAsia="Times New Roman" w:hAnsi="Times New Roman"/>
                <w:i/>
                <w:iCs/>
                <w:sz w:val="18"/>
                <w:szCs w:val="18"/>
              </w:rPr>
              <w:t xml:space="preserve">Sosyal Bilimlerde Nitel Araştırma Yöntemleri</w:t>
            </w:r>
            <w:r>
              <w:rPr>
                <w:rFonts w:ascii="Times New Roman" w:cs="Traditional Arabic" w:eastAsia="Times New Roman" w:hAnsi="Times New Roman"/>
                <w:i w:val="false"/>
                <w:sz w:val="18"/>
                <w:szCs w:val="18"/>
              </w:rPr>
              <w:t xml:space="preserve">, 72.</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Dosya: 22e0e660-Ali_Y_ld_r_m_Hasan__im_ek_Sosyal_Bilimlerde_Nitel_Ara_t_rma_Y_ntemleri.pdf, basılı s. 71, PDF s. 69] // Dosya: 22e0e660-Ali_Y_ld_r_m_Hasan__im_ek_Sosyal_Bilimlerde_Nitel_Ara_t_rma_Y_ntemleri.pdf, basılı s. 72, PDF s. 70]</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Tamam</w:t>
            </w:r>
          </w:p>
        </w:tc>
      </w:tr>
      <w:tr>
        <w:trPr>
          <w:cantSplit/>
        </w:trPr>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143</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5.1. Kültür Analizi ve Bîrûnî'nin Hint Tasviri</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Bîrûnî, </w:t>
            </w:r>
            <w:r>
              <w:rPr>
                <w:rFonts w:ascii="Times New Roman" w:cs="Traditional Arabic" w:eastAsia="Times New Roman" w:hAnsi="Times New Roman"/>
                <w:i/>
                <w:iCs/>
                <w:sz w:val="18"/>
                <w:szCs w:val="18"/>
              </w:rPr>
              <w:t xml:space="preserve">Tahkîku mâ li'l-Hind min makûle makbûle fi'l-akl ev merzûle</w:t>
            </w:r>
            <w:r>
              <w:rPr>
                <w:rFonts w:ascii="Times New Roman" w:cs="Traditional Arabic" w:eastAsia="Times New Roman" w:hAnsi="Times New Roman"/>
                <w:i w:val="false"/>
                <w:sz w:val="18"/>
                <w:szCs w:val="18"/>
              </w:rPr>
              <w:t xml:space="preserve"> (BASKI BİLGİSİ DOĞRULANAMADI), 15.</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Şamile kitap no. 11655, page_id 12, basılı s. 15]</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Doğrulanamayan alan</w:t>
            </w:r>
          </w:p>
        </w:tc>
      </w:tr>
      <w:tr>
        <w:trPr>
          <w:cantSplit/>
        </w:trPr>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144</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5.1. Kültür Analizi ve Bîrûnî'nin Hint Tasviri</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Bîrûnî, </w:t>
            </w:r>
            <w:r>
              <w:rPr>
                <w:rFonts w:ascii="Times New Roman" w:cs="Traditional Arabic" w:eastAsia="Times New Roman" w:hAnsi="Times New Roman"/>
                <w:i/>
                <w:iCs/>
                <w:sz w:val="18"/>
                <w:szCs w:val="18"/>
              </w:rPr>
              <w:t xml:space="preserve">Tahkîku mâ li'l-Hind</w:t>
            </w:r>
            <w:r>
              <w:rPr>
                <w:rFonts w:ascii="Times New Roman" w:cs="Traditional Arabic" w:eastAsia="Times New Roman" w:hAnsi="Times New Roman"/>
                <w:i w:val="false"/>
                <w:sz w:val="18"/>
                <w:szCs w:val="18"/>
              </w:rPr>
              <w:t xml:space="preserve">, 15.</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Şamile kitap no. 11655, page_id 12, basılı s. 15]</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Tamam</w:t>
            </w:r>
          </w:p>
        </w:tc>
      </w:tr>
      <w:tr>
        <w:trPr>
          <w:cantSplit/>
        </w:trPr>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145</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5.1. Kültür Analizi ve Bîrûnî'nin Hint Tasviri</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Bîrûnî, </w:t>
            </w:r>
            <w:r>
              <w:rPr>
                <w:rFonts w:ascii="Times New Roman" w:cs="Traditional Arabic" w:eastAsia="Times New Roman" w:hAnsi="Times New Roman"/>
                <w:i/>
                <w:iCs/>
                <w:sz w:val="18"/>
                <w:szCs w:val="18"/>
              </w:rPr>
              <w:t xml:space="preserve">Tahkîku mâ li'l-Hind</w:t>
            </w:r>
            <w:r>
              <w:rPr>
                <w:rFonts w:ascii="Times New Roman" w:cs="Traditional Arabic" w:eastAsia="Times New Roman" w:hAnsi="Times New Roman"/>
                <w:i w:val="false"/>
                <w:sz w:val="18"/>
                <w:szCs w:val="18"/>
              </w:rPr>
              <w:t xml:space="preserve">, 15.</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Şamile kitap no. 11655, page_id 12, basılı s. 15] // Şamile kitap no. 11655, page_id 13, basılı s. 16]</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Tamam</w:t>
            </w:r>
          </w:p>
        </w:tc>
      </w:tr>
      <w:tr>
        <w:trPr>
          <w:cantSplit/>
        </w:trPr>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146</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5.1. Kültür Analizi ve Bîrûnî'nin Hint Tasviri</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Bîrûnî, </w:t>
            </w:r>
            <w:r>
              <w:rPr>
                <w:rFonts w:ascii="Times New Roman" w:cs="Traditional Arabic" w:eastAsia="Times New Roman" w:hAnsi="Times New Roman"/>
                <w:i/>
                <w:iCs/>
                <w:sz w:val="18"/>
                <w:szCs w:val="18"/>
              </w:rPr>
              <w:t xml:space="preserve">Tahkîku mâ li'l-Hind</w:t>
            </w:r>
            <w:r>
              <w:rPr>
                <w:rFonts w:ascii="Times New Roman" w:cs="Traditional Arabic" w:eastAsia="Times New Roman" w:hAnsi="Times New Roman"/>
                <w:i w:val="false"/>
                <w:sz w:val="18"/>
                <w:szCs w:val="18"/>
              </w:rPr>
              <w:t xml:space="preserve">, 16.</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Şamile kitap no. 11655, page_id 12, basılı s. 15] // Şamile kitap no. 11655, page_id 13, basılı s. 16]</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Tamam</w:t>
            </w:r>
          </w:p>
        </w:tc>
      </w:tr>
      <w:tr>
        <w:trPr>
          <w:cantSplit/>
        </w:trPr>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147</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5.1. Kültür Analizi ve Bîrûnî'nin Hint Tasviri</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Yıldırım - Şimşek, </w:t>
            </w:r>
            <w:r>
              <w:rPr>
                <w:rFonts w:ascii="Times New Roman" w:cs="Traditional Arabic" w:eastAsia="Times New Roman" w:hAnsi="Times New Roman"/>
                <w:i/>
                <w:iCs/>
                <w:sz w:val="18"/>
                <w:szCs w:val="18"/>
              </w:rPr>
              <w:t xml:space="preserve">Sosyal Bilimlerde Nitel Araştırma Yöntemleri</w:t>
            </w:r>
            <w:r>
              <w:rPr>
                <w:rFonts w:ascii="Times New Roman" w:cs="Traditional Arabic" w:eastAsia="Times New Roman" w:hAnsi="Times New Roman"/>
                <w:i w:val="false"/>
                <w:sz w:val="18"/>
                <w:szCs w:val="18"/>
              </w:rPr>
              <w:t xml:space="preserve">, 72.</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Bu atfın özgün metni 142. dipnottaki doğrulama bloğunda verilmiştir.] // Bu atfın özgün metni 146. dipnottaki doğrulama bloğunda verilmiştir.]</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Tamam</w:t>
            </w:r>
          </w:p>
        </w:tc>
      </w:tr>
      <w:tr>
        <w:trPr>
          <w:cantSplit/>
        </w:trPr>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148</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5.1. Kültür Analizi ve Bîrûnî'nin Hint Tasviri</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Bîrûnî, </w:t>
            </w:r>
            <w:r>
              <w:rPr>
                <w:rFonts w:ascii="Times New Roman" w:cs="Traditional Arabic" w:eastAsia="Times New Roman" w:hAnsi="Times New Roman"/>
                <w:i/>
                <w:iCs/>
                <w:sz w:val="18"/>
                <w:szCs w:val="18"/>
              </w:rPr>
              <w:t xml:space="preserve">Tahkîku mâ li'l-Hind</w:t>
            </w:r>
            <w:r>
              <w:rPr>
                <w:rFonts w:ascii="Times New Roman" w:cs="Traditional Arabic" w:eastAsia="Times New Roman" w:hAnsi="Times New Roman"/>
                <w:i w:val="false"/>
                <w:sz w:val="18"/>
                <w:szCs w:val="18"/>
              </w:rPr>
              <w:t xml:space="preserve">, 16.</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Bu atfın özgün metni 142. dipnottaki doğrulama bloğunda verilmiştir.] // Bu atfın özgün metni 146. dipnottaki doğrulama bloğunda verilmiştir.]</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Tamam</w:t>
            </w:r>
          </w:p>
        </w:tc>
      </w:tr>
      <w:tr>
        <w:trPr>
          <w:cantSplit/>
        </w:trPr>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149</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5.1. Kültür Analizi ve Bîrûnî'nin Hint Tasviri</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Bîrûnî, </w:t>
            </w:r>
            <w:r>
              <w:rPr>
                <w:rFonts w:ascii="Times New Roman" w:cs="Traditional Arabic" w:eastAsia="Times New Roman" w:hAnsi="Times New Roman"/>
                <w:i/>
                <w:iCs/>
                <w:sz w:val="18"/>
                <w:szCs w:val="18"/>
              </w:rPr>
              <w:t xml:space="preserve">Tahkîku mâ li'l-Hind</w:t>
            </w:r>
            <w:r>
              <w:rPr>
                <w:rFonts w:ascii="Times New Roman" w:cs="Traditional Arabic" w:eastAsia="Times New Roman" w:hAnsi="Times New Roman"/>
                <w:i w:val="false"/>
                <w:sz w:val="18"/>
                <w:szCs w:val="18"/>
              </w:rPr>
              <w:t xml:space="preserve">, 17.</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Şamile kitap no. 11655, page_id 14, basılı s. 17] // Şamile kitap no. 11655, page_id 15, basılı s. 18]</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Tamam</w:t>
            </w:r>
          </w:p>
        </w:tc>
      </w:tr>
      <w:tr>
        <w:trPr>
          <w:cantSplit/>
        </w:trPr>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150</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5.1. Kültür Analizi ve Bîrûnî'nin Hint Tasviri</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Bîrûnî, </w:t>
            </w:r>
            <w:r>
              <w:rPr>
                <w:rFonts w:ascii="Times New Roman" w:cs="Traditional Arabic" w:eastAsia="Times New Roman" w:hAnsi="Times New Roman"/>
                <w:i/>
                <w:iCs/>
                <w:sz w:val="18"/>
                <w:szCs w:val="18"/>
              </w:rPr>
              <w:t xml:space="preserve">Tahkîku mâ li'l-Hind</w:t>
            </w:r>
            <w:r>
              <w:rPr>
                <w:rFonts w:ascii="Times New Roman" w:cs="Traditional Arabic" w:eastAsia="Times New Roman" w:hAnsi="Times New Roman"/>
                <w:i w:val="false"/>
                <w:sz w:val="18"/>
                <w:szCs w:val="18"/>
              </w:rPr>
              <w:t xml:space="preserve">, 18.</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Şamile kitap no. 11655, page_id 14, basılı s. 17] // Şamile kitap no. 11655, page_id 15, basılı s. 18]</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Tamam</w:t>
            </w:r>
          </w:p>
        </w:tc>
      </w:tr>
      <w:tr>
        <w:trPr>
          <w:cantSplit/>
        </w:trPr>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151</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5.1. Kültür Analizi ve Bîrûnî'nin Hint Tasviri</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Bîrûnî, </w:t>
            </w:r>
            <w:r>
              <w:rPr>
                <w:rFonts w:ascii="Times New Roman" w:cs="Traditional Arabic" w:eastAsia="Times New Roman" w:hAnsi="Times New Roman"/>
                <w:i/>
                <w:iCs/>
                <w:sz w:val="18"/>
                <w:szCs w:val="18"/>
              </w:rPr>
              <w:t xml:space="preserve">Tahkîku mâ li'l-Hind</w:t>
            </w:r>
            <w:r>
              <w:rPr>
                <w:rFonts w:ascii="Times New Roman" w:cs="Traditional Arabic" w:eastAsia="Times New Roman" w:hAnsi="Times New Roman"/>
                <w:i w:val="false"/>
                <w:sz w:val="18"/>
                <w:szCs w:val="18"/>
              </w:rPr>
              <w:t xml:space="preserve">, 18.</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Şamile kitap no. 11655, page_id 14, basılı s. 17] // Şamile kitap no. 11655, page_id 15, basılı s. 18]</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Tamam</w:t>
            </w:r>
          </w:p>
        </w:tc>
      </w:tr>
      <w:tr>
        <w:trPr>
          <w:cantSplit/>
        </w:trPr>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152</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5.1. Kültür Analizi ve Bîrûnî'nin Hint Tasviri</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Bîrûnî, </w:t>
            </w:r>
            <w:r>
              <w:rPr>
                <w:rFonts w:ascii="Times New Roman" w:cs="Traditional Arabic" w:eastAsia="Times New Roman" w:hAnsi="Times New Roman"/>
                <w:i/>
                <w:iCs/>
                <w:sz w:val="18"/>
                <w:szCs w:val="18"/>
              </w:rPr>
              <w:t xml:space="preserve">Tahkîku mâ li'l-Hind</w:t>
            </w:r>
            <w:r>
              <w:rPr>
                <w:rFonts w:ascii="Times New Roman" w:cs="Traditional Arabic" w:eastAsia="Times New Roman" w:hAnsi="Times New Roman"/>
                <w:i w:val="false"/>
                <w:sz w:val="18"/>
                <w:szCs w:val="18"/>
              </w:rPr>
              <w:t xml:space="preserve">, 18.</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Bu atfın özgün metni 151. dipnottaki doğrulama bloğunda verilmiştir.]</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Tamam</w:t>
            </w:r>
          </w:p>
        </w:tc>
      </w:tr>
      <w:tr>
        <w:trPr>
          <w:cantSplit/>
        </w:trPr>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153</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5.1. Kültür Analizi ve Bîrûnî'nin Hint Tasviri</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Bîrûnî, </w:t>
            </w:r>
            <w:r>
              <w:rPr>
                <w:rFonts w:ascii="Times New Roman" w:cs="Traditional Arabic" w:eastAsia="Times New Roman" w:hAnsi="Times New Roman"/>
                <w:i/>
                <w:iCs/>
                <w:sz w:val="18"/>
                <w:szCs w:val="18"/>
              </w:rPr>
              <w:t xml:space="preserve">Tahkîku mâ li'l-Hind</w:t>
            </w:r>
            <w:r>
              <w:rPr>
                <w:rFonts w:ascii="Times New Roman" w:cs="Traditional Arabic" w:eastAsia="Times New Roman" w:hAnsi="Times New Roman"/>
                <w:i w:val="false"/>
                <w:sz w:val="18"/>
                <w:szCs w:val="18"/>
              </w:rPr>
              <w:t xml:space="preserve">, 16.</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Bu atfın özgün metni 146. dipnottaki doğrulama bloğunda verilmiştir.] // Bu atfın özgün metni 141. dipnottaki doğrulama bloğunda verilmiştir.] // Bu atfın özgün metni 145. dipnottaki doğrulama bloğunda verilmiştir.]</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Tamam</w:t>
            </w:r>
          </w:p>
        </w:tc>
      </w:tr>
      <w:tr>
        <w:trPr>
          <w:cantSplit/>
        </w:trPr>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154</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5.1. Kültür Analizi ve Bîrûnî'nin Hint Tasviri</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Yıldırım - Şimşek, </w:t>
            </w:r>
            <w:r>
              <w:rPr>
                <w:rFonts w:ascii="Times New Roman" w:cs="Traditional Arabic" w:eastAsia="Times New Roman" w:hAnsi="Times New Roman"/>
                <w:i/>
                <w:iCs/>
                <w:sz w:val="18"/>
                <w:szCs w:val="18"/>
              </w:rPr>
              <w:t xml:space="preserve">Sosyal Bilimlerde Nitel Araştırma Yöntemleri</w:t>
            </w:r>
            <w:r>
              <w:rPr>
                <w:rFonts w:ascii="Times New Roman" w:cs="Traditional Arabic" w:eastAsia="Times New Roman" w:hAnsi="Times New Roman"/>
                <w:i w:val="false"/>
                <w:sz w:val="18"/>
                <w:szCs w:val="18"/>
              </w:rPr>
              <w:t xml:space="preserve">, 71.</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Bu atfın özgün metni 146. dipnottaki doğrulama bloğunda verilmiştir.] // Bu atfın özgün metni 141. dipnottaki doğrulama bloğunda verilmiştir.] // Bu atfın özgün metni 145. dipnottaki doğrulama bloğunda verilmiştir.]</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Tamam</w:t>
            </w:r>
          </w:p>
        </w:tc>
      </w:tr>
      <w:tr>
        <w:trPr>
          <w:cantSplit/>
        </w:trPr>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155</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5.1. Kültür Analizi ve Bîrûnî'nin Hint Tasviri</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Bîrûnî, </w:t>
            </w:r>
            <w:r>
              <w:rPr>
                <w:rFonts w:ascii="Times New Roman" w:cs="Traditional Arabic" w:eastAsia="Times New Roman" w:hAnsi="Times New Roman"/>
                <w:i/>
                <w:iCs/>
                <w:sz w:val="18"/>
                <w:szCs w:val="18"/>
              </w:rPr>
              <w:t xml:space="preserve">Tahkîku mâ li'l-Hind</w:t>
            </w:r>
            <w:r>
              <w:rPr>
                <w:rFonts w:ascii="Times New Roman" w:cs="Traditional Arabic" w:eastAsia="Times New Roman" w:hAnsi="Times New Roman"/>
                <w:i w:val="false"/>
                <w:sz w:val="18"/>
                <w:szCs w:val="18"/>
              </w:rPr>
              <w:t xml:space="preserve">, 15.</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Bu atfın özgün metni 146. dipnottaki doğrulama bloğunda verilmiştir.] // Bu atfın özgün metni 141. dipnottaki doğrulama bloğunda verilmiştir.] // Bu atfın özgün metni 145. dipnottaki doğrulama bloğunda verilmiştir.]</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Tamam</w:t>
            </w:r>
          </w:p>
        </w:tc>
      </w:tr>
      <w:tr>
        <w:trPr>
          <w:cantSplit/>
        </w:trPr>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156</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5.1. Kültür Analizi ve Bîrûnî'nin Hint Tasviri</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Şehristânî, </w:t>
            </w:r>
            <w:r>
              <w:rPr>
                <w:rFonts w:ascii="Times New Roman" w:cs="Traditional Arabic" w:eastAsia="Times New Roman" w:hAnsi="Times New Roman"/>
                <w:i/>
                <w:iCs/>
                <w:sz w:val="18"/>
                <w:szCs w:val="18"/>
              </w:rPr>
              <w:t xml:space="preserve">el-Milel ve'n-nihal</w:t>
            </w:r>
            <w:r>
              <w:rPr>
                <w:rFonts w:ascii="Times New Roman" w:cs="Traditional Arabic" w:eastAsia="Times New Roman" w:hAnsi="Times New Roman"/>
                <w:i w:val="false"/>
                <w:sz w:val="18"/>
                <w:szCs w:val="18"/>
              </w:rPr>
              <w:t xml:space="preserve"> (BASKI BİLGİSİ DOĞRULANAMADI), 1/14.</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Şamile kitap no. 11812, page_id 12, basılı cilt/sayfa 1/14] Not: Metindeki ١ ve ٢ rakamları muhakkik dipnot işaretleridir.</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Doğrulanamayan alan</w:t>
            </w:r>
          </w:p>
        </w:tc>
      </w:tr>
      <w:tr>
        <w:trPr>
          <w:cantSplit/>
        </w:trPr>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157</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5.2. Olgubilim ve Tasavvufî Hâl Tasvirleri</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Yıldırım - Şimşek, </w:t>
            </w:r>
            <w:r>
              <w:rPr>
                <w:rFonts w:ascii="Times New Roman" w:cs="Traditional Arabic" w:eastAsia="Times New Roman" w:hAnsi="Times New Roman"/>
                <w:i/>
                <w:iCs/>
                <w:sz w:val="18"/>
                <w:szCs w:val="18"/>
              </w:rPr>
              <w:t xml:space="preserve">Sosyal Bilimlerde Nitel Araştırma Yöntemleri</w:t>
            </w:r>
            <w:r>
              <w:rPr>
                <w:rFonts w:ascii="Times New Roman" w:cs="Traditional Arabic" w:eastAsia="Times New Roman" w:hAnsi="Times New Roman"/>
                <w:i w:val="false"/>
                <w:sz w:val="18"/>
                <w:szCs w:val="18"/>
              </w:rPr>
              <w:t xml:space="preserve">, 72.</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Dosya: 22e0e660-Ali_Y_ld_r_m_Hasan__im_ek_Sosyal_Bilimlerde_Nitel_Ara_t_rma_Y_ntemleri.pdf, basılı s. 72, PDF s. 70]</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Tamam</w:t>
            </w:r>
          </w:p>
        </w:tc>
      </w:tr>
      <w:tr>
        <w:trPr>
          <w:cantSplit/>
        </w:trPr>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158</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5.2. Olgubilim ve Tasavvufî Hâl Tasvirleri</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Yıldırım - Şimşek, </w:t>
            </w:r>
            <w:r>
              <w:rPr>
                <w:rFonts w:ascii="Times New Roman" w:cs="Traditional Arabic" w:eastAsia="Times New Roman" w:hAnsi="Times New Roman"/>
                <w:i/>
                <w:iCs/>
                <w:sz w:val="18"/>
                <w:szCs w:val="18"/>
              </w:rPr>
              <w:t xml:space="preserve">Sosyal Bilimlerde Nitel Araştırma Yöntemleri</w:t>
            </w:r>
            <w:r>
              <w:rPr>
                <w:rFonts w:ascii="Times New Roman" w:cs="Traditional Arabic" w:eastAsia="Times New Roman" w:hAnsi="Times New Roman"/>
                <w:i w:val="false"/>
                <w:sz w:val="18"/>
                <w:szCs w:val="18"/>
              </w:rPr>
              <w:t xml:space="preserve">, 72.</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Dosya: 22e0e660-Ali_Y_ld_r_m_Hasan__im_ek_Sosyal_Bilimlerde_Nitel_Ara_t_rma_Y_ntemleri.pdf, basılı s. 72, PDF s. 70]</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Tamam</w:t>
            </w:r>
          </w:p>
        </w:tc>
      </w:tr>
      <w:tr>
        <w:trPr>
          <w:cantSplit/>
        </w:trPr>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159</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5.2. Olgubilim ve Tasavvufî Hâl Tasvirleri</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Kuşeyrî, </w:t>
            </w:r>
            <w:r>
              <w:rPr>
                <w:rFonts w:ascii="Times New Roman" w:cs="Traditional Arabic" w:eastAsia="Times New Roman" w:hAnsi="Times New Roman"/>
                <w:i/>
                <w:iCs/>
                <w:sz w:val="18"/>
                <w:szCs w:val="18"/>
              </w:rPr>
              <w:t xml:space="preserve">er-Risâletü'l-Kuşeyriyye</w:t>
            </w:r>
            <w:r>
              <w:rPr>
                <w:rFonts w:ascii="Times New Roman" w:cs="Traditional Arabic" w:eastAsia="Times New Roman" w:hAnsi="Times New Roman"/>
                <w:i w:val="false"/>
                <w:sz w:val="18"/>
                <w:szCs w:val="18"/>
              </w:rPr>
              <w:t xml:space="preserve"> (BASKI BİLGİSİ DOĞRULANAMADI), 1/154.</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Şamile kitap no. 9953, page_id 140, basılı cilt/sayfa 1/154]</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Doğrulanamayan alan</w:t>
            </w:r>
          </w:p>
        </w:tc>
      </w:tr>
      <w:tr>
        <w:trPr>
          <w:cantSplit/>
        </w:trPr>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160</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5.2. Olgubilim ve Tasavvufî Hâl Tasvirleri</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Gazzâlî, </w:t>
            </w:r>
            <w:r>
              <w:rPr>
                <w:rFonts w:ascii="Times New Roman" w:cs="Traditional Arabic" w:eastAsia="Times New Roman" w:hAnsi="Times New Roman"/>
                <w:i/>
                <w:iCs/>
                <w:sz w:val="18"/>
                <w:szCs w:val="18"/>
              </w:rPr>
              <w:t xml:space="preserve">el-Munkız</w:t>
            </w:r>
            <w:r>
              <w:rPr>
                <w:rFonts w:ascii="Times New Roman" w:cs="Traditional Arabic" w:eastAsia="Times New Roman" w:hAnsi="Times New Roman"/>
                <w:i w:val="false"/>
                <w:sz w:val="18"/>
                <w:szCs w:val="18"/>
              </w:rPr>
              <w:t xml:space="preserve">, 172.</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Şamile kitap no. 9246, page_id 58, basılı s. 172]</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Tamam</w:t>
            </w:r>
          </w:p>
        </w:tc>
      </w:tr>
      <w:tr>
        <w:trPr>
          <w:cantSplit/>
        </w:trPr>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161</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5.2. Olgubilim ve Tasavvufî Hâl Tasvirleri</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Gazzâlî, </w:t>
            </w:r>
            <w:r>
              <w:rPr>
                <w:rFonts w:ascii="Times New Roman" w:cs="Traditional Arabic" w:eastAsia="Times New Roman" w:hAnsi="Times New Roman"/>
                <w:i/>
                <w:iCs/>
                <w:sz w:val="18"/>
                <w:szCs w:val="18"/>
              </w:rPr>
              <w:t xml:space="preserve">el-Munkız</w:t>
            </w:r>
            <w:r>
              <w:rPr>
                <w:rFonts w:ascii="Times New Roman" w:cs="Traditional Arabic" w:eastAsia="Times New Roman" w:hAnsi="Times New Roman"/>
                <w:i w:val="false"/>
                <w:sz w:val="18"/>
                <w:szCs w:val="18"/>
              </w:rPr>
              <w:t xml:space="preserve">, 172.</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Şamile kitap no. 9246, page_id 58, basılı s. 172]</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Tamam</w:t>
            </w:r>
          </w:p>
        </w:tc>
      </w:tr>
      <w:tr>
        <w:trPr>
          <w:cantSplit/>
        </w:trPr>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162</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5.2. Olgubilim ve Tasavvufî Hâl Tasvirleri</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Gazzâlî, </w:t>
            </w:r>
            <w:r>
              <w:rPr>
                <w:rFonts w:ascii="Times New Roman" w:cs="Traditional Arabic" w:eastAsia="Times New Roman" w:hAnsi="Times New Roman"/>
                <w:i/>
                <w:iCs/>
                <w:sz w:val="18"/>
                <w:szCs w:val="18"/>
              </w:rPr>
              <w:t xml:space="preserve">el-Munkız</w:t>
            </w:r>
            <w:r>
              <w:rPr>
                <w:rFonts w:ascii="Times New Roman" w:cs="Traditional Arabic" w:eastAsia="Times New Roman" w:hAnsi="Times New Roman"/>
                <w:i w:val="false"/>
                <w:sz w:val="18"/>
                <w:szCs w:val="18"/>
              </w:rPr>
              <w:t xml:space="preserve">, 172.</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Bu atfın özgün metni 161. dipnottaki doğrulama bloğunda verilmiştir.]</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Tamam</w:t>
            </w:r>
          </w:p>
        </w:tc>
      </w:tr>
      <w:tr>
        <w:trPr>
          <w:cantSplit/>
        </w:trPr>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163</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5.3. Kuram Oluşturma ve Kaidelerin İnşası</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Yıldırım - Şimşek, </w:t>
            </w:r>
            <w:r>
              <w:rPr>
                <w:rFonts w:ascii="Times New Roman" w:cs="Traditional Arabic" w:eastAsia="Times New Roman" w:hAnsi="Times New Roman"/>
                <w:i/>
                <w:iCs/>
                <w:sz w:val="18"/>
                <w:szCs w:val="18"/>
              </w:rPr>
              <w:t xml:space="preserve">Sosyal Bilimlerde Nitel Araştırma Yöntemleri</w:t>
            </w:r>
            <w:r>
              <w:rPr>
                <w:rFonts w:ascii="Times New Roman" w:cs="Traditional Arabic" w:eastAsia="Times New Roman" w:hAnsi="Times New Roman"/>
                <w:i w:val="false"/>
                <w:sz w:val="18"/>
                <w:szCs w:val="18"/>
              </w:rPr>
              <w:t xml:space="preserve">, [309]-310.</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Dosya: 22e0e660-Ali_Y_ld_r_m_Hasan__im_ek_Sosyal_Bilimlerde_Nitel_Ara_t_rma_Y_ntemleri.pdf, basılı s. [309]-310, PDF s. 307-308] Not: 309 numaralı sayfada basılı sayfa numarası görünmemektedir (bölüm açılış sayfası). Köşeli ayraç içindeki numara, önceki ve sonraki sayfaların basılı numaralarından çıkarılmıştır.</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Tamam</w:t>
            </w:r>
          </w:p>
        </w:tc>
      </w:tr>
      <w:tr>
        <w:trPr>
          <w:cantSplit/>
        </w:trPr>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164</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5.3. Kuram Oluşturma ve Kaidelerin İnşası</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Karâfî, </w:t>
            </w:r>
            <w:r>
              <w:rPr>
                <w:rFonts w:ascii="Times New Roman" w:cs="Traditional Arabic" w:eastAsia="Times New Roman" w:hAnsi="Times New Roman"/>
                <w:i/>
                <w:iCs/>
                <w:sz w:val="18"/>
                <w:szCs w:val="18"/>
              </w:rPr>
              <w:t xml:space="preserve">el-Furûk (Envârü'l-burûk fî envâi'l-furûk)</w:t>
            </w:r>
            <w:r>
              <w:rPr>
                <w:rFonts w:ascii="Times New Roman" w:cs="Traditional Arabic" w:eastAsia="Times New Roman" w:hAnsi="Times New Roman"/>
                <w:i w:val="false"/>
                <w:sz w:val="18"/>
                <w:szCs w:val="18"/>
              </w:rPr>
              <w:t xml:space="preserve"> (BASKI BİLGİSİ DOĞRULANAMADI), 1/3.</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Şamile kitap no. 2215, page_id 2, basılı cilt/sayfa 1/3]</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Doğrulanamayan alan</w:t>
            </w:r>
          </w:p>
        </w:tc>
      </w:tr>
      <w:tr>
        <w:trPr>
          <w:cantSplit/>
        </w:trPr>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165</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5.3. Kuram Oluşturma ve Kaidelerin İnşası</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Karâfî, </w:t>
            </w:r>
            <w:r>
              <w:rPr>
                <w:rFonts w:ascii="Times New Roman" w:cs="Traditional Arabic" w:eastAsia="Times New Roman" w:hAnsi="Times New Roman"/>
                <w:i/>
                <w:iCs/>
                <w:sz w:val="18"/>
                <w:szCs w:val="18"/>
              </w:rPr>
              <w:t xml:space="preserve">el-Furûk</w:t>
            </w:r>
            <w:r>
              <w:rPr>
                <w:rFonts w:ascii="Times New Roman" w:cs="Traditional Arabic" w:eastAsia="Times New Roman" w:hAnsi="Times New Roman"/>
                <w:i w:val="false"/>
                <w:sz w:val="18"/>
                <w:szCs w:val="18"/>
              </w:rPr>
              <w:t xml:space="preserve">, 1/3.</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Şamile kitap no. 2215, page_id 2, basılı cilt/sayfa 1/3]</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Tamam</w:t>
            </w:r>
          </w:p>
        </w:tc>
      </w:tr>
      <w:tr>
        <w:trPr>
          <w:cantSplit/>
        </w:trPr>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166</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5.3. Kuram Oluşturma ve Kaidelerin İnşası</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Karâfî, </w:t>
            </w:r>
            <w:r>
              <w:rPr>
                <w:rFonts w:ascii="Times New Roman" w:cs="Traditional Arabic" w:eastAsia="Times New Roman" w:hAnsi="Times New Roman"/>
                <w:i/>
                <w:iCs/>
                <w:sz w:val="18"/>
                <w:szCs w:val="18"/>
              </w:rPr>
              <w:t xml:space="preserve">el-Furûk</w:t>
            </w:r>
            <w:r>
              <w:rPr>
                <w:rFonts w:ascii="Times New Roman" w:cs="Traditional Arabic" w:eastAsia="Times New Roman" w:hAnsi="Times New Roman"/>
                <w:i w:val="false"/>
                <w:sz w:val="18"/>
                <w:szCs w:val="18"/>
              </w:rPr>
              <w:t xml:space="preserve">, 1/3.</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Bu atfın özgün metni 165. dipnottaki doğrulama bloğunda verilmiştir.]</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Tamam</w:t>
            </w:r>
          </w:p>
        </w:tc>
      </w:tr>
      <w:tr>
        <w:trPr>
          <w:cantSplit/>
        </w:trPr>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167</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5.4. Durum Çalışması</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Yıldırım - Şimşek, </w:t>
            </w:r>
            <w:r>
              <w:rPr>
                <w:rFonts w:ascii="Times New Roman" w:cs="Traditional Arabic" w:eastAsia="Times New Roman" w:hAnsi="Times New Roman"/>
                <w:i/>
                <w:iCs/>
                <w:sz w:val="18"/>
                <w:szCs w:val="18"/>
              </w:rPr>
              <w:t xml:space="preserve">Sosyal Bilimlerde Nitel Araştırma Yöntemleri</w:t>
            </w:r>
            <w:r>
              <w:rPr>
                <w:rFonts w:ascii="Times New Roman" w:cs="Traditional Arabic" w:eastAsia="Times New Roman" w:hAnsi="Times New Roman"/>
                <w:i w:val="false"/>
                <w:sz w:val="18"/>
                <w:szCs w:val="18"/>
              </w:rPr>
              <w:t xml:space="preserve">, 77.</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Dosya: 22e0e660-Ali_Y_ld_r_m_Hasan__im_ek_Sosyal_Bilimlerde_Nitel_Ara_t_rma_Y_ntemleri.pdf, basılı s. 77, PDF s. 75]</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Tamam</w:t>
            </w:r>
          </w:p>
        </w:tc>
      </w:tr>
      <w:tr>
        <w:trPr>
          <w:cantSplit/>
        </w:trPr>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168</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5.4. Durum Çalışması</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Yıldırım - Şimşek, </w:t>
            </w:r>
            <w:r>
              <w:rPr>
                <w:rFonts w:ascii="Times New Roman" w:cs="Traditional Arabic" w:eastAsia="Times New Roman" w:hAnsi="Times New Roman"/>
                <w:i/>
                <w:iCs/>
                <w:sz w:val="18"/>
                <w:szCs w:val="18"/>
              </w:rPr>
              <w:t xml:space="preserve">Sosyal Bilimlerde Nitel Araştırma Yöntemleri</w:t>
            </w:r>
            <w:r>
              <w:rPr>
                <w:rFonts w:ascii="Times New Roman" w:cs="Traditional Arabic" w:eastAsia="Times New Roman" w:hAnsi="Times New Roman"/>
                <w:i w:val="false"/>
                <w:sz w:val="18"/>
                <w:szCs w:val="18"/>
              </w:rPr>
              <w:t xml:space="preserve">, 77.</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Dosya: 22e0e660-Ali_Y_ld_r_m_Hasan__im_ek_Sosyal_Bilimlerde_Nitel_Ara_t_rma_Y_ntemleri.pdf, basılı s. 77, PDF s. 75]</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Tamam</w:t>
            </w:r>
          </w:p>
        </w:tc>
      </w:tr>
      <w:tr>
        <w:trPr>
          <w:cantSplit/>
        </w:trPr>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169</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5.5. Eylem Araştırması ve Öğretimin Sorgulanması</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Yıldırım - Şimşek, </w:t>
            </w:r>
            <w:r>
              <w:rPr>
                <w:rFonts w:ascii="Times New Roman" w:cs="Traditional Arabic" w:eastAsia="Times New Roman" w:hAnsi="Times New Roman"/>
                <w:i/>
                <w:iCs/>
                <w:sz w:val="18"/>
                <w:szCs w:val="18"/>
              </w:rPr>
              <w:t xml:space="preserve">Sosyal Bilimlerde Nitel Araştırma Yöntemleri</w:t>
            </w:r>
            <w:r>
              <w:rPr>
                <w:rFonts w:ascii="Times New Roman" w:cs="Traditional Arabic" w:eastAsia="Times New Roman" w:hAnsi="Times New Roman"/>
                <w:i w:val="false"/>
                <w:sz w:val="18"/>
                <w:szCs w:val="18"/>
              </w:rPr>
              <w:t xml:space="preserve">, 78.</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Dosya: 22e0e660-Ali_Y_ld_r_m_Hasan__im_ek_Sosyal_Bilimlerde_Nitel_Ara_t_rma_Y_ntemleri.pdf, basılı s. 78, PDF s. 76] // Dosya: 22e0e660-Ali_Y_ld_r_m_Hasan__im_ek_Sosyal_Bilimlerde_Nitel_Ara_t_rma_Y_ntemleri.pdf, basılı s. 78, PDF s. 76] Not: Alıntı, baskıda iki ayrı paragrafta yer alan cümleleri kapsamaktadır. İkinci paragraf “Son yıllarda” ifadesiyle başlamaktadır. // Dosya: 22e0e660-Ali_Y_ld_r_m_Hasan__im_ek_Sosyal_Bilimlerde_Nitel_Ara_t_rma_Y_ntemleri.pdf, basılı s. [295], PDF s. 293] Not: 295 numaralı sayfada basılı sayfa numarası görünmemektedir (bölüm açılış sayfası). Köşeli ayraç</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Tamam</w:t>
            </w:r>
          </w:p>
        </w:tc>
      </w:tr>
      <w:tr>
        <w:trPr>
          <w:cantSplit/>
        </w:trPr>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170</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5.5. Eylem Araştırması ve Öğretimin Sorgulanması</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Yıldırım - Şimşek, </w:t>
            </w:r>
            <w:r>
              <w:rPr>
                <w:rFonts w:ascii="Times New Roman" w:cs="Traditional Arabic" w:eastAsia="Times New Roman" w:hAnsi="Times New Roman"/>
                <w:i/>
                <w:iCs/>
                <w:sz w:val="18"/>
                <w:szCs w:val="18"/>
              </w:rPr>
              <w:t xml:space="preserve">Sosyal Bilimlerde Nitel Araştırma Yöntemleri</w:t>
            </w:r>
            <w:r>
              <w:rPr>
                <w:rFonts w:ascii="Times New Roman" w:cs="Traditional Arabic" w:eastAsia="Times New Roman" w:hAnsi="Times New Roman"/>
                <w:i w:val="false"/>
                <w:sz w:val="18"/>
                <w:szCs w:val="18"/>
              </w:rPr>
              <w:t xml:space="preserve">, 78.</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Dosya: 22e0e660-Ali_Y_ld_r_m_Hasan__im_ek_Sosyal_Bilimlerde_Nitel_Ara_t_rma_Y_ntemleri.pdf, basılı s. 78, PDF s. 76] // Dosya: 22e0e660-Ali_Y_ld_r_m_Hasan__im_ek_Sosyal_Bilimlerde_Nitel_Ara_t_rma_Y_ntemleri.pdf, basılı s. 78, PDF s. 76] Not: Alıntı, baskıda iki ayrı paragrafta yer alan cümleleri kapsamaktadır. İkinci paragraf “Son yıllarda” ifadesiyle başlamaktadır. // Dosya: 22e0e660-Ali_Y_ld_r_m_Hasan__im_ek_Sosyal_Bilimlerde_Nitel_Ara_t_rma_Y_ntemleri.pdf, basılı s. [295], PDF s. 293] Not: 295 numaralı sayfada basılı sayfa numarası görünmemektedir (bölüm açılış sayfası). Köşeli ayraç</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Tamam</w:t>
            </w:r>
          </w:p>
        </w:tc>
      </w:tr>
      <w:tr>
        <w:trPr>
          <w:cantSplit/>
        </w:trPr>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171</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5.5. Eylem Araştırması ve Öğretimin Sorgulanması</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Yıldırım - Şimşek, </w:t>
            </w:r>
            <w:r>
              <w:rPr>
                <w:rFonts w:ascii="Times New Roman" w:cs="Traditional Arabic" w:eastAsia="Times New Roman" w:hAnsi="Times New Roman"/>
                <w:i/>
                <w:iCs/>
                <w:sz w:val="18"/>
                <w:szCs w:val="18"/>
              </w:rPr>
              <w:t xml:space="preserve">Sosyal Bilimlerde Nitel Araştırma Yöntemleri</w:t>
            </w:r>
            <w:r>
              <w:rPr>
                <w:rFonts w:ascii="Times New Roman" w:cs="Traditional Arabic" w:eastAsia="Times New Roman" w:hAnsi="Times New Roman"/>
                <w:i w:val="false"/>
                <w:sz w:val="18"/>
                <w:szCs w:val="18"/>
              </w:rPr>
              <w:t xml:space="preserve">, [295].</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Dosya: 22e0e660-Ali_Y_ld_r_m_Hasan__im_ek_Sosyal_Bilimlerde_Nitel_Ara_t_rma_Y_ntemleri.pdf, basılı s. 78, PDF s. 76] // Dosya: 22e0e660-Ali_Y_ld_r_m_Hasan__im_ek_Sosyal_Bilimlerde_Nitel_Ara_t_rma_Y_ntemleri.pdf, basılı s. 78, PDF s. 76] Not: Alıntı, baskıda iki ayrı paragrafta yer alan cümleleri kapsamaktadır. İkinci paragraf “Son yıllarda” ifadesiyle başlamaktadır. // Dosya: 22e0e660-Ali_Y_ld_r_m_Hasan__im_ek_Sosyal_Bilimlerde_Nitel_Ara_t_rma_Y_ntemleri.pdf, basılı s. [295], PDF s. 293] Not: 295 numaralı sayfada basılı sayfa numarası görünmemektedir (bölüm açılış sayfası). Köşeli ayraç</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Tamam</w:t>
            </w:r>
          </w:p>
        </w:tc>
      </w:tr>
      <w:tr>
        <w:trPr>
          <w:cantSplit/>
        </w:trPr>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172</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5.5. Eylem Araştırması ve Öğretimin Sorgulanması</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Yıldırım - Şimşek, </w:t>
            </w:r>
            <w:r>
              <w:rPr>
                <w:rFonts w:ascii="Times New Roman" w:cs="Traditional Arabic" w:eastAsia="Times New Roman" w:hAnsi="Times New Roman"/>
                <w:i/>
                <w:iCs/>
                <w:sz w:val="18"/>
                <w:szCs w:val="18"/>
              </w:rPr>
              <w:t xml:space="preserve">Sosyal Bilimlerde Nitel Araştırma Yöntemleri</w:t>
            </w:r>
            <w:r>
              <w:rPr>
                <w:rFonts w:ascii="Times New Roman" w:cs="Traditional Arabic" w:eastAsia="Times New Roman" w:hAnsi="Times New Roman"/>
                <w:i w:val="false"/>
                <w:sz w:val="18"/>
                <w:szCs w:val="18"/>
              </w:rPr>
              <w:t xml:space="preserve">, 306.</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Dosya: 22e0e660-Ali_Y_ld_r_m_Hasan__im_ek_Sosyal_Bilimlerde_Nitel_Ara_t_rma_Y_ntemleri.pdf, basılı s. 306, PDF s. 304]</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Tamam</w:t>
            </w:r>
          </w:p>
        </w:tc>
      </w:tr>
      <w:tr>
        <w:trPr>
          <w:cantSplit/>
        </w:trPr>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173</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5.5. Eylem Araştırması ve Öğretimin Sorgulanması</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Gazzâlî, </w:t>
            </w:r>
            <w:r>
              <w:rPr>
                <w:rFonts w:ascii="Times New Roman" w:cs="Traditional Arabic" w:eastAsia="Times New Roman" w:hAnsi="Times New Roman"/>
                <w:i/>
                <w:iCs/>
                <w:sz w:val="18"/>
                <w:szCs w:val="18"/>
              </w:rPr>
              <w:t xml:space="preserve">el-Munkız</w:t>
            </w:r>
            <w:r>
              <w:rPr>
                <w:rFonts w:ascii="Times New Roman" w:cs="Traditional Arabic" w:eastAsia="Times New Roman" w:hAnsi="Times New Roman"/>
                <w:i w:val="false"/>
                <w:sz w:val="18"/>
                <w:szCs w:val="18"/>
              </w:rPr>
              <w:t xml:space="preserve">, 173.</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Şamile kitap no. 9246, page_id 59, basılı s. 173]</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Tamam</w:t>
            </w:r>
          </w:p>
        </w:tc>
      </w:tr>
      <w:tr>
        <w:trPr>
          <w:cantSplit/>
        </w:trPr>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174</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5.5. Eylem Araştırması ve Öğretimin Sorgulanması</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Gazzâlî, </w:t>
            </w:r>
            <w:r>
              <w:rPr>
                <w:rFonts w:ascii="Times New Roman" w:cs="Traditional Arabic" w:eastAsia="Times New Roman" w:hAnsi="Times New Roman"/>
                <w:i/>
                <w:iCs/>
                <w:sz w:val="18"/>
                <w:szCs w:val="18"/>
              </w:rPr>
              <w:t xml:space="preserve">el-Munkız</w:t>
            </w:r>
            <w:r>
              <w:rPr>
                <w:rFonts w:ascii="Times New Roman" w:cs="Traditional Arabic" w:eastAsia="Times New Roman" w:hAnsi="Times New Roman"/>
                <w:i w:val="false"/>
                <w:sz w:val="18"/>
                <w:szCs w:val="18"/>
              </w:rPr>
              <w:t xml:space="preserve">, 173.</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Bu atfın özgün metni 173. dipnottaki doğrulama bloğunda verilmiştir.]</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Tamam</w:t>
            </w:r>
          </w:p>
        </w:tc>
      </w:tr>
      <w:tr>
        <w:trPr>
          <w:cantSplit/>
        </w:trPr>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175</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6.1. Araştırma Süreci: Plan ve Esneklik</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Yıldırım - Şimşek, </w:t>
            </w:r>
            <w:r>
              <w:rPr>
                <w:rFonts w:ascii="Times New Roman" w:cs="Traditional Arabic" w:eastAsia="Times New Roman" w:hAnsi="Times New Roman"/>
                <w:i/>
                <w:iCs/>
                <w:sz w:val="18"/>
                <w:szCs w:val="18"/>
              </w:rPr>
              <w:t xml:space="preserve">Sosyal Bilimlerde Nitel Araştırma Yöntemleri</w:t>
            </w:r>
            <w:r>
              <w:rPr>
                <w:rFonts w:ascii="Times New Roman" w:cs="Traditional Arabic" w:eastAsia="Times New Roman" w:hAnsi="Times New Roman"/>
                <w:i w:val="false"/>
                <w:sz w:val="18"/>
                <w:szCs w:val="18"/>
              </w:rPr>
              <w:t xml:space="preserve">, [83].</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Dosya: 22e0e660-Ali_Y_ld_r_m_Hasan__im_ek_Sosyal_Bilimlerde_Nitel_Ara_t_rma_Y_ntemleri.pdf, basılı s. [83], PDF s. 81] Not: 83 numaralı sayfada basılı sayfa numarası görünmemektedir (bölüm açılış sayfası). Köşeli ayraç içindeki numara, önceki ve sonraki sayfaların basılı numaralarından çıkarılmıştır. // Dosya: 22e0e660-Ali_Y_ld_r_m_Hasan__im_ek_Sosyal_Bilimlerde_Nitel_Ara_t_rma_Y_ntemleri.pdf, basılı s. 84, PDF s. 82]</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Tamam</w:t>
            </w:r>
          </w:p>
        </w:tc>
      </w:tr>
      <w:tr>
        <w:trPr>
          <w:cantSplit/>
        </w:trPr>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176</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6.1. Araştırma Süreci: Plan ve Esneklik</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Yıldırım - Şimşek, </w:t>
            </w:r>
            <w:r>
              <w:rPr>
                <w:rFonts w:ascii="Times New Roman" w:cs="Traditional Arabic" w:eastAsia="Times New Roman" w:hAnsi="Times New Roman"/>
                <w:i/>
                <w:iCs/>
                <w:sz w:val="18"/>
                <w:szCs w:val="18"/>
              </w:rPr>
              <w:t xml:space="preserve">Sosyal Bilimlerde Nitel Araştırma Yöntemleri</w:t>
            </w:r>
            <w:r>
              <w:rPr>
                <w:rFonts w:ascii="Times New Roman" w:cs="Traditional Arabic" w:eastAsia="Times New Roman" w:hAnsi="Times New Roman"/>
                <w:i w:val="false"/>
                <w:sz w:val="18"/>
                <w:szCs w:val="18"/>
              </w:rPr>
              <w:t xml:space="preserve">, 84.</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Dosya: 22e0e660-Ali_Y_ld_r_m_Hasan__im_ek_Sosyal_Bilimlerde_Nitel_Ara_t_rma_Y_ntemleri.pdf, basılı s. [83], PDF s. 81] Not: 83 numaralı sayfada basılı sayfa numarası görünmemektedir (bölüm açılış sayfası). Köşeli ayraç içindeki numara, önceki ve sonraki sayfaların basılı numaralarından çıkarılmıştır. // Dosya: 22e0e660-Ali_Y_ld_r_m_Hasan__im_ek_Sosyal_Bilimlerde_Nitel_Ara_t_rma_Y_ntemleri.pdf, basılı s. 84, PDF s. 82]</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Tamam</w:t>
            </w:r>
          </w:p>
        </w:tc>
      </w:tr>
      <w:tr>
        <w:trPr>
          <w:cantSplit/>
        </w:trPr>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177</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6.1. Araştırma Süreci: Plan ve Esneklik</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Buhârî, </w:t>
            </w:r>
            <w:r>
              <w:rPr>
                <w:rFonts w:ascii="Times New Roman" w:cs="Traditional Arabic" w:eastAsia="Times New Roman" w:hAnsi="Times New Roman"/>
                <w:i/>
                <w:iCs/>
                <w:sz w:val="18"/>
                <w:szCs w:val="18"/>
              </w:rPr>
              <w:t xml:space="preserve">Sahîhu'l-Buhârî [et-Teʾsîl baskısı]</w:t>
            </w:r>
            <w:r>
              <w:rPr>
                <w:rFonts w:ascii="Times New Roman" w:cs="Traditional Arabic" w:eastAsia="Times New Roman" w:hAnsi="Times New Roman"/>
                <w:i w:val="false"/>
                <w:sz w:val="18"/>
                <w:szCs w:val="18"/>
              </w:rPr>
              <w:t xml:space="preserve"> (BASKI BİLGİSİ DOĞRULANAMADI), 1/243 (“İlim”, 10).</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Şamile kitap no. 1284, page_id 216, basılı cilt/sayfa 1/243] Not: (¬…) işaretleri muhakkikin dipnot işaretleridir.</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Doğrulanamayan alan</w:t>
            </w:r>
          </w:p>
        </w:tc>
      </w:tr>
      <w:tr>
        <w:trPr>
          <w:cantSplit/>
        </w:trPr>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178</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6.2. Araştırma Sorusu</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Yıldırım - Şimşek, </w:t>
            </w:r>
            <w:r>
              <w:rPr>
                <w:rFonts w:ascii="Times New Roman" w:cs="Traditional Arabic" w:eastAsia="Times New Roman" w:hAnsi="Times New Roman"/>
                <w:i/>
                <w:iCs/>
                <w:sz w:val="18"/>
                <w:szCs w:val="18"/>
              </w:rPr>
              <w:t xml:space="preserve">Sosyal Bilimlerde Nitel Araştırma Yöntemleri</w:t>
            </w:r>
            <w:r>
              <w:rPr>
                <w:rFonts w:ascii="Times New Roman" w:cs="Traditional Arabic" w:eastAsia="Times New Roman" w:hAnsi="Times New Roman"/>
                <w:i w:val="false"/>
                <w:sz w:val="18"/>
                <w:szCs w:val="18"/>
              </w:rPr>
              <w:t xml:space="preserve">, 86.</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Dosya: 22e0e660-Ali_Y_ld_r_m_Hasan__im_ek_Sosyal_Bilimlerde_Nitel_Ara_t_rma_Y_ntemleri.pdf, basılı s. 86, PDF s. 84] // Dosya: 22e0e660-Ali_Y_ld_r_m_Hasan__im_ek_Sosyal_Bilimlerde_Nitel_Ara_t_rma_Y_ntemleri.pdf, basılı s. 86-87, PDF s. 84-85]</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Tamam</w:t>
            </w:r>
          </w:p>
        </w:tc>
      </w:tr>
      <w:tr>
        <w:trPr>
          <w:cantSplit/>
        </w:trPr>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179</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6.2. Araştırma Sorusu</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Yıldırım - Şimşek, </w:t>
            </w:r>
            <w:r>
              <w:rPr>
                <w:rFonts w:ascii="Times New Roman" w:cs="Traditional Arabic" w:eastAsia="Times New Roman" w:hAnsi="Times New Roman"/>
                <w:i/>
                <w:iCs/>
                <w:sz w:val="18"/>
                <w:szCs w:val="18"/>
              </w:rPr>
              <w:t xml:space="preserve">Sosyal Bilimlerde Nitel Araştırma Yöntemleri</w:t>
            </w:r>
            <w:r>
              <w:rPr>
                <w:rFonts w:ascii="Times New Roman" w:cs="Traditional Arabic" w:eastAsia="Times New Roman" w:hAnsi="Times New Roman"/>
                <w:i w:val="false"/>
                <w:sz w:val="18"/>
                <w:szCs w:val="18"/>
              </w:rPr>
              <w:t xml:space="preserve">, 86-87.</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Dosya: 22e0e660-Ali_Y_ld_r_m_Hasan__im_ek_Sosyal_Bilimlerde_Nitel_Ara_t_rma_Y_ntemleri.pdf, basılı s. 86, PDF s. 84] // Dosya: 22e0e660-Ali_Y_ld_r_m_Hasan__im_ek_Sosyal_Bilimlerde_Nitel_Ara_t_rma_Y_ntemleri.pdf, basılı s. 86-87, PDF s. 84-85]</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Tamam</w:t>
            </w:r>
          </w:p>
        </w:tc>
      </w:tr>
      <w:tr>
        <w:trPr>
          <w:cantSplit/>
        </w:trPr>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180</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6.2. Araştırma Sorusu</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Creswell, </w:t>
            </w:r>
            <w:r>
              <w:rPr>
                <w:rFonts w:ascii="Times New Roman" w:cs="Traditional Arabic" w:eastAsia="Times New Roman" w:hAnsi="Times New Roman"/>
                <w:i/>
                <w:iCs/>
                <w:sz w:val="18"/>
                <w:szCs w:val="18"/>
              </w:rPr>
              <w:t xml:space="preserve">Araştırma Deseni</w:t>
            </w:r>
            <w:r>
              <w:rPr>
                <w:rFonts w:ascii="Times New Roman" w:cs="Traditional Arabic" w:eastAsia="Times New Roman" w:hAnsi="Times New Roman"/>
                <w:i w:val="false"/>
                <w:sz w:val="18"/>
                <w:szCs w:val="18"/>
              </w:rPr>
              <w:t xml:space="preserve">, 140-141.</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Dosya: Araştırma Deseni - Nitel, Nicel ve Karma Yöntem Yaklaşımları{John W. Creswell}(2007, Eğiten Kitap){114587759} libgen.li.pdf, basılı s. 140-141, PDF s. 171-172] // Dosya: Araştırma Deseni - Nitel, Nicel ve Karma Yöntem Yaklaşımları{John W. Creswell}(2007, Eğiten Kitap){114587759} libgen.li.pdf, basılı s. 139, PDF s. 170] // Dosya: Araştırma Deseni - Nitel, Nicel ve Karma Yöntem Yaklaşımları{John W. Creswell}(2007, Eğiten Kitap){114587759} libgen.li.pdf, basılı s. 140, PDF s. 171. Not: Sonraki cümle Miles ve Huberman’a dayanmaktadır ve kullanılmamıştır.]</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Tamam</w:t>
            </w:r>
          </w:p>
        </w:tc>
      </w:tr>
      <w:tr>
        <w:trPr>
          <w:cantSplit/>
        </w:trPr>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181</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6.2. Araştırma Sorusu</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Creswell, </w:t>
            </w:r>
            <w:r>
              <w:rPr>
                <w:rFonts w:ascii="Times New Roman" w:cs="Traditional Arabic" w:eastAsia="Times New Roman" w:hAnsi="Times New Roman"/>
                <w:i/>
                <w:iCs/>
                <w:sz w:val="18"/>
                <w:szCs w:val="18"/>
              </w:rPr>
              <w:t xml:space="preserve">Araştırma Deseni</w:t>
            </w:r>
            <w:r>
              <w:rPr>
                <w:rFonts w:ascii="Times New Roman" w:cs="Traditional Arabic" w:eastAsia="Times New Roman" w:hAnsi="Times New Roman"/>
                <w:i w:val="false"/>
                <w:sz w:val="18"/>
                <w:szCs w:val="18"/>
              </w:rPr>
              <w:t xml:space="preserve">, 139-140.</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Dosya: Araştırma Deseni - Nitel, Nicel ve Karma Yöntem Yaklaşımları{John W. Creswell}(2007, Eğiten Kitap){114587759} libgen.li.pdf, basılı s. 140-141, PDF s. 171-172] // Dosya: Araştırma Deseni - Nitel, Nicel ve Karma Yöntem Yaklaşımları{John W. Creswell}(2007, Eğiten Kitap){114587759} libgen.li.pdf, basılı s. 139, PDF s. 170] // Dosya: Araştırma Deseni - Nitel, Nicel ve Karma Yöntem Yaklaşımları{John W. Creswell}(2007, Eğiten Kitap){114587759} libgen.li.pdf, basılı s. 140, PDF s. 171. Not: Sonraki cümle Miles ve Huberman’a dayanmaktadır ve kullanılmamıştır.]</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Tamam</w:t>
            </w:r>
          </w:p>
        </w:tc>
      </w:tr>
      <w:tr>
        <w:trPr>
          <w:cantSplit/>
        </w:trPr>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182</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6.2. Araştırma Sorusu</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İbn Abdilber, </w:t>
            </w:r>
            <w:r>
              <w:rPr>
                <w:rFonts w:ascii="Times New Roman" w:cs="Traditional Arabic" w:eastAsia="Times New Roman" w:hAnsi="Times New Roman"/>
                <w:i/>
                <w:iCs/>
                <w:sz w:val="18"/>
                <w:szCs w:val="18"/>
              </w:rPr>
              <w:t xml:space="preserve">Câmiʿu beyâni'l-ilm ve fazlih</w:t>
            </w:r>
            <w:r>
              <w:rPr>
                <w:rFonts w:ascii="Times New Roman" w:cs="Traditional Arabic" w:eastAsia="Times New Roman" w:hAnsi="Times New Roman"/>
                <w:i w:val="false"/>
                <w:sz w:val="18"/>
                <w:szCs w:val="18"/>
              </w:rPr>
              <w:t xml:space="preserve"> (BASKI BİLGİSİ DOĞRULANAMADI), 1/373.</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Şamile kitap no. 22367, page_id 422, basılı cilt/sayfa 1/373] // Şamile kitap no. 22367, page_id 424, basılı cilt/sayfa 1/375] Not: Şamile sayfası 1/374 başlığını taşımaktadır. Sayfa içindeki ⦗٣٧٥⦘ işareti rivayetin isnadında yer aldığından alıntılanan metin basılı 1/375'tedir.</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Doğrulanamayan alan</w:t>
            </w:r>
          </w:p>
        </w:tc>
      </w:tr>
      <w:tr>
        <w:trPr>
          <w:cantSplit/>
        </w:trPr>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183</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6.2. Araştırma Sorusu</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İbn Abdilber, </w:t>
            </w:r>
            <w:r>
              <w:rPr>
                <w:rFonts w:ascii="Times New Roman" w:cs="Traditional Arabic" w:eastAsia="Times New Roman" w:hAnsi="Times New Roman"/>
                <w:i/>
                <w:iCs/>
                <w:sz w:val="18"/>
                <w:szCs w:val="18"/>
              </w:rPr>
              <w:t xml:space="preserve">Câmiʿu beyâni'l-ilm</w:t>
            </w:r>
            <w:r>
              <w:rPr>
                <w:rFonts w:ascii="Times New Roman" w:cs="Traditional Arabic" w:eastAsia="Times New Roman" w:hAnsi="Times New Roman"/>
                <w:i w:val="false"/>
                <w:sz w:val="18"/>
                <w:szCs w:val="18"/>
              </w:rPr>
              <w:t xml:space="preserve">, 1/375.</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Şamile kitap no. 22367, page_id 422, basılı cilt/sayfa 1/373] // Şamile kitap no. 22367, page_id 424, basılı cilt/sayfa 1/375] Not: Şamile sayfası 1/374 başlığını taşımaktadır. Sayfa içindeki ⦗٣٧٥⦘ işareti rivayetin isnadında yer aldığından alıntılanan metin basılı 1/375'tedir.</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Tamam</w:t>
            </w:r>
          </w:p>
        </w:tc>
      </w:tr>
      <w:tr>
        <w:trPr>
          <w:cantSplit/>
        </w:trPr>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184</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6.3. Araştırma Sorusu ile Alan Yazın Arasındaki Etkileşim ve</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Yıldırım - Şimşek, </w:t>
            </w:r>
            <w:r>
              <w:rPr>
                <w:rFonts w:ascii="Times New Roman" w:cs="Traditional Arabic" w:eastAsia="Times New Roman" w:hAnsi="Times New Roman"/>
                <w:i/>
                <w:iCs/>
                <w:sz w:val="18"/>
                <w:szCs w:val="18"/>
              </w:rPr>
              <w:t xml:space="preserve">Sosyal Bilimlerde Nitel Araştırma Yöntemleri</w:t>
            </w:r>
            <w:r>
              <w:rPr>
                <w:rFonts w:ascii="Times New Roman" w:cs="Traditional Arabic" w:eastAsia="Times New Roman" w:hAnsi="Times New Roman"/>
                <w:i w:val="false"/>
                <w:sz w:val="18"/>
                <w:szCs w:val="18"/>
              </w:rPr>
              <w:t xml:space="preserve">, 94.</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Dosya: 22e0e660-Ali_Y_ld_r_m_Hasan__im_ek_Sosyal_Bilimlerde_Nitel_Ara_t_rma_Y_ntemleri.pdf, basılı s. 94, PDF s. 92] // Dosya: 22e0e660-Ali_Y_ld_r_m_Hasan__im_ek_Sosyal_Bilimlerde_Nitel_Ara_t_rma_Y_ntemleri.pdf, basılı s. 93, PDF s. 91]</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Tamam</w:t>
            </w:r>
          </w:p>
        </w:tc>
      </w:tr>
      <w:tr>
        <w:trPr>
          <w:cantSplit/>
        </w:trPr>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185</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6.3. Araştırma Sorusu ile Alan Yazın Arasındaki Etkileşim ve</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Yıldırım - Şimşek, </w:t>
            </w:r>
            <w:r>
              <w:rPr>
                <w:rFonts w:ascii="Times New Roman" w:cs="Traditional Arabic" w:eastAsia="Times New Roman" w:hAnsi="Times New Roman"/>
                <w:i/>
                <w:iCs/>
                <w:sz w:val="18"/>
                <w:szCs w:val="18"/>
              </w:rPr>
              <w:t xml:space="preserve">Sosyal Bilimlerde Nitel Araştırma Yöntemleri</w:t>
            </w:r>
            <w:r>
              <w:rPr>
                <w:rFonts w:ascii="Times New Roman" w:cs="Traditional Arabic" w:eastAsia="Times New Roman" w:hAnsi="Times New Roman"/>
                <w:i w:val="false"/>
                <w:sz w:val="18"/>
                <w:szCs w:val="18"/>
              </w:rPr>
              <w:t xml:space="preserve">, 93.</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Dosya: 22e0e660-Ali_Y_ld_r_m_Hasan__im_ek_Sosyal_Bilimlerde_Nitel_Ara_t_rma_Y_ntemleri.pdf, basılı s. 94, PDF s. 92] // Dosya: 22e0e660-Ali_Y_ld_r_m_Hasan__im_ek_Sosyal_Bilimlerde_Nitel_Ara_t_rma_Y_ntemleri.pdf, basılı s. 93, PDF s. 91]</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Tamam</w:t>
            </w:r>
          </w:p>
        </w:tc>
      </w:tr>
      <w:tr>
        <w:trPr>
          <w:cantSplit/>
        </w:trPr>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186</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6.4. Örneklem: Kimlere Sorulacak?</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Yıldırım - Şimşek, </w:t>
            </w:r>
            <w:r>
              <w:rPr>
                <w:rFonts w:ascii="Times New Roman" w:cs="Traditional Arabic" w:eastAsia="Times New Roman" w:hAnsi="Times New Roman"/>
                <w:i/>
                <w:iCs/>
                <w:sz w:val="18"/>
                <w:szCs w:val="18"/>
              </w:rPr>
              <w:t xml:space="preserve">Sosyal Bilimlerde Nitel Araştırma Yöntemleri</w:t>
            </w:r>
            <w:r>
              <w:rPr>
                <w:rFonts w:ascii="Times New Roman" w:cs="Traditional Arabic" w:eastAsia="Times New Roman" w:hAnsi="Times New Roman"/>
                <w:i w:val="false"/>
                <w:sz w:val="18"/>
                <w:szCs w:val="18"/>
              </w:rPr>
              <w:t xml:space="preserve">, 87.</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Dosya: 22e0e660-Ali_Y_ld_r_m_Hasan__im_ek_Sosyal_Bilimlerde_Nitel_Ara_t_rma_Y_ntemleri.pdf, basılı s. 87, PDF s. 85] // Dosya: 22e0e660-Ali_Y_ld_r_m_Hasan__im_ek_Sosyal_Bilimlerde_Nitel_Ara_t_rma_Y_ntemleri.pdf, basılı s. 45, PDF s. 43]</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Tamam</w:t>
            </w:r>
          </w:p>
        </w:tc>
      </w:tr>
      <w:tr>
        <w:trPr>
          <w:cantSplit/>
        </w:trPr>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187</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6.4. Örneklem: Kimlere Sorulacak?</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Yıldırım - Şimşek, </w:t>
            </w:r>
            <w:r>
              <w:rPr>
                <w:rFonts w:ascii="Times New Roman" w:cs="Traditional Arabic" w:eastAsia="Times New Roman" w:hAnsi="Times New Roman"/>
                <w:i/>
                <w:iCs/>
                <w:sz w:val="18"/>
                <w:szCs w:val="18"/>
              </w:rPr>
              <w:t xml:space="preserve">Sosyal Bilimlerde Nitel Araştırma Yöntemleri</w:t>
            </w:r>
            <w:r>
              <w:rPr>
                <w:rFonts w:ascii="Times New Roman" w:cs="Traditional Arabic" w:eastAsia="Times New Roman" w:hAnsi="Times New Roman"/>
                <w:i w:val="false"/>
                <w:sz w:val="18"/>
                <w:szCs w:val="18"/>
              </w:rPr>
              <w:t xml:space="preserve">, 45.</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Dosya: 22e0e660-Ali_Y_ld_r_m_Hasan__im_ek_Sosyal_Bilimlerde_Nitel_Ara_t_rma_Y_ntemleri.pdf, basılı s. 87, PDF s. 85] // Dosya: 22e0e660-Ali_Y_ld_r_m_Hasan__im_ek_Sosyal_Bilimlerde_Nitel_Ara_t_rma_Y_ntemleri.pdf, basılı s. 45, PDF s. 43]</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Tamam</w:t>
            </w:r>
          </w:p>
        </w:tc>
      </w:tr>
      <w:tr>
        <w:trPr>
          <w:cantSplit/>
        </w:trPr>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188</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6.4. Örneklem: Kimlere Sorulacak?</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Yıldırım - Şimşek, </w:t>
            </w:r>
            <w:r>
              <w:rPr>
                <w:rFonts w:ascii="Times New Roman" w:cs="Traditional Arabic" w:eastAsia="Times New Roman" w:hAnsi="Times New Roman"/>
                <w:i/>
                <w:iCs/>
                <w:sz w:val="18"/>
                <w:szCs w:val="18"/>
              </w:rPr>
              <w:t xml:space="preserve">Sosyal Bilimlerde Nitel Araştırma Yöntemleri</w:t>
            </w:r>
            <w:r>
              <w:rPr>
                <w:rFonts w:ascii="Times New Roman" w:cs="Traditional Arabic" w:eastAsia="Times New Roman" w:hAnsi="Times New Roman"/>
                <w:i w:val="false"/>
                <w:sz w:val="18"/>
                <w:szCs w:val="18"/>
              </w:rPr>
              <w:t xml:space="preserve">, 107.</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Bu atfın özgün metni 10. dipnottaki doğrulama bloğunda verilmiştir.] // Dosya: 22e0e660-Ali_Y_ld_r_m_Hasan__im_ek_Sosyal_Bilimlerde_Nitel_Ara_t_rma_Y_ntemleri.pdf, basılı s. 109, PDF s. 107]</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Tamam</w:t>
            </w:r>
          </w:p>
        </w:tc>
      </w:tr>
      <w:tr>
        <w:trPr>
          <w:cantSplit/>
        </w:trPr>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189</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6.4. Örneklem: Kimlere Sorulacak?</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Yıldırım - Şimşek, </w:t>
            </w:r>
            <w:r>
              <w:rPr>
                <w:rFonts w:ascii="Times New Roman" w:cs="Traditional Arabic" w:eastAsia="Times New Roman" w:hAnsi="Times New Roman"/>
                <w:i/>
                <w:iCs/>
                <w:sz w:val="18"/>
                <w:szCs w:val="18"/>
              </w:rPr>
              <w:t xml:space="preserve">Sosyal Bilimlerde Nitel Araştırma Yöntemleri</w:t>
            </w:r>
            <w:r>
              <w:rPr>
                <w:rFonts w:ascii="Times New Roman" w:cs="Traditional Arabic" w:eastAsia="Times New Roman" w:hAnsi="Times New Roman"/>
                <w:i w:val="false"/>
                <w:sz w:val="18"/>
                <w:szCs w:val="18"/>
              </w:rPr>
              <w:t xml:space="preserve">, 109.</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Bu atfın özgün metni 10. dipnottaki doğrulama bloğunda verilmiştir.] // Dosya: 22e0e660-Ali_Y_ld_r_m_Hasan__im_ek_Sosyal_Bilimlerde_Nitel_Ara_t_rma_Y_ntemleri.pdf, basılı s. 109, PDF s. 107]</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Tamam</w:t>
            </w:r>
          </w:p>
        </w:tc>
      </w:tr>
      <w:tr>
        <w:trPr>
          <w:cantSplit/>
        </w:trPr>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190</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6.4. Örneklem: Kimlere Sorulacak?</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Yıldırım - Şimşek, </w:t>
            </w:r>
            <w:r>
              <w:rPr>
                <w:rFonts w:ascii="Times New Roman" w:cs="Traditional Arabic" w:eastAsia="Times New Roman" w:hAnsi="Times New Roman"/>
                <w:i/>
                <w:iCs/>
                <w:sz w:val="18"/>
                <w:szCs w:val="18"/>
              </w:rPr>
              <w:t xml:space="preserve">Sosyal Bilimlerde Nitel Araştırma Yöntemleri</w:t>
            </w:r>
            <w:r>
              <w:rPr>
                <w:rFonts w:ascii="Times New Roman" w:cs="Traditional Arabic" w:eastAsia="Times New Roman" w:hAnsi="Times New Roman"/>
                <w:i w:val="false"/>
                <w:sz w:val="18"/>
                <w:szCs w:val="18"/>
              </w:rPr>
              <w:t xml:space="preserve">, 109.</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Bu atfın özgün metni 10. dipnottaki doğrulama bloğunda verilmiştir.] // Dosya: 22e0e660-Ali_Y_ld_r_m_Hasan__im_ek_Sosyal_Bilimlerde_Nitel_Ara_t_rma_Y_ntemleri.pdf, basılı s. 109, PDF s. 107]</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Tamam</w:t>
            </w:r>
          </w:p>
        </w:tc>
      </w:tr>
      <w:tr>
        <w:trPr>
          <w:cantSplit/>
        </w:trPr>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191</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6.4. Örneklem: Kimlere Sorulacak?</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Yıldırım - Şimşek, </w:t>
            </w:r>
            <w:r>
              <w:rPr>
                <w:rFonts w:ascii="Times New Roman" w:cs="Traditional Arabic" w:eastAsia="Times New Roman" w:hAnsi="Times New Roman"/>
                <w:i/>
                <w:iCs/>
                <w:sz w:val="18"/>
                <w:szCs w:val="18"/>
              </w:rPr>
              <w:t xml:space="preserve">Sosyal Bilimlerde Nitel Araştırma Yöntemleri</w:t>
            </w:r>
            <w:r>
              <w:rPr>
                <w:rFonts w:ascii="Times New Roman" w:cs="Traditional Arabic" w:eastAsia="Times New Roman" w:hAnsi="Times New Roman"/>
                <w:i w:val="false"/>
                <w:sz w:val="18"/>
                <w:szCs w:val="18"/>
              </w:rPr>
              <w:t xml:space="preserve">, 302.</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Bu atfın özgün metni 11. dipnottaki doğrulama bloğunda verilmiştir.] // Dosya: 22e0e660-Ali_Y_ld_r_m_Hasan__im_ek_Sosyal_Bilimlerde_Nitel_Ara_t_rma_Y_ntemleri.pdf, basılı s. 114, PDF s. 112]</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Tamam</w:t>
            </w:r>
          </w:p>
        </w:tc>
      </w:tr>
      <w:tr>
        <w:trPr>
          <w:cantSplit/>
        </w:trPr>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192</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6.4. Örneklem: Kimlere Sorulacak?</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Yıldırım - Şimşek, </w:t>
            </w:r>
            <w:r>
              <w:rPr>
                <w:rFonts w:ascii="Times New Roman" w:cs="Traditional Arabic" w:eastAsia="Times New Roman" w:hAnsi="Times New Roman"/>
                <w:i/>
                <w:iCs/>
                <w:sz w:val="18"/>
                <w:szCs w:val="18"/>
              </w:rPr>
              <w:t xml:space="preserve">Sosyal Bilimlerde Nitel Araştırma Yöntemleri</w:t>
            </w:r>
            <w:r>
              <w:rPr>
                <w:rFonts w:ascii="Times New Roman" w:cs="Traditional Arabic" w:eastAsia="Times New Roman" w:hAnsi="Times New Roman"/>
                <w:i w:val="false"/>
                <w:sz w:val="18"/>
                <w:szCs w:val="18"/>
              </w:rPr>
              <w:t xml:space="preserve">, 114.</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Bu atfın özgün metni 11. dipnottaki doğrulama bloğunda verilmiştir.] // Dosya: 22e0e660-Ali_Y_ld_r_m_Hasan__im_ek_Sosyal_Bilimlerde_Nitel_Ara_t_rma_Y_ntemleri.pdf, basılı s. 114, PDF s. 112]</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Tamam</w:t>
            </w:r>
          </w:p>
        </w:tc>
      </w:tr>
      <w:tr>
        <w:trPr>
          <w:cantSplit/>
        </w:trPr>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193</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6.4. Örneklem: Kimlere Sorulacak?</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İbn Hacer, </w:t>
            </w:r>
            <w:r>
              <w:rPr>
                <w:rFonts w:ascii="Times New Roman" w:cs="Traditional Arabic" w:eastAsia="Times New Roman" w:hAnsi="Times New Roman"/>
                <w:i/>
                <w:iCs/>
                <w:sz w:val="18"/>
                <w:szCs w:val="18"/>
              </w:rPr>
              <w:t xml:space="preserve">Nüzhetü’n-nazar</w:t>
            </w:r>
            <w:r>
              <w:rPr>
                <w:rFonts w:ascii="Times New Roman" w:cs="Traditional Arabic" w:eastAsia="Times New Roman" w:hAnsi="Times New Roman"/>
                <w:i w:val="false"/>
                <w:sz w:val="18"/>
                <w:szCs w:val="18"/>
              </w:rPr>
              <w:t xml:space="preserve">, 43. Metnin aslı için bk. 9. dipnottaki doğrulama bloğu.</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Şamile kitap no. 1969, page_id 30, basılı s. 35]</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Tamam</w:t>
            </w:r>
          </w:p>
        </w:tc>
      </w:tr>
      <w:tr>
        <w:trPr>
          <w:cantSplit/>
        </w:trPr>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194</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6.4. Örneklem: Kimlere Sorulacak?</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Nevevî, </w:t>
            </w:r>
            <w:r>
              <w:rPr>
                <w:rFonts w:ascii="Times New Roman" w:cs="Traditional Arabic" w:eastAsia="Times New Roman" w:hAnsi="Times New Roman"/>
                <w:i/>
                <w:iCs/>
                <w:sz w:val="18"/>
                <w:szCs w:val="18"/>
              </w:rPr>
              <w:t xml:space="preserve">et-Tibyân fî âdâbi hameleti'l-Kur'ân</w:t>
            </w:r>
            <w:r>
              <w:rPr>
                <w:rFonts w:ascii="Times New Roman" w:cs="Traditional Arabic" w:eastAsia="Times New Roman" w:hAnsi="Times New Roman"/>
                <w:i w:val="false"/>
                <w:sz w:val="18"/>
                <w:szCs w:val="18"/>
              </w:rPr>
              <w:t xml:space="preserve"> (BASKI BİLGİSİ DOĞRULANAMADI), 35.</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Şamile kitap no. 1969, page_id 30, basılı s. 35]</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Doğrulanamayan alan</w:t>
            </w:r>
          </w:p>
        </w:tc>
      </w:tr>
      <w:tr>
        <w:trPr>
          <w:cantSplit/>
        </w:trPr>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195</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6.5. Din Eğitimi Uygulaması: Öğretmen, Öğrenci, Veli ve Din</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Yıldırım - Şimşek, </w:t>
            </w:r>
            <w:r>
              <w:rPr>
                <w:rFonts w:ascii="Times New Roman" w:cs="Traditional Arabic" w:eastAsia="Times New Roman" w:hAnsi="Times New Roman"/>
                <w:i/>
                <w:iCs/>
                <w:sz w:val="18"/>
                <w:szCs w:val="18"/>
              </w:rPr>
              <w:t xml:space="preserve">Sosyal Bilimlerde Nitel Araştırma Yöntemleri</w:t>
            </w:r>
            <w:r>
              <w:rPr>
                <w:rFonts w:ascii="Times New Roman" w:cs="Traditional Arabic" w:eastAsia="Times New Roman" w:hAnsi="Times New Roman"/>
                <w:i w:val="false"/>
                <w:sz w:val="18"/>
                <w:szCs w:val="18"/>
              </w:rPr>
              <w:t xml:space="preserve">, 114.</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Bu atfın özgün metni 192. dipnottaki doğrulama bloğunda verilmiştir.]</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Tamam</w:t>
            </w:r>
          </w:p>
        </w:tc>
      </w:tr>
      <w:tr>
        <w:trPr>
          <w:cantSplit/>
        </w:trPr>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196</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6.5. Din Eğitimi Uygulaması: Öğretmen, Öğrenci, Veli ve Din</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Creswell, </w:t>
            </w:r>
            <w:r>
              <w:rPr>
                <w:rFonts w:ascii="Times New Roman" w:cs="Traditional Arabic" w:eastAsia="Times New Roman" w:hAnsi="Times New Roman"/>
                <w:i/>
                <w:iCs/>
                <w:sz w:val="18"/>
                <w:szCs w:val="18"/>
              </w:rPr>
              <w:t xml:space="preserve">Araştırma Deseni</w:t>
            </w:r>
            <w:r>
              <w:rPr>
                <w:rFonts w:ascii="Times New Roman" w:cs="Traditional Arabic" w:eastAsia="Times New Roman" w:hAnsi="Times New Roman"/>
                <w:i w:val="false"/>
                <w:sz w:val="18"/>
                <w:szCs w:val="18"/>
              </w:rPr>
              <w:t xml:space="preserve">, 188.</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Dosya: Araştırma Deseni - Nitel, Nicel ve Karma Yöntem Yaklaşımları{John W. Creswell}(2007, Eğiten Kitap){114587759} libgen.li.pdf, basılı s. 188, PDF s. 219. Not: Bir önceki cümle “arka bahçe” araştırması terimini Glesne ve Peshkin’e bağlamaktadır; alıntılanan cümleler Creswell’in kendi değerlendirmesidir.]</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Tamam</w:t>
            </w:r>
          </w:p>
        </w:tc>
      </w:tr>
      <w:tr>
        <w:trPr>
          <w:cantSplit/>
        </w:trPr>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197</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YEDİNCİ BÖLÜM</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Yıldırım - Şimşek, </w:t>
            </w:r>
            <w:r>
              <w:rPr>
                <w:rFonts w:ascii="Times New Roman" w:cs="Traditional Arabic" w:eastAsia="Times New Roman" w:hAnsi="Times New Roman"/>
                <w:i/>
                <w:iCs/>
                <w:sz w:val="18"/>
                <w:szCs w:val="18"/>
              </w:rPr>
              <w:t xml:space="preserve">Sosyal Bilimlerde Nitel Araştırma Yöntemleri</w:t>
            </w:r>
            <w:r>
              <w:rPr>
                <w:rFonts w:ascii="Times New Roman" w:cs="Traditional Arabic" w:eastAsia="Times New Roman" w:hAnsi="Times New Roman"/>
                <w:i w:val="false"/>
                <w:sz w:val="18"/>
                <w:szCs w:val="18"/>
              </w:rPr>
              <w:t xml:space="preserve">, [119].</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Dosya: 22e0e660-Ali_Y_ld_r_m_Hasan__im_ek_Sosyal_Bilimlerde_Nitel_Ara_t_rma_Y_ntemleri.pdf, basılı s. [119], PDF s. 117] Not: 119 numaralı sayfada basılı sayfa numarası görünmemektedir (bölüm açılış sayfası). Köşeli ayraç içindeki numara, önceki ve sonraki sayfaların basılı numaralarından çıkarılmıştır. // Dosya: 22e0e660-Ali_Y_ld_r_m_Hasan__im_ek_Sosyal_Bilimlerde_Nitel_Ara_t_rma_Y_ntemleri.pdf, basılı s. 41, PDF s. 39]</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Tamam</w:t>
            </w:r>
          </w:p>
        </w:tc>
      </w:tr>
      <w:tr>
        <w:trPr>
          <w:cantSplit/>
        </w:trPr>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198</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YEDİNCİ BÖLÜM</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Yıldırım - Şimşek, </w:t>
            </w:r>
            <w:r>
              <w:rPr>
                <w:rFonts w:ascii="Times New Roman" w:cs="Traditional Arabic" w:eastAsia="Times New Roman" w:hAnsi="Times New Roman"/>
                <w:i/>
                <w:iCs/>
                <w:sz w:val="18"/>
                <w:szCs w:val="18"/>
              </w:rPr>
              <w:t xml:space="preserve">Sosyal Bilimlerde Nitel Araştırma Yöntemleri</w:t>
            </w:r>
            <w:r>
              <w:rPr>
                <w:rFonts w:ascii="Times New Roman" w:cs="Traditional Arabic" w:eastAsia="Times New Roman" w:hAnsi="Times New Roman"/>
                <w:i w:val="false"/>
                <w:sz w:val="18"/>
                <w:szCs w:val="18"/>
              </w:rPr>
              <w:t xml:space="preserve">, 41.</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Dosya: 22e0e660-Ali_Y_ld_r_m_Hasan__im_ek_Sosyal_Bilimlerde_Nitel_Ara_t_rma_Y_ntemleri.pdf, basılı s. [119], PDF s. 117] Not: 119 numaralı sayfada basılı sayfa numarası görünmemektedir (bölüm açılış sayfası). Köşeli ayraç içindeki numara, önceki ve sonraki sayfaların basılı numaralarından çıkarılmıştır. // Dosya: 22e0e660-Ali_Y_ld_r_m_Hasan__im_ek_Sosyal_Bilimlerde_Nitel_Ara_t_rma_Y_ntemleri.pdf, basılı s. 41, PDF s. 39]</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Tamam</w:t>
            </w:r>
          </w:p>
        </w:tc>
      </w:tr>
      <w:tr>
        <w:trPr>
          <w:cantSplit/>
        </w:trPr>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199</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7.1. Görüşmenin Niteliği: Haber mi, Anlatım mı?</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Yıldırım - Şimşek, </w:t>
            </w:r>
            <w:r>
              <w:rPr>
                <w:rFonts w:ascii="Times New Roman" w:cs="Traditional Arabic" w:eastAsia="Times New Roman" w:hAnsi="Times New Roman"/>
                <w:i/>
                <w:iCs/>
                <w:sz w:val="18"/>
                <w:szCs w:val="18"/>
              </w:rPr>
              <w:t xml:space="preserve">Sosyal Bilimlerde Nitel Araştırma Yöntemleri</w:t>
            </w:r>
            <w:r>
              <w:rPr>
                <w:rFonts w:ascii="Times New Roman" w:cs="Traditional Arabic" w:eastAsia="Times New Roman" w:hAnsi="Times New Roman"/>
                <w:i w:val="false"/>
                <w:sz w:val="18"/>
                <w:szCs w:val="18"/>
              </w:rPr>
              <w:t xml:space="preserve">, 97.</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Dosya: 22e0e660-Ali_Y_ld_r_m_Hasan__im_ek_Sosyal_Bilimlerde_Nitel_Ara_t_rma_Y_ntemleri.pdf, basılı s. 97, PDF s. 95]</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Tamam</w:t>
            </w:r>
          </w:p>
        </w:tc>
      </w:tr>
      <w:tr>
        <w:trPr>
          <w:cantSplit/>
        </w:trPr>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200</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7.1. Görüşmenin Niteliği: Haber mi, Anlatım mı?</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Yıldırım - Şimşek, </w:t>
            </w:r>
            <w:r>
              <w:rPr>
                <w:rFonts w:ascii="Times New Roman" w:cs="Traditional Arabic" w:eastAsia="Times New Roman" w:hAnsi="Times New Roman"/>
                <w:i/>
                <w:iCs/>
                <w:sz w:val="18"/>
                <w:szCs w:val="18"/>
              </w:rPr>
              <w:t xml:space="preserve">Sosyal Bilimlerde Nitel Araştırma Yöntemleri</w:t>
            </w:r>
            <w:r>
              <w:rPr>
                <w:rFonts w:ascii="Times New Roman" w:cs="Traditional Arabic" w:eastAsia="Times New Roman" w:hAnsi="Times New Roman"/>
                <w:i w:val="false"/>
                <w:sz w:val="18"/>
                <w:szCs w:val="18"/>
              </w:rPr>
              <w:t xml:space="preserve">, 141.</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Dosya: 22e0e660-Ali_Y_ld_r_m_Hasan__im_ek_Sosyal_Bilimlerde_Nitel_Ara_t_rma_Y_ntemleri.pdf, basılı s. 141, PDF s. 139]</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Tamam</w:t>
            </w:r>
          </w:p>
        </w:tc>
      </w:tr>
      <w:tr>
        <w:trPr>
          <w:cantSplit/>
        </w:trPr>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201</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7.1. Görüşmenin Niteliği: Haber mi, Anlatım mı?</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Gadamer, </w:t>
            </w:r>
            <w:r>
              <w:rPr>
                <w:rFonts w:ascii="Times New Roman" w:cs="Traditional Arabic" w:eastAsia="Times New Roman" w:hAnsi="Times New Roman"/>
                <w:i/>
                <w:iCs/>
                <w:sz w:val="18"/>
                <w:szCs w:val="18"/>
              </w:rPr>
              <w:t xml:space="preserve">Hakikat ve Yöntem</w:t>
            </w:r>
            <w:r>
              <w:rPr>
                <w:rFonts w:ascii="Times New Roman" w:cs="Traditional Arabic" w:eastAsia="Times New Roman" w:hAnsi="Times New Roman"/>
                <w:i w:val="false"/>
                <w:sz w:val="18"/>
                <w:szCs w:val="18"/>
              </w:rPr>
              <w:t xml:space="preserve">, 2/[169].</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Dosya: Hans-Georg Gadamer - Hakikat ve Yöntem Cilt 2 2 (2009, Paradigma Yayıncılık) - libgen.li.pdf, basılı s. [169], PDF s. 177. Bölüm açılış sayfasıdır ve basılı numara sayfada görünmemektedir; komşu sayfalardan (s. 170 ve 171) çıkarılmıştır.] // Dosya: Hans-Georg Gadamer - Hakikat ve Yöntem Cilt 2 2 (2009, Paradigma Yayıncılık) - libgen.li.pdf, basılı s. 171-172, PDF s. 179-180. Not: “terapatik” kaynaktaki yazımdır; metin çıkarımında “a damın” biçiminde bölünen kelime birleştirilmiştir.]</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Basılı nüshadan teyit</w:t>
            </w:r>
          </w:p>
        </w:tc>
      </w:tr>
      <w:tr>
        <w:trPr>
          <w:cantSplit/>
        </w:trPr>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202</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7.1. Görüşmenin Niteliği: Haber mi, Anlatım mı?</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Gadamer, </w:t>
            </w:r>
            <w:r>
              <w:rPr>
                <w:rFonts w:ascii="Times New Roman" w:cs="Traditional Arabic" w:eastAsia="Times New Roman" w:hAnsi="Times New Roman"/>
                <w:i/>
                <w:iCs/>
                <w:sz w:val="18"/>
                <w:szCs w:val="18"/>
              </w:rPr>
              <w:t xml:space="preserve">Hakikat ve Yöntem</w:t>
            </w:r>
            <w:r>
              <w:rPr>
                <w:rFonts w:ascii="Times New Roman" w:cs="Traditional Arabic" w:eastAsia="Times New Roman" w:hAnsi="Times New Roman"/>
                <w:i w:val="false"/>
                <w:sz w:val="18"/>
                <w:szCs w:val="18"/>
              </w:rPr>
              <w:t xml:space="preserve">, 2/171-172.</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Dosya: Hans-Georg Gadamer - Hakikat ve Yöntem Cilt 2 2 (2009, Paradigma Yayıncılık) - libgen.li.pdf, basılı s. [169], PDF s. 177. Bölüm açılış sayfasıdır ve basılı numara sayfada görünmemektedir; komşu sayfalardan (s. 170 ve 171) çıkarılmıştır.] // Dosya: Hans-Georg Gadamer - Hakikat ve Yöntem Cilt 2 2 (2009, Paradigma Yayıncılık) - libgen.li.pdf, basılı s. 171-172, PDF s. 179-180. Not: “terapatik” kaynaktaki yazımdır; metin çıkarımında “a damın” biçiminde bölünen kelime birleştirilmiştir.]</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Basılı nüshadan teyit</w:t>
            </w:r>
          </w:p>
        </w:tc>
      </w:tr>
      <w:tr>
        <w:trPr>
          <w:cantSplit/>
        </w:trPr>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203</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7.1. Görüşmenin Niteliği: Haber mi, Anlatım mı?</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İbnü'l-Hâc, </w:t>
            </w:r>
            <w:r>
              <w:rPr>
                <w:rFonts w:ascii="Times New Roman" w:cs="Traditional Arabic" w:eastAsia="Times New Roman" w:hAnsi="Times New Roman"/>
                <w:i/>
                <w:iCs/>
                <w:sz w:val="18"/>
                <w:szCs w:val="18"/>
              </w:rPr>
              <w:t xml:space="preserve">el-Medhal</w:t>
            </w:r>
            <w:r>
              <w:rPr>
                <w:rFonts w:ascii="Times New Roman" w:cs="Traditional Arabic" w:eastAsia="Times New Roman" w:hAnsi="Times New Roman"/>
                <w:i w:val="false"/>
                <w:sz w:val="18"/>
                <w:szCs w:val="18"/>
              </w:rPr>
              <w:t xml:space="preserve"> (BASKI BİLGİSİ DOĞRULANAMADI), 2/310.</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Şamile kitap no. 11406, page_id 617, basılı cilt/sayfa 2/310]</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Doğrulanamayan alan</w:t>
            </w:r>
          </w:p>
        </w:tc>
      </w:tr>
      <w:tr>
        <w:trPr>
          <w:cantSplit/>
        </w:trPr>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204</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7.1. Görüşmenin Niteliği: Haber mi, Anlatım mı?</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İbnü'l-Hâc, </w:t>
            </w:r>
            <w:r>
              <w:rPr>
                <w:rFonts w:ascii="Times New Roman" w:cs="Traditional Arabic" w:eastAsia="Times New Roman" w:hAnsi="Times New Roman"/>
                <w:i/>
                <w:iCs/>
                <w:sz w:val="18"/>
                <w:szCs w:val="18"/>
              </w:rPr>
              <w:t xml:space="preserve">el-Medhal</w:t>
            </w:r>
            <w:r>
              <w:rPr>
                <w:rFonts w:ascii="Times New Roman" w:cs="Traditional Arabic" w:eastAsia="Times New Roman" w:hAnsi="Times New Roman"/>
                <w:i w:val="false"/>
                <w:sz w:val="18"/>
                <w:szCs w:val="18"/>
              </w:rPr>
              <w:t xml:space="preserve">, 2/310.</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Şamile kitap no. 11406, page_id 617, basılı cilt/sayfa 2/310]</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Tamam</w:t>
            </w:r>
          </w:p>
        </w:tc>
      </w:tr>
      <w:tr>
        <w:trPr>
          <w:cantSplit/>
        </w:trPr>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205</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7.2. Tahammül Yolları ve Görüşmede Bilginin Alınması</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İbnü's-Salâh, </w:t>
            </w:r>
            <w:r>
              <w:rPr>
                <w:rFonts w:ascii="Times New Roman" w:cs="Traditional Arabic" w:eastAsia="Times New Roman" w:hAnsi="Times New Roman"/>
                <w:i/>
                <w:iCs/>
                <w:sz w:val="18"/>
                <w:szCs w:val="18"/>
              </w:rPr>
              <w:t xml:space="preserve">Maʿrifetü envâʿi ʿulûmi'l-hadîs</w:t>
            </w:r>
            <w:r>
              <w:rPr>
                <w:rFonts w:ascii="Times New Roman" w:cs="Traditional Arabic" w:eastAsia="Times New Roman" w:hAnsi="Times New Roman"/>
                <w:i w:val="false"/>
                <w:sz w:val="18"/>
                <w:szCs w:val="18"/>
              </w:rPr>
              <w:t xml:space="preserve">, 132.</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Şamile kitap no. 22870, page_id 129, basılı s. 132] // Şamile kitap no. 22870, page_id 129, basılı s. 132] Not: Alıntı, eserin şeyhin lafzından dinlemeye (semâʿ) ayrılan kısmındandır. Kısım başlığı alıntıya dahil edilmemiştir. // Şamile kitap no. 22870, page_id 134, basılı s. 137]</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Tamam</w:t>
            </w:r>
          </w:p>
        </w:tc>
      </w:tr>
      <w:tr>
        <w:trPr>
          <w:cantSplit/>
        </w:trPr>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206</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7.2. Tahammül Yolları ve Görüşmede Bilginin Alınması</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İbnü's-Salâh, </w:t>
            </w:r>
            <w:r>
              <w:rPr>
                <w:rFonts w:ascii="Times New Roman" w:cs="Traditional Arabic" w:eastAsia="Times New Roman" w:hAnsi="Times New Roman"/>
                <w:i/>
                <w:iCs/>
                <w:sz w:val="18"/>
                <w:szCs w:val="18"/>
              </w:rPr>
              <w:t xml:space="preserve">Maʿrifetü envâʿi ʿulûmi'l-hadîs</w:t>
            </w:r>
            <w:r>
              <w:rPr>
                <w:rFonts w:ascii="Times New Roman" w:cs="Traditional Arabic" w:eastAsia="Times New Roman" w:hAnsi="Times New Roman"/>
                <w:i w:val="false"/>
                <w:sz w:val="18"/>
                <w:szCs w:val="18"/>
              </w:rPr>
              <w:t xml:space="preserve">, 132.</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Şamile kitap no. 22870, page_id 129, basılı s. 132] // Şamile kitap no. 22870, page_id 129, basılı s. 132] Not: Alıntı, eserin şeyhin lafzından dinlemeye (semâʿ) ayrılan kısmındandır. Kısım başlığı alıntıya dahil edilmemiştir. // Şamile kitap no. 22870, page_id 134, basılı s. 137]</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Tamam</w:t>
            </w:r>
          </w:p>
        </w:tc>
      </w:tr>
      <w:tr>
        <w:trPr>
          <w:cantSplit/>
        </w:trPr>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207</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7.2. Tahammül Yolları ve Görüşmede Bilginin Alınması</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İbnü's-Salâh, </w:t>
            </w:r>
            <w:r>
              <w:rPr>
                <w:rFonts w:ascii="Times New Roman" w:cs="Traditional Arabic" w:eastAsia="Times New Roman" w:hAnsi="Times New Roman"/>
                <w:i/>
                <w:iCs/>
                <w:sz w:val="18"/>
                <w:szCs w:val="18"/>
              </w:rPr>
              <w:t xml:space="preserve">Maʿrifetü envâʿi ʿulûmi'l-hadîs</w:t>
            </w:r>
            <w:r>
              <w:rPr>
                <w:rFonts w:ascii="Times New Roman" w:cs="Traditional Arabic" w:eastAsia="Times New Roman" w:hAnsi="Times New Roman"/>
                <w:i w:val="false"/>
                <w:sz w:val="18"/>
                <w:szCs w:val="18"/>
              </w:rPr>
              <w:t xml:space="preserve">, 137.</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Şamile kitap no. 22870, page_id 129, basılı s. 132] // Şamile kitap no. 22870, page_id 129, basılı s. 132] Not: Alıntı, eserin şeyhin lafzından dinlemeye (semâʿ) ayrılan kısmındandır. Kısım başlığı alıntıya dahil edilmemiştir. // Şamile kitap no. 22870, page_id 134, basılı s. 137]</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Tamam</w:t>
            </w:r>
          </w:p>
        </w:tc>
      </w:tr>
      <w:tr>
        <w:trPr>
          <w:cantSplit/>
        </w:trPr>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208</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7.2. Tahammül Yolları ve Görüşmede Bilginin Alınması</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İbnü's-Salâh, </w:t>
            </w:r>
            <w:r>
              <w:rPr>
                <w:rFonts w:ascii="Times New Roman" w:cs="Traditional Arabic" w:eastAsia="Times New Roman" w:hAnsi="Times New Roman"/>
                <w:i/>
                <w:iCs/>
                <w:sz w:val="18"/>
                <w:szCs w:val="18"/>
              </w:rPr>
              <w:t xml:space="preserve">Maʿrifetü envâʿi ʿulûmi'l-hadîs</w:t>
            </w:r>
            <w:r>
              <w:rPr>
                <w:rFonts w:ascii="Times New Roman" w:cs="Traditional Arabic" w:eastAsia="Times New Roman" w:hAnsi="Times New Roman"/>
                <w:i w:val="false"/>
                <w:sz w:val="18"/>
                <w:szCs w:val="18"/>
              </w:rPr>
              <w:t xml:space="preserve">, 137.</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Şamile kitap no. 22870, page_id 129, basılı s. 132] // Şamile kitap no. 22870, page_id 129, basılı s. 132] Not: Alıntı, eserin şeyhin lafzından dinlemeye (semâʿ) ayrılan kısmındandır. Kısım başlığı alıntıya dahil edilmemiştir. // Şamile kitap no. 22870, page_id 134, basılı s. 137]</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Tamam</w:t>
            </w:r>
          </w:p>
        </w:tc>
      </w:tr>
      <w:tr>
        <w:trPr>
          <w:cantSplit/>
        </w:trPr>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209</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7.3. Soruların Hazırlanması ve Telkin Meselesi</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Yıldırım - Şimşek, </w:t>
            </w:r>
            <w:r>
              <w:rPr>
                <w:rFonts w:ascii="Times New Roman" w:cs="Traditional Arabic" w:eastAsia="Times New Roman" w:hAnsi="Times New Roman"/>
                <w:i/>
                <w:iCs/>
                <w:sz w:val="18"/>
                <w:szCs w:val="18"/>
              </w:rPr>
              <w:t xml:space="preserve">Sosyal Bilimlerde Nitel Araştırma Yöntemleri</w:t>
            </w:r>
            <w:r>
              <w:rPr>
                <w:rFonts w:ascii="Times New Roman" w:cs="Traditional Arabic" w:eastAsia="Times New Roman" w:hAnsi="Times New Roman"/>
                <w:i w:val="false"/>
                <w:sz w:val="18"/>
                <w:szCs w:val="18"/>
              </w:rPr>
              <w:t xml:space="preserve">, 128-129.</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Dosya: 22e0e660-Ali_Y_ld_r_m_Hasan__im_ek_Sosyal_Bilimlerde_Nitel_Ara_t_rma_Y_ntemleri.pdf, basılı s. 128-129, PDF s. 126-127] // Dosya: 22e0e660-Ali_Y_ld_r_m_Hasan__im_ek_Sosyal_Bilimlerde_Nitel_Ara_t_rma_Y_ntemleri.pdf, basılı s. 131, PDF s. 129]</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Tamam</w:t>
            </w:r>
          </w:p>
        </w:tc>
      </w:tr>
      <w:tr>
        <w:trPr>
          <w:cantSplit/>
        </w:trPr>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210</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7.3. Soruların Hazırlanması ve Telkin Meselesi</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Yıldırım - Şimşek, </w:t>
            </w:r>
            <w:r>
              <w:rPr>
                <w:rFonts w:ascii="Times New Roman" w:cs="Traditional Arabic" w:eastAsia="Times New Roman" w:hAnsi="Times New Roman"/>
                <w:i/>
                <w:iCs/>
                <w:sz w:val="18"/>
                <w:szCs w:val="18"/>
              </w:rPr>
              <w:t xml:space="preserve">Sosyal Bilimlerde Nitel Araştırma Yöntemleri</w:t>
            </w:r>
            <w:r>
              <w:rPr>
                <w:rFonts w:ascii="Times New Roman" w:cs="Traditional Arabic" w:eastAsia="Times New Roman" w:hAnsi="Times New Roman"/>
                <w:i w:val="false"/>
                <w:sz w:val="18"/>
                <w:szCs w:val="18"/>
              </w:rPr>
              <w:t xml:space="preserve">, 131.</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Dosya: 22e0e660-Ali_Y_ld_r_m_Hasan__im_ek_Sosyal_Bilimlerde_Nitel_Ara_t_rma_Y_ntemleri.pdf, basılı s. 128-129, PDF s. 126-127] // Dosya: 22e0e660-Ali_Y_ld_r_m_Hasan__im_ek_Sosyal_Bilimlerde_Nitel_Ara_t_rma_Y_ntemleri.pdf, basılı s. 131, PDF s. 129]</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Tamam</w:t>
            </w:r>
          </w:p>
        </w:tc>
      </w:tr>
      <w:tr>
        <w:trPr>
          <w:cantSplit/>
        </w:trPr>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211</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7.3. Soruların Hazırlanması ve Telkin Meselesi</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Yıldırım - Şimşek, </w:t>
            </w:r>
            <w:r>
              <w:rPr>
                <w:rFonts w:ascii="Times New Roman" w:cs="Traditional Arabic" w:eastAsia="Times New Roman" w:hAnsi="Times New Roman"/>
                <w:i/>
                <w:iCs/>
                <w:sz w:val="18"/>
                <w:szCs w:val="18"/>
              </w:rPr>
              <w:t xml:space="preserve">Sosyal Bilimlerde Nitel Araştırma Yöntemleri</w:t>
            </w:r>
            <w:r>
              <w:rPr>
                <w:rFonts w:ascii="Times New Roman" w:cs="Traditional Arabic" w:eastAsia="Times New Roman" w:hAnsi="Times New Roman"/>
                <w:i w:val="false"/>
                <w:sz w:val="18"/>
                <w:szCs w:val="18"/>
              </w:rPr>
              <w:t xml:space="preserve">, 129-130.</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Dosya: 22e0e660-Ali_Y_ld_r_m_Hasan__im_ek_Sosyal_Bilimlerde_Nitel_Ara_t_rma_Y_ntemleri.pdf, basılı s. 129-130, PDF s. 127-128]</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Tamam</w:t>
            </w:r>
          </w:p>
        </w:tc>
      </w:tr>
      <w:tr>
        <w:trPr>
          <w:cantSplit/>
        </w:trPr>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212</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7.3. Soruların Hazırlanması ve Telkin Meselesi</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Gadamer, </w:t>
            </w:r>
            <w:r>
              <w:rPr>
                <w:rFonts w:ascii="Times New Roman" w:cs="Traditional Arabic" w:eastAsia="Times New Roman" w:hAnsi="Times New Roman"/>
                <w:i/>
                <w:iCs/>
                <w:sz w:val="18"/>
                <w:szCs w:val="18"/>
              </w:rPr>
              <w:t xml:space="preserve">Hakikat ve Yöntem</w:t>
            </w:r>
            <w:r>
              <w:rPr>
                <w:rFonts w:ascii="Times New Roman" w:cs="Traditional Arabic" w:eastAsia="Times New Roman" w:hAnsi="Times New Roman"/>
                <w:i w:val="false"/>
                <w:sz w:val="18"/>
                <w:szCs w:val="18"/>
              </w:rPr>
              <w:t xml:space="preserve">, 2/143.</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Dosya: Hans-Georg Gadamer - Hakikat ve Yöntem Cilt 2 2 (2009, Paradigma Yayıncılık) - libgen.li.pdf, basılı s. 143, PDF s. 151]</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Tamam</w:t>
            </w:r>
          </w:p>
        </w:tc>
      </w:tr>
      <w:tr>
        <w:trPr>
          <w:cantSplit/>
        </w:trPr>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213</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7.3. Soruların Hazırlanması ve Telkin Meselesi</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Yıldırım - Şimşek, </w:t>
            </w:r>
            <w:r>
              <w:rPr>
                <w:rFonts w:ascii="Times New Roman" w:cs="Traditional Arabic" w:eastAsia="Times New Roman" w:hAnsi="Times New Roman"/>
                <w:i/>
                <w:iCs/>
                <w:sz w:val="18"/>
                <w:szCs w:val="18"/>
              </w:rPr>
              <w:t xml:space="preserve">Sosyal Bilimlerde Nitel Araştırma Yöntemleri</w:t>
            </w:r>
            <w:r>
              <w:rPr>
                <w:rFonts w:ascii="Times New Roman" w:cs="Traditional Arabic" w:eastAsia="Times New Roman" w:hAnsi="Times New Roman"/>
                <w:i w:val="false"/>
                <w:sz w:val="18"/>
                <w:szCs w:val="18"/>
              </w:rPr>
              <w:t xml:space="preserve">, 131.</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Dosya: 22e0e660-Ali_Y_ld_r_m_Hasan__im_ek_Sosyal_Bilimlerde_Nitel_Ara_t_rma_Y_ntemleri.pdf, basılı s. 131, PDF s. 129] // Dosya: 22e0e660-Ali_Y_ld_r_m_Hasan__im_ek_Sosyal_Bilimlerde_Nitel_Ara_t_rma_Y_ntemleri.pdf, basılı s. 132, PDF s. 130]</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Tamam</w:t>
            </w:r>
          </w:p>
        </w:tc>
      </w:tr>
      <w:tr>
        <w:trPr>
          <w:cantSplit/>
        </w:trPr>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214</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7.3. Soruların Hazırlanması ve Telkin Meselesi</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Yıldırım - Şimşek, </w:t>
            </w:r>
            <w:r>
              <w:rPr>
                <w:rFonts w:ascii="Times New Roman" w:cs="Traditional Arabic" w:eastAsia="Times New Roman" w:hAnsi="Times New Roman"/>
                <w:i/>
                <w:iCs/>
                <w:sz w:val="18"/>
                <w:szCs w:val="18"/>
              </w:rPr>
              <w:t xml:space="preserve">Sosyal Bilimlerde Nitel Araştırma Yöntemleri</w:t>
            </w:r>
            <w:r>
              <w:rPr>
                <w:rFonts w:ascii="Times New Roman" w:cs="Traditional Arabic" w:eastAsia="Times New Roman" w:hAnsi="Times New Roman"/>
                <w:i w:val="false"/>
                <w:sz w:val="18"/>
                <w:szCs w:val="18"/>
              </w:rPr>
              <w:t xml:space="preserve">, 132.</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Dosya: 22e0e660-Ali_Y_ld_r_m_Hasan__im_ek_Sosyal_Bilimlerde_Nitel_Ara_t_rma_Y_ntemleri.pdf, basılı s. 131, PDF s. 129] // Dosya: 22e0e660-Ali_Y_ld_r_m_Hasan__im_ek_Sosyal_Bilimlerde_Nitel_Ara_t_rma_Y_ntemleri.pdf, basılı s. 132, PDF s. 130]</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Tamam</w:t>
            </w:r>
          </w:p>
        </w:tc>
      </w:tr>
      <w:tr>
        <w:trPr>
          <w:cantSplit/>
        </w:trPr>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215</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7.3. Soruların Hazırlanması ve Telkin Meselesi</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İbnü's-Salâh, </w:t>
            </w:r>
            <w:r>
              <w:rPr>
                <w:rFonts w:ascii="Times New Roman" w:cs="Traditional Arabic" w:eastAsia="Times New Roman" w:hAnsi="Times New Roman"/>
                <w:i/>
                <w:iCs/>
                <w:sz w:val="18"/>
                <w:szCs w:val="18"/>
              </w:rPr>
              <w:t xml:space="preserve">Maʿrifetü envâʿi ʿulûmi'l-hadîs</w:t>
            </w:r>
            <w:r>
              <w:rPr>
                <w:rFonts w:ascii="Times New Roman" w:cs="Traditional Arabic" w:eastAsia="Times New Roman" w:hAnsi="Times New Roman"/>
                <w:i w:val="false"/>
                <w:sz w:val="18"/>
                <w:szCs w:val="18"/>
              </w:rPr>
              <w:t xml:space="preserve">, 119.</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Şamile kitap no. 22870, page_id 116, basılı s. 119]</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Tamam</w:t>
            </w:r>
          </w:p>
        </w:tc>
      </w:tr>
      <w:tr>
        <w:trPr>
          <w:cantSplit/>
        </w:trPr>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216</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7.3. Soruların Hazırlanması ve Telkin Meselesi</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İbnü's-Salâh, </w:t>
            </w:r>
            <w:r>
              <w:rPr>
                <w:rFonts w:ascii="Times New Roman" w:cs="Traditional Arabic" w:eastAsia="Times New Roman" w:hAnsi="Times New Roman"/>
                <w:i/>
                <w:iCs/>
                <w:sz w:val="18"/>
                <w:szCs w:val="18"/>
              </w:rPr>
              <w:t xml:space="preserve">Maʿrifetü envâʿi ʿulûmi'l-hadîs</w:t>
            </w:r>
            <w:r>
              <w:rPr>
                <w:rFonts w:ascii="Times New Roman" w:cs="Traditional Arabic" w:eastAsia="Times New Roman" w:hAnsi="Times New Roman"/>
                <w:i w:val="false"/>
                <w:sz w:val="18"/>
                <w:szCs w:val="18"/>
              </w:rPr>
              <w:t xml:space="preserve">, 119.</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Şamile kitap no. 22870, page_id 116, basılı s. 119]</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Tamam</w:t>
            </w:r>
          </w:p>
        </w:tc>
      </w:tr>
      <w:tr>
        <w:trPr>
          <w:cantSplit/>
        </w:trPr>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217</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7.3. Soruların Hazırlanması ve Telkin Meselesi</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Yıldırım - Şimşek, </w:t>
            </w:r>
            <w:r>
              <w:rPr>
                <w:rFonts w:ascii="Times New Roman" w:cs="Traditional Arabic" w:eastAsia="Times New Roman" w:hAnsi="Times New Roman"/>
                <w:i/>
                <w:iCs/>
                <w:sz w:val="18"/>
                <w:szCs w:val="18"/>
              </w:rPr>
              <w:t xml:space="preserve">Sosyal Bilimlerde Nitel Araştırma Yöntemleri</w:t>
            </w:r>
            <w:r>
              <w:rPr>
                <w:rFonts w:ascii="Times New Roman" w:cs="Traditional Arabic" w:eastAsia="Times New Roman" w:hAnsi="Times New Roman"/>
                <w:i w:val="false"/>
                <w:sz w:val="18"/>
                <w:szCs w:val="18"/>
              </w:rPr>
              <w:t xml:space="preserve">, 136.</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Dosya: 22e0e660-Ali_Y_ld_r_m_Hasan__im_ek_Sosyal_Bilimlerde_Nitel_Ara_t_rma_Y_ntemleri.pdf, basılı s. 136, PDF s. 134]</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Tamam</w:t>
            </w:r>
          </w:p>
        </w:tc>
      </w:tr>
      <w:tr>
        <w:trPr>
          <w:cantSplit/>
        </w:trPr>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218</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7.4. Görüşmecinin Tutumu: İnsaf, Sabır ve Güler Yüz</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Yıldırım - Şimşek, </w:t>
            </w:r>
            <w:r>
              <w:rPr>
                <w:rFonts w:ascii="Times New Roman" w:cs="Traditional Arabic" w:eastAsia="Times New Roman" w:hAnsi="Times New Roman"/>
                <w:i/>
                <w:iCs/>
                <w:sz w:val="18"/>
                <w:szCs w:val="18"/>
              </w:rPr>
              <w:t xml:space="preserve">Sosyal Bilimlerde Nitel Araştırma Yöntemleri</w:t>
            </w:r>
            <w:r>
              <w:rPr>
                <w:rFonts w:ascii="Times New Roman" w:cs="Traditional Arabic" w:eastAsia="Times New Roman" w:hAnsi="Times New Roman"/>
                <w:i w:val="false"/>
                <w:sz w:val="18"/>
                <w:szCs w:val="18"/>
              </w:rPr>
              <w:t xml:space="preserve">, 144.</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Dosya: 22e0e660-Ali_Y_ld_r_m_Hasan__im_ek_Sosyal_Bilimlerde_Nitel_Ara_t_rma_Y_ntemleri.pdf, basılı s. 144, PDF s. 142]</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Tamam</w:t>
            </w:r>
          </w:p>
        </w:tc>
      </w:tr>
      <w:tr>
        <w:trPr>
          <w:cantSplit/>
        </w:trPr>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219</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7.4. Görüşmecinin Tutumu: İnsaf, Sabır ve Güler Yüz</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İbn Cemâa, </w:t>
            </w:r>
            <w:r>
              <w:rPr>
                <w:rFonts w:ascii="Times New Roman" w:cs="Traditional Arabic" w:eastAsia="Times New Roman" w:hAnsi="Times New Roman"/>
                <w:i/>
                <w:iCs/>
                <w:sz w:val="18"/>
                <w:szCs w:val="18"/>
              </w:rPr>
              <w:t xml:space="preserve">Tezkiretü's-sâmiʿ ve'l-mütekellim fî edebi'l-âlim ve'l-müteallim</w:t>
            </w:r>
            <w:r>
              <w:rPr>
                <w:rFonts w:ascii="Times New Roman" w:cs="Traditional Arabic" w:eastAsia="Times New Roman" w:hAnsi="Times New Roman"/>
                <w:i w:val="false"/>
                <w:sz w:val="18"/>
                <w:szCs w:val="18"/>
              </w:rPr>
              <w:t xml:space="preserve"> (BASKI BİLGİSİ DOĞRULANAMADI), 42.</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Şamile kitap no. 151180, page_id 43, basılı s. 42] // Şamile kitap no. 151180, page_id 44, basılı s. 43]</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Doğrulanamayan alan</w:t>
            </w:r>
          </w:p>
        </w:tc>
      </w:tr>
      <w:tr>
        <w:trPr>
          <w:cantSplit/>
        </w:trPr>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220</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7.4. Görüşmecinin Tutumu: İnsaf, Sabır ve Güler Yüz</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İbn Cemâa, </w:t>
            </w:r>
            <w:r>
              <w:rPr>
                <w:rFonts w:ascii="Times New Roman" w:cs="Traditional Arabic" w:eastAsia="Times New Roman" w:hAnsi="Times New Roman"/>
                <w:i/>
                <w:iCs/>
                <w:sz w:val="18"/>
                <w:szCs w:val="18"/>
              </w:rPr>
              <w:t xml:space="preserve">Tezkiretü's-sâmiʿ</w:t>
            </w:r>
            <w:r>
              <w:rPr>
                <w:rFonts w:ascii="Times New Roman" w:cs="Traditional Arabic" w:eastAsia="Times New Roman" w:hAnsi="Times New Roman"/>
                <w:i w:val="false"/>
                <w:sz w:val="18"/>
                <w:szCs w:val="18"/>
              </w:rPr>
              <w:t xml:space="preserve">, 42.</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Şamile kitap no. 151180, page_id 43, basılı s. 42] // Şamile kitap no. 151180, page_id 44, basılı s. 43]</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Tamam</w:t>
            </w:r>
          </w:p>
        </w:tc>
      </w:tr>
      <w:tr>
        <w:trPr>
          <w:cantSplit/>
        </w:trPr>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221</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7.4. Görüşmecinin Tutumu: İnsaf, Sabır ve Güler Yüz</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İbn Cemâa, </w:t>
            </w:r>
            <w:r>
              <w:rPr>
                <w:rFonts w:ascii="Times New Roman" w:cs="Traditional Arabic" w:eastAsia="Times New Roman" w:hAnsi="Times New Roman"/>
                <w:i/>
                <w:iCs/>
                <w:sz w:val="18"/>
                <w:szCs w:val="18"/>
              </w:rPr>
              <w:t xml:space="preserve">Tezkiretü's-sâmiʿ</w:t>
            </w:r>
            <w:r>
              <w:rPr>
                <w:rFonts w:ascii="Times New Roman" w:cs="Traditional Arabic" w:eastAsia="Times New Roman" w:hAnsi="Times New Roman"/>
                <w:i w:val="false"/>
                <w:sz w:val="18"/>
                <w:szCs w:val="18"/>
              </w:rPr>
              <w:t xml:space="preserve">, 43.</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Şamile kitap no. 151180, page_id 43, basılı s. 42] // Şamile kitap no. 151180, page_id 44, basılı s. 43]</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Tamam</w:t>
            </w:r>
          </w:p>
        </w:tc>
      </w:tr>
      <w:tr>
        <w:trPr>
          <w:cantSplit/>
        </w:trPr>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222</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7.5. Kayıt ve Zabt</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Yıldırım - Şimşek, </w:t>
            </w:r>
            <w:r>
              <w:rPr>
                <w:rFonts w:ascii="Times New Roman" w:cs="Traditional Arabic" w:eastAsia="Times New Roman" w:hAnsi="Times New Roman"/>
                <w:i/>
                <w:iCs/>
                <w:sz w:val="18"/>
                <w:szCs w:val="18"/>
              </w:rPr>
              <w:t xml:space="preserve">Sosyal Bilimlerde Nitel Araştırma Yöntemleri</w:t>
            </w:r>
            <w:r>
              <w:rPr>
                <w:rFonts w:ascii="Times New Roman" w:cs="Traditional Arabic" w:eastAsia="Times New Roman" w:hAnsi="Times New Roman"/>
                <w:i w:val="false"/>
                <w:sz w:val="18"/>
                <w:szCs w:val="18"/>
              </w:rPr>
              <w:t xml:space="preserve">, 147.</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Dosya: 22e0e660-Ali_Y_ld_r_m_Hasan__im_ek_Sosyal_Bilimlerde_Nitel_Ara_t_rma_Y_ntemleri.pdf, basılı s. 147, PDF s. 145]</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Tamam</w:t>
            </w:r>
          </w:p>
        </w:tc>
      </w:tr>
      <w:tr>
        <w:trPr>
          <w:cantSplit/>
        </w:trPr>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223</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7.5. Kayıt ve Zabt</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Yıldırım - Şimşek, </w:t>
            </w:r>
            <w:r>
              <w:rPr>
                <w:rFonts w:ascii="Times New Roman" w:cs="Traditional Arabic" w:eastAsia="Times New Roman" w:hAnsi="Times New Roman"/>
                <w:i/>
                <w:iCs/>
                <w:sz w:val="18"/>
                <w:szCs w:val="18"/>
              </w:rPr>
              <w:t xml:space="preserve">Sosyal Bilimlerde Nitel Araştırma Yöntemleri</w:t>
            </w:r>
            <w:r>
              <w:rPr>
                <w:rFonts w:ascii="Times New Roman" w:cs="Traditional Arabic" w:eastAsia="Times New Roman" w:hAnsi="Times New Roman"/>
                <w:i w:val="false"/>
                <w:sz w:val="18"/>
                <w:szCs w:val="18"/>
              </w:rPr>
              <w:t xml:space="preserve">, 147.</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Dosya: 22e0e660-Ali_Y_ld_r_m_Hasan__im_ek_Sosyal_Bilimlerde_Nitel_Ara_t_rma_Y_ntemleri.pdf, basılı s. 147, PDF s. 145]</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Tamam</w:t>
            </w:r>
          </w:p>
        </w:tc>
      </w:tr>
      <w:tr>
        <w:trPr>
          <w:cantSplit/>
        </w:trPr>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224</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7.5. Kayıt ve Zabt</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İbnü's-Salâh, </w:t>
            </w:r>
            <w:r>
              <w:rPr>
                <w:rFonts w:ascii="Times New Roman" w:cs="Traditional Arabic" w:eastAsia="Times New Roman" w:hAnsi="Times New Roman"/>
                <w:i/>
                <w:iCs/>
                <w:sz w:val="18"/>
                <w:szCs w:val="18"/>
              </w:rPr>
              <w:t xml:space="preserve">Maʿrifetü envâʿi ʿulûmi'l-hadîs</w:t>
            </w:r>
            <w:r>
              <w:rPr>
                <w:rFonts w:ascii="Times New Roman" w:cs="Traditional Arabic" w:eastAsia="Times New Roman" w:hAnsi="Times New Roman"/>
                <w:i w:val="false"/>
                <w:sz w:val="18"/>
                <w:szCs w:val="18"/>
              </w:rPr>
              <w:t xml:space="preserve">, 183.</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Şamile kitap no. 22870, page_id 180, basılı s. 183]</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Tamam</w:t>
            </w:r>
          </w:p>
        </w:tc>
      </w:tr>
      <w:tr>
        <w:trPr>
          <w:cantSplit/>
        </w:trPr>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225</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7.6. Çocuklar ve Gençlerle Görüşme</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Gazzâlî, </w:t>
            </w:r>
            <w:r>
              <w:rPr>
                <w:rFonts w:ascii="Times New Roman" w:cs="Traditional Arabic" w:eastAsia="Times New Roman" w:hAnsi="Times New Roman"/>
                <w:i/>
                <w:iCs/>
                <w:sz w:val="18"/>
                <w:szCs w:val="18"/>
              </w:rPr>
              <w:t xml:space="preserve">İhyâu ulûmi'd-dîn</w:t>
            </w:r>
            <w:r>
              <w:rPr>
                <w:rFonts w:ascii="Times New Roman" w:cs="Traditional Arabic" w:eastAsia="Times New Roman" w:hAnsi="Times New Roman"/>
                <w:i w:val="false"/>
                <w:sz w:val="18"/>
                <w:szCs w:val="18"/>
              </w:rPr>
              <w:t xml:space="preserve"> (BASKI BİLGİSİ DOĞRULANAMADI), 1/51.</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Şamile kitap no. 9472, page_id 51, basılı cilt/sayfa 1/51]</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Doğrulanamayan alan</w:t>
            </w:r>
          </w:p>
        </w:tc>
      </w:tr>
      <w:tr>
        <w:trPr>
          <w:cantSplit/>
        </w:trPr>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226</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7.7. Odak Grup Görüşmesi</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Yıldırım - Şimşek, </w:t>
            </w:r>
            <w:r>
              <w:rPr>
                <w:rFonts w:ascii="Times New Roman" w:cs="Traditional Arabic" w:eastAsia="Times New Roman" w:hAnsi="Times New Roman"/>
                <w:i/>
                <w:iCs/>
                <w:sz w:val="18"/>
                <w:szCs w:val="18"/>
              </w:rPr>
              <w:t xml:space="preserve">Sosyal Bilimlerde Nitel Araştırma Yöntemleri</w:t>
            </w:r>
            <w:r>
              <w:rPr>
                <w:rFonts w:ascii="Times New Roman" w:cs="Traditional Arabic" w:eastAsia="Times New Roman" w:hAnsi="Times New Roman"/>
                <w:i w:val="false"/>
                <w:sz w:val="18"/>
                <w:szCs w:val="18"/>
              </w:rPr>
              <w:t xml:space="preserve">, [151].</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Dosya: 22e0e660-Ali_Y_ld_r_m_Hasan__im_ek_Sosyal_Bilimlerde_Nitel_Ara_t_rma_Y_ntemleri.pdf, basılı s. [151], PDF s. 149] Not: 151 numaralı sayfada basılı sayfa numarası görünmemektedir (bölüm açılış sayfası). Köşeli ayraç içindeki numara, önceki ve sonraki sayfaların basılı numaralarından çıkarılmıştır.</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Tamam</w:t>
            </w:r>
          </w:p>
        </w:tc>
      </w:tr>
      <w:tr>
        <w:trPr>
          <w:cantSplit/>
        </w:trPr>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227</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7.7. Odak Grup Görüşmesi</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Yıldırım - Şimşek, </w:t>
            </w:r>
            <w:r>
              <w:rPr>
                <w:rFonts w:ascii="Times New Roman" w:cs="Traditional Arabic" w:eastAsia="Times New Roman" w:hAnsi="Times New Roman"/>
                <w:i/>
                <w:iCs/>
                <w:sz w:val="18"/>
                <w:szCs w:val="18"/>
              </w:rPr>
              <w:t xml:space="preserve">Sosyal Bilimlerde Nitel Araştırma Yöntemleri</w:t>
            </w:r>
            <w:r>
              <w:rPr>
                <w:rFonts w:ascii="Times New Roman" w:cs="Traditional Arabic" w:eastAsia="Times New Roman" w:hAnsi="Times New Roman"/>
                <w:i w:val="false"/>
                <w:sz w:val="18"/>
                <w:szCs w:val="18"/>
              </w:rPr>
              <w:t xml:space="preserve">, [151].</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Dosya: 22e0e660-Ali_Y_ld_r_m_Hasan__im_ek_Sosyal_Bilimlerde_Nitel_Ara_t_rma_Y_ntemleri.pdf, basılı s. [151], PDF s. 149] Not: 151 numaralı sayfada basılı sayfa numarası görünmemektedir (bölüm açılış sayfası). Köşeli ayraç içindeki numara, önceki ve sonraki sayfaların basılı numaralarından çıkarılmıştır.</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Tamam</w:t>
            </w:r>
          </w:p>
        </w:tc>
      </w:tr>
      <w:tr>
        <w:trPr>
          <w:cantSplit/>
        </w:trPr>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228</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7.7. Odak Grup Görüşmesi</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İbn Haldûn, </w:t>
            </w:r>
            <w:r>
              <w:rPr>
                <w:rFonts w:ascii="Times New Roman" w:cs="Traditional Arabic" w:eastAsia="Times New Roman" w:hAnsi="Times New Roman"/>
                <w:i/>
                <w:iCs/>
                <w:sz w:val="18"/>
                <w:szCs w:val="18"/>
              </w:rPr>
              <w:t xml:space="preserve">Târîhu İbn Haldûn</w:t>
            </w:r>
            <w:r>
              <w:rPr>
                <w:rFonts w:ascii="Times New Roman" w:cs="Traditional Arabic" w:eastAsia="Times New Roman" w:hAnsi="Times New Roman"/>
                <w:i w:val="false"/>
                <w:sz w:val="18"/>
                <w:szCs w:val="18"/>
              </w:rPr>
              <w:t xml:space="preserve">, 1/729.</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Şamile kitap no. 12320, page_id 727, basılı cilt/sayfa 1/729]</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Tamam</w:t>
            </w:r>
          </w:p>
        </w:tc>
      </w:tr>
      <w:tr>
        <w:trPr>
          <w:cantSplit/>
        </w:trPr>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229</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7.7. Odak Grup Görüşmesi</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Yıldırım - Şimşek, </w:t>
            </w:r>
            <w:r>
              <w:rPr>
                <w:rFonts w:ascii="Times New Roman" w:cs="Traditional Arabic" w:eastAsia="Times New Roman" w:hAnsi="Times New Roman"/>
                <w:i/>
                <w:iCs/>
                <w:sz w:val="18"/>
                <w:szCs w:val="18"/>
              </w:rPr>
              <w:t xml:space="preserve">Sosyal Bilimlerde Nitel Araştırma Yöntemleri</w:t>
            </w:r>
            <w:r>
              <w:rPr>
                <w:rFonts w:ascii="Times New Roman" w:cs="Traditional Arabic" w:eastAsia="Times New Roman" w:hAnsi="Times New Roman"/>
                <w:i w:val="false"/>
                <w:sz w:val="18"/>
                <w:szCs w:val="18"/>
              </w:rPr>
              <w:t xml:space="preserve">, 163.</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Dosya: 22e0e660-Ali_Y_ld_r_m_Hasan__im_ek_Sosyal_Bilimlerde_Nitel_Ara_t_rma_Y_ntemleri.pdf, basılı s. 163, PDF s. 161]</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Tamam</w:t>
            </w:r>
          </w:p>
        </w:tc>
      </w:tr>
      <w:tr>
        <w:trPr>
          <w:cantSplit/>
        </w:trPr>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230</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7.7. Odak Grup Görüşmesi</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Yıldırım - Şimşek, </w:t>
            </w:r>
            <w:r>
              <w:rPr>
                <w:rFonts w:ascii="Times New Roman" w:cs="Traditional Arabic" w:eastAsia="Times New Roman" w:hAnsi="Times New Roman"/>
                <w:i/>
                <w:iCs/>
                <w:sz w:val="18"/>
                <w:szCs w:val="18"/>
              </w:rPr>
              <w:t xml:space="preserve">Sosyal Bilimlerde Nitel Araştırma Yöntemleri</w:t>
            </w:r>
            <w:r>
              <w:rPr>
                <w:rFonts w:ascii="Times New Roman" w:cs="Traditional Arabic" w:eastAsia="Times New Roman" w:hAnsi="Times New Roman"/>
                <w:i w:val="false"/>
                <w:sz w:val="18"/>
                <w:szCs w:val="18"/>
              </w:rPr>
              <w:t xml:space="preserve">, 163.</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Dosya: 22e0e660-Ali_Y_ld_r_m_Hasan__im_ek_Sosyal_Bilimlerde_Nitel_Ara_t_rma_Y_ntemleri.pdf, basılı s. 163, PDF s. 161]</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Tamam</w:t>
            </w:r>
          </w:p>
        </w:tc>
      </w:tr>
      <w:tr>
        <w:trPr>
          <w:cantSplit/>
        </w:trPr>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231</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SEKİZİNCİ BÖLÜM</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Mâtürîdî, </w:t>
            </w:r>
            <w:r>
              <w:rPr>
                <w:rFonts w:ascii="Times New Roman" w:cs="Traditional Arabic" w:eastAsia="Times New Roman" w:hAnsi="Times New Roman"/>
                <w:i/>
                <w:iCs/>
                <w:sz w:val="18"/>
                <w:szCs w:val="18"/>
              </w:rPr>
              <w:t xml:space="preserve">Kitâbü't-Tevhîd</w:t>
            </w:r>
            <w:r>
              <w:rPr>
                <w:rFonts w:ascii="Times New Roman" w:cs="Traditional Arabic" w:eastAsia="Times New Roman" w:hAnsi="Times New Roman"/>
                <w:i w:val="false"/>
                <w:sz w:val="18"/>
                <w:szCs w:val="18"/>
              </w:rPr>
              <w:t xml:space="preserve">, 7.</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Bu atfın özgün metni 12. dipnottaki doğrulama bloğunda verilmiştir.]</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Tamam</w:t>
            </w:r>
          </w:p>
        </w:tc>
      </w:tr>
      <w:tr>
        <w:trPr>
          <w:cantSplit/>
        </w:trPr>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232</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8.1. ʿİyânın Gücü ve Sınırı</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Yıldırım - Şimşek, </w:t>
            </w:r>
            <w:r>
              <w:rPr>
                <w:rFonts w:ascii="Times New Roman" w:cs="Traditional Arabic" w:eastAsia="Times New Roman" w:hAnsi="Times New Roman"/>
                <w:i/>
                <w:iCs/>
                <w:sz w:val="18"/>
                <w:szCs w:val="18"/>
              </w:rPr>
              <w:t xml:space="preserve">Sosyal Bilimlerde Nitel Araştırma Yöntemleri</w:t>
            </w:r>
            <w:r>
              <w:rPr>
                <w:rFonts w:ascii="Times New Roman" w:cs="Traditional Arabic" w:eastAsia="Times New Roman" w:hAnsi="Times New Roman"/>
                <w:i w:val="false"/>
                <w:sz w:val="18"/>
                <w:szCs w:val="18"/>
              </w:rPr>
              <w:t xml:space="preserve">, [169].</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Dosya: 22e0e660-Ali_Y_ld_r_m_Hasan__im_ek_Sosyal_Bilimlerde_Nitel_Ara_t_rma_Y_ntemleri.pdf, basılı s. [169], PDF s. 167] Not: 169 numaralı sayfada basılı sayfa numarası görünmemektedir (bölüm açılış sayfası). Köşeli ayraç içindeki numara, önceki ve sonraki sayfaların basılı numaralarından çıkarılmıştır. Not: Baskıda “yayğın” biçiminde görünmektedir ve alıntıda baskıdaki gibi bırakılmıştır. Harfin üstündeki işaretin tarama lekesi olma ihtimali bulunduğundan basılı nüshadan kontrol edilmesi önerilir. // Dosya: 22e0e660-Ali_Y_ld_r_m_Hasan__im_ek_Sosyal_Bilimlerde_Nitel_Ara_t_rma_Y_ntemleri.pd</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Tamam</w:t>
            </w:r>
          </w:p>
        </w:tc>
      </w:tr>
      <w:tr>
        <w:trPr>
          <w:cantSplit/>
        </w:trPr>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233</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8.1. ʿİyânın Gücü ve Sınırı</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Yıldırım - Şimşek, </w:t>
            </w:r>
            <w:r>
              <w:rPr>
                <w:rFonts w:ascii="Times New Roman" w:cs="Traditional Arabic" w:eastAsia="Times New Roman" w:hAnsi="Times New Roman"/>
                <w:i/>
                <w:iCs/>
                <w:sz w:val="18"/>
                <w:szCs w:val="18"/>
              </w:rPr>
              <w:t xml:space="preserve">Sosyal Bilimlerde Nitel Araştırma Yöntemleri</w:t>
            </w:r>
            <w:r>
              <w:rPr>
                <w:rFonts w:ascii="Times New Roman" w:cs="Traditional Arabic" w:eastAsia="Times New Roman" w:hAnsi="Times New Roman"/>
                <w:i w:val="false"/>
                <w:sz w:val="18"/>
                <w:szCs w:val="18"/>
              </w:rPr>
              <w:t xml:space="preserve">, 170.</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Dosya: 22e0e660-Ali_Y_ld_r_m_Hasan__im_ek_Sosyal_Bilimlerde_Nitel_Ara_t_rma_Y_ntemleri.pdf, basılı s. [169], PDF s. 167] Not: 169 numaralı sayfada basılı sayfa numarası görünmemektedir (bölüm açılış sayfası). Köşeli ayraç içindeki numara, önceki ve sonraki sayfaların basılı numaralarından çıkarılmıştır. Not: Baskıda “yayğın” biçiminde görünmektedir ve alıntıda baskıdaki gibi bırakılmıştır. Harfin üstündeki işaretin tarama lekesi olma ihtimali bulunduğundan basılı nüshadan kontrol edilmesi önerilir. // Dosya: 22e0e660-Ali_Y_ld_r_m_Hasan__im_ek_Sosyal_Bilimlerde_Nitel_Ara_t_rma_Y_ntemleri.pd</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Tamam</w:t>
            </w:r>
          </w:p>
        </w:tc>
      </w:tr>
      <w:tr>
        <w:trPr>
          <w:cantSplit/>
        </w:trPr>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234</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8.1. ʿİyânın Gücü ve Sınırı</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Bîrûnî, </w:t>
            </w:r>
            <w:r>
              <w:rPr>
                <w:rFonts w:ascii="Times New Roman" w:cs="Traditional Arabic" w:eastAsia="Times New Roman" w:hAnsi="Times New Roman"/>
                <w:i/>
                <w:iCs/>
                <w:sz w:val="18"/>
                <w:szCs w:val="18"/>
              </w:rPr>
              <w:t xml:space="preserve">Tahkîku mâ li'l-Hind</w:t>
            </w:r>
            <w:r>
              <w:rPr>
                <w:rFonts w:ascii="Times New Roman" w:cs="Traditional Arabic" w:eastAsia="Times New Roman" w:hAnsi="Times New Roman"/>
                <w:i w:val="false"/>
                <w:sz w:val="18"/>
                <w:szCs w:val="18"/>
              </w:rPr>
              <w:t xml:space="preserve">, 13.</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Şamile kitap no. 11655, page_id 10, basılı s. 13]</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Tamam</w:t>
            </w:r>
          </w:p>
        </w:tc>
      </w:tr>
      <w:tr>
        <w:trPr>
          <w:cantSplit/>
        </w:trPr>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235</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8.1. ʿİyânın Gücü ve Sınırı</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Yıldırım - Şimşek, </w:t>
            </w:r>
            <w:r>
              <w:rPr>
                <w:rFonts w:ascii="Times New Roman" w:cs="Traditional Arabic" w:eastAsia="Times New Roman" w:hAnsi="Times New Roman"/>
                <w:i/>
                <w:iCs/>
                <w:sz w:val="18"/>
                <w:szCs w:val="18"/>
              </w:rPr>
              <w:t xml:space="preserve">Sosyal Bilimlerde Nitel Araştırma Yöntemleri</w:t>
            </w:r>
            <w:r>
              <w:rPr>
                <w:rFonts w:ascii="Times New Roman" w:cs="Traditional Arabic" w:eastAsia="Times New Roman" w:hAnsi="Times New Roman"/>
                <w:i w:val="false"/>
                <w:sz w:val="18"/>
                <w:szCs w:val="18"/>
              </w:rPr>
              <w:t xml:space="preserve">, 182.</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Dosya: 22e0e660-Ali_Y_ld_r_m_Hasan__im_ek_Sosyal_Bilimlerde_Nitel_Ara_t_rma_Y_ntemleri.pdf, basılı s. 182, PDF s. 180]</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Tamam</w:t>
            </w:r>
          </w:p>
        </w:tc>
      </w:tr>
      <w:tr>
        <w:trPr>
          <w:cantSplit/>
        </w:trPr>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236</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8.1. ʿİyânın Gücü ve Sınırı</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Bîrûnî, </w:t>
            </w:r>
            <w:r>
              <w:rPr>
                <w:rFonts w:ascii="Times New Roman" w:cs="Traditional Arabic" w:eastAsia="Times New Roman" w:hAnsi="Times New Roman"/>
                <w:i/>
                <w:iCs/>
                <w:sz w:val="18"/>
                <w:szCs w:val="18"/>
              </w:rPr>
              <w:t xml:space="preserve">Tahkîku mâ li'l-Hind</w:t>
            </w:r>
            <w:r>
              <w:rPr>
                <w:rFonts w:ascii="Times New Roman" w:cs="Traditional Arabic" w:eastAsia="Times New Roman" w:hAnsi="Times New Roman"/>
                <w:i w:val="false"/>
                <w:sz w:val="18"/>
                <w:szCs w:val="18"/>
              </w:rPr>
              <w:t xml:space="preserve">, 13.</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Bu atfın özgün metni 234. dipnottaki doğrulama bloğunda verilmiştir.] // Bu atfın özgün metni 235. dipnottaki doğrulama bloğunda verilmiştir.]</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Tamam</w:t>
            </w:r>
          </w:p>
        </w:tc>
      </w:tr>
      <w:tr>
        <w:trPr>
          <w:cantSplit/>
        </w:trPr>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237</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8.1. ʿİyânın Gücü ve Sınırı</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Yıldırım - Şimşek, </w:t>
            </w:r>
            <w:r>
              <w:rPr>
                <w:rFonts w:ascii="Times New Roman" w:cs="Traditional Arabic" w:eastAsia="Times New Roman" w:hAnsi="Times New Roman"/>
                <w:i/>
                <w:iCs/>
                <w:sz w:val="18"/>
                <w:szCs w:val="18"/>
              </w:rPr>
              <w:t xml:space="preserve">Sosyal Bilimlerde Nitel Araştırma Yöntemleri</w:t>
            </w:r>
            <w:r>
              <w:rPr>
                <w:rFonts w:ascii="Times New Roman" w:cs="Traditional Arabic" w:eastAsia="Times New Roman" w:hAnsi="Times New Roman"/>
                <w:i w:val="false"/>
                <w:sz w:val="18"/>
                <w:szCs w:val="18"/>
              </w:rPr>
              <w:t xml:space="preserve">, 182.</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Bu atfın özgün metni 234. dipnottaki doğrulama bloğunda verilmiştir.] // Bu atfın özgün metni 235. dipnottaki doğrulama bloğunda verilmiştir.]</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Tamam</w:t>
            </w:r>
          </w:p>
        </w:tc>
      </w:tr>
      <w:tr>
        <w:trPr>
          <w:cantSplit/>
        </w:trPr>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238</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8.2. Sahaya Gitmek: İlim Yolculuğu</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Hatîb el-Bağdâdî, </w:t>
            </w:r>
            <w:r>
              <w:rPr>
                <w:rFonts w:ascii="Times New Roman" w:cs="Traditional Arabic" w:eastAsia="Times New Roman" w:hAnsi="Times New Roman"/>
                <w:i/>
                <w:iCs/>
                <w:sz w:val="18"/>
                <w:szCs w:val="18"/>
              </w:rPr>
              <w:t xml:space="preserve">er-Rıhle fî talebi'l-hadîs</w:t>
            </w:r>
            <w:r>
              <w:rPr>
                <w:rFonts w:ascii="Times New Roman" w:cs="Traditional Arabic" w:eastAsia="Times New Roman" w:hAnsi="Times New Roman"/>
                <w:i w:val="false"/>
                <w:sz w:val="18"/>
                <w:szCs w:val="18"/>
              </w:rPr>
              <w:t xml:space="preserve">, thk. Ebû Üveys [ADI ŞAMİLE ESER ADINDAKİ KISALTMADAN ALINMIŞTIR] (BASKI BİLGİSİ DOĞRULANAMADI), 34-35.</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Şamile kitap no. 1454, page_id 31-32, basılı s. 34-35] Not: Alıntı iki sayfaya yayılmaktadır: “رَحْلِي” kelimesiyle başlayan kısım s. 35'tedir. Rivayetin râvisi, alıntının hemen öncesindeki isnadda Câbir b. Abdullah olarak belirtilmektedir. İsnad alıntıya dahil edilmemiştir. Muhakkik dipnotta isnadın zayıf olduğunu, bazı kısımlarının şâhidleri bulunduğunu belirtmektedir (s. 35, dipnot 3). Muhakkikin ifadesi bu taslakta alıntılanmamıştır. // Şamile kitap no. 1454, page_id 32, basılı s. 35]</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Doğrulanamayan alan</w:t>
            </w:r>
          </w:p>
        </w:tc>
      </w:tr>
      <w:tr>
        <w:trPr>
          <w:cantSplit/>
        </w:trPr>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239</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8.2. Sahaya Gitmek: İlim Yolculuğu</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Hatîb el-Bağdâdî, </w:t>
            </w:r>
            <w:r>
              <w:rPr>
                <w:rFonts w:ascii="Times New Roman" w:cs="Traditional Arabic" w:eastAsia="Times New Roman" w:hAnsi="Times New Roman"/>
                <w:i/>
                <w:iCs/>
                <w:sz w:val="18"/>
                <w:szCs w:val="18"/>
              </w:rPr>
              <w:t xml:space="preserve">er-Rıhle</w:t>
            </w:r>
            <w:r>
              <w:rPr>
                <w:rFonts w:ascii="Times New Roman" w:cs="Traditional Arabic" w:eastAsia="Times New Roman" w:hAnsi="Times New Roman"/>
                <w:i w:val="false"/>
                <w:sz w:val="18"/>
                <w:szCs w:val="18"/>
              </w:rPr>
              <w:t xml:space="preserve">, 35.</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Şamile kitap no. 1454, page_id 31-32, basılı s. 34-35] Not: Alıntı iki sayfaya yayılmaktadır: “رَحْلِي” kelimesiyle başlayan kısım s. 35'tedir. Rivayetin râvisi, alıntının hemen öncesindeki isnadda Câbir b. Abdullah olarak belirtilmektedir. İsnad alıntıya dahil edilmemiştir. Muhakkik dipnotta isnadın zayıf olduğunu, bazı kısımlarının şâhidleri bulunduğunu belirtmektedir (s. 35, dipnot 3). Muhakkikin ifadesi bu taslakta alıntılanmamıştır. // Şamile kitap no. 1454, page_id 32, basılı s. 35]</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Tamam</w:t>
            </w:r>
          </w:p>
        </w:tc>
      </w:tr>
      <w:tr>
        <w:trPr>
          <w:cantSplit/>
        </w:trPr>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240</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8.2. Sahaya Gitmek: İlim Yolculuğu</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Hatîb el-Bağdâdî, </w:t>
            </w:r>
            <w:r>
              <w:rPr>
                <w:rFonts w:ascii="Times New Roman" w:cs="Traditional Arabic" w:eastAsia="Times New Roman" w:hAnsi="Times New Roman"/>
                <w:i/>
                <w:iCs/>
                <w:sz w:val="18"/>
                <w:szCs w:val="18"/>
              </w:rPr>
              <w:t xml:space="preserve">er-Rıhle</w:t>
            </w:r>
            <w:r>
              <w:rPr>
                <w:rFonts w:ascii="Times New Roman" w:cs="Traditional Arabic" w:eastAsia="Times New Roman" w:hAnsi="Times New Roman"/>
                <w:i w:val="false"/>
                <w:sz w:val="18"/>
                <w:szCs w:val="18"/>
              </w:rPr>
              <w:t xml:space="preserve">, 35.</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Bu atfın özgün metni 239. dipnottaki doğrulama bloğunda verilmiştir.]</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Tamam</w:t>
            </w:r>
          </w:p>
        </w:tc>
      </w:tr>
      <w:tr>
        <w:trPr>
          <w:cantSplit/>
        </w:trPr>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241</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8.3. Uzun Süreli Gözlem: Gölgenin Hareketi</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Gazzâlî, </w:t>
            </w:r>
            <w:r>
              <w:rPr>
                <w:rFonts w:ascii="Times New Roman" w:cs="Traditional Arabic" w:eastAsia="Times New Roman" w:hAnsi="Times New Roman"/>
                <w:i/>
                <w:iCs/>
                <w:sz w:val="18"/>
                <w:szCs w:val="18"/>
              </w:rPr>
              <w:t xml:space="preserve">el-Munkız</w:t>
            </w:r>
            <w:r>
              <w:rPr>
                <w:rFonts w:ascii="Times New Roman" w:cs="Traditional Arabic" w:eastAsia="Times New Roman" w:hAnsi="Times New Roman"/>
                <w:i w:val="false"/>
                <w:sz w:val="18"/>
                <w:szCs w:val="18"/>
              </w:rPr>
              <w:t xml:space="preserve">, 112.</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Şamile kitap no. 9246, page_id 7, basılı s. 112]</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Tamam</w:t>
            </w:r>
          </w:p>
        </w:tc>
      </w:tr>
      <w:tr>
        <w:trPr>
          <w:cantSplit/>
        </w:trPr>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242</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8.3. Uzun Süreli Gözlem: Gölgenin Hareketi</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Yıldırım - Şimşek, </w:t>
            </w:r>
            <w:r>
              <w:rPr>
                <w:rFonts w:ascii="Times New Roman" w:cs="Traditional Arabic" w:eastAsia="Times New Roman" w:hAnsi="Times New Roman"/>
                <w:i/>
                <w:iCs/>
                <w:sz w:val="18"/>
                <w:szCs w:val="18"/>
              </w:rPr>
              <w:t xml:space="preserve">Sosyal Bilimlerde Nitel Araştırma Yöntemleri</w:t>
            </w:r>
            <w:r>
              <w:rPr>
                <w:rFonts w:ascii="Times New Roman" w:cs="Traditional Arabic" w:eastAsia="Times New Roman" w:hAnsi="Times New Roman"/>
                <w:i w:val="false"/>
                <w:sz w:val="18"/>
                <w:szCs w:val="18"/>
              </w:rPr>
              <w:t xml:space="preserve">, 71.</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Bu atfın özgün metni 141. dipnottaki doğrulama bloğunda verilmiştir.]</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Tamam</w:t>
            </w:r>
          </w:p>
        </w:tc>
      </w:tr>
      <w:tr>
        <w:trPr>
          <w:cantSplit/>
        </w:trPr>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243</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8.3. Uzun Süreli Gözlem: Gölgenin Hareketi</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Gadamer, </w:t>
            </w:r>
            <w:r>
              <w:rPr>
                <w:rFonts w:ascii="Times New Roman" w:cs="Traditional Arabic" w:eastAsia="Times New Roman" w:hAnsi="Times New Roman"/>
                <w:i/>
                <w:iCs/>
                <w:sz w:val="18"/>
                <w:szCs w:val="18"/>
              </w:rPr>
              <w:t xml:space="preserve">Hakikat ve Yöntem</w:t>
            </w:r>
            <w:r>
              <w:rPr>
                <w:rFonts w:ascii="Times New Roman" w:cs="Traditional Arabic" w:eastAsia="Times New Roman" w:hAnsi="Times New Roman"/>
                <w:i w:val="false"/>
                <w:sz w:val="18"/>
                <w:szCs w:val="18"/>
              </w:rPr>
              <w:t xml:space="preserve">, 2/128.</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Dosya: Hans-Georg Gadamer - Hakikat ve Yöntem Cilt 2 2 (2009, Paradigma Yayıncılık) - libgen.li.pdf, basılı s. 128, PDF s. 136]</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Tamam</w:t>
            </w:r>
          </w:p>
        </w:tc>
      </w:tr>
      <w:tr>
        <w:trPr>
          <w:cantSplit/>
        </w:trPr>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244</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8.4. Gözlemcinin Etkisi ve Yapmacık Davranış</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Yıldırım - Şimşek, </w:t>
            </w:r>
            <w:r>
              <w:rPr>
                <w:rFonts w:ascii="Times New Roman" w:cs="Traditional Arabic" w:eastAsia="Times New Roman" w:hAnsi="Times New Roman"/>
                <w:i/>
                <w:iCs/>
                <w:sz w:val="18"/>
                <w:szCs w:val="18"/>
              </w:rPr>
              <w:t xml:space="preserve">Sosyal Bilimlerde Nitel Araştırma Yöntemleri</w:t>
            </w:r>
            <w:r>
              <w:rPr>
                <w:rFonts w:ascii="Times New Roman" w:cs="Traditional Arabic" w:eastAsia="Times New Roman" w:hAnsi="Times New Roman"/>
                <w:i w:val="false"/>
                <w:sz w:val="18"/>
                <w:szCs w:val="18"/>
              </w:rPr>
              <w:t xml:space="preserve">, 98.</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Dosya: 22e0e660-Ali_Y_ld_r_m_Hasan__im_ek_Sosyal_Bilimlerde_Nitel_Ara_t_rma_Y_ntemleri.pdf, basılı s. 98, PDF s. 96] // Dosya: 22e0e660-Ali_Y_ld_r_m_Hasan__im_ek_Sosyal_Bilimlerde_Nitel_Ara_t_rma_Y_ntemleri.pdf, basılı s. 71, PDF s. 69] // Dosya: 22e0e660-Ali_Y_ld_r_m_Hasan__im_ek_Sosyal_Bilimlerde_Nitel_Ara_t_rma_Y_ntemleri.pdf, basılı s. 170, PDF s. 168]</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Tamam</w:t>
            </w:r>
          </w:p>
        </w:tc>
      </w:tr>
      <w:tr>
        <w:trPr>
          <w:cantSplit/>
        </w:trPr>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245</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8.4. Gözlemcinin Etkisi ve Yapmacık Davranış</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Yıldırım - Şimşek, </w:t>
            </w:r>
            <w:r>
              <w:rPr>
                <w:rFonts w:ascii="Times New Roman" w:cs="Traditional Arabic" w:eastAsia="Times New Roman" w:hAnsi="Times New Roman"/>
                <w:i/>
                <w:iCs/>
                <w:sz w:val="18"/>
                <w:szCs w:val="18"/>
              </w:rPr>
              <w:t xml:space="preserve">Sosyal Bilimlerde Nitel Araştırma Yöntemleri</w:t>
            </w:r>
            <w:r>
              <w:rPr>
                <w:rFonts w:ascii="Times New Roman" w:cs="Traditional Arabic" w:eastAsia="Times New Roman" w:hAnsi="Times New Roman"/>
                <w:i w:val="false"/>
                <w:sz w:val="18"/>
                <w:szCs w:val="18"/>
              </w:rPr>
              <w:t xml:space="preserve">, 71.</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Dosya: 22e0e660-Ali_Y_ld_r_m_Hasan__im_ek_Sosyal_Bilimlerde_Nitel_Ara_t_rma_Y_ntemleri.pdf, basılı s. 98, PDF s. 96] // Dosya: 22e0e660-Ali_Y_ld_r_m_Hasan__im_ek_Sosyal_Bilimlerde_Nitel_Ara_t_rma_Y_ntemleri.pdf, basılı s. 71, PDF s. 69] // Dosya: 22e0e660-Ali_Y_ld_r_m_Hasan__im_ek_Sosyal_Bilimlerde_Nitel_Ara_t_rma_Y_ntemleri.pdf, basılı s. 170, PDF s. 168]</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Tamam</w:t>
            </w:r>
          </w:p>
        </w:tc>
      </w:tr>
      <w:tr>
        <w:trPr>
          <w:cantSplit/>
        </w:trPr>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246</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8.4. Gözlemcinin Etkisi ve Yapmacık Davranış</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Yıldırım - Şimşek, </w:t>
            </w:r>
            <w:r>
              <w:rPr>
                <w:rFonts w:ascii="Times New Roman" w:cs="Traditional Arabic" w:eastAsia="Times New Roman" w:hAnsi="Times New Roman"/>
                <w:i/>
                <w:iCs/>
                <w:sz w:val="18"/>
                <w:szCs w:val="18"/>
              </w:rPr>
              <w:t xml:space="preserve">Sosyal Bilimlerde Nitel Araştırma Yöntemleri</w:t>
            </w:r>
            <w:r>
              <w:rPr>
                <w:rFonts w:ascii="Times New Roman" w:cs="Traditional Arabic" w:eastAsia="Times New Roman" w:hAnsi="Times New Roman"/>
                <w:i w:val="false"/>
                <w:sz w:val="18"/>
                <w:szCs w:val="18"/>
              </w:rPr>
              <w:t xml:space="preserve">, 170.</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Dosya: 22e0e660-Ali_Y_ld_r_m_Hasan__im_ek_Sosyal_Bilimlerde_Nitel_Ara_t_rma_Y_ntemleri.pdf, basılı s. 98, PDF s. 96] // Dosya: 22e0e660-Ali_Y_ld_r_m_Hasan__im_ek_Sosyal_Bilimlerde_Nitel_Ara_t_rma_Y_ntemleri.pdf, basılı s. 71, PDF s. 69] // Dosya: 22e0e660-Ali_Y_ld_r_m_Hasan__im_ek_Sosyal_Bilimlerde_Nitel_Ara_t_rma_Y_ntemleri.pdf, basılı s. 170, PDF s. 168]</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Tamam</w:t>
            </w:r>
          </w:p>
        </w:tc>
      </w:tr>
      <w:tr>
        <w:trPr>
          <w:cantSplit/>
        </w:trPr>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247</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8.4. Gözlemcinin Etkisi ve Yapmacık Davranış</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İbn Haldûn, </w:t>
            </w:r>
            <w:r>
              <w:rPr>
                <w:rFonts w:ascii="Times New Roman" w:cs="Traditional Arabic" w:eastAsia="Times New Roman" w:hAnsi="Times New Roman"/>
                <w:i/>
                <w:iCs/>
                <w:sz w:val="18"/>
                <w:szCs w:val="18"/>
              </w:rPr>
              <w:t xml:space="preserve">Târîh</w:t>
            </w:r>
            <w:r>
              <w:rPr>
                <w:rFonts w:ascii="Times New Roman" w:cs="Traditional Arabic" w:eastAsia="Times New Roman" w:hAnsi="Times New Roman"/>
                <w:i w:val="false"/>
                <w:sz w:val="18"/>
                <w:szCs w:val="18"/>
              </w:rPr>
              <w:t xml:space="preserve">, 1/46.</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Şamile kitap no. 12320, page_id 44, basılı cilt/sayfa 1/46] Not: Alıntı, İbn Haldûn'un haberlere yalan karışmasını gerektiren sebepleri saydığı listedendir. Listenin giriş cümlesi alıntıya dahil edilmemiştir.</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Tamam</w:t>
            </w:r>
          </w:p>
        </w:tc>
      </w:tr>
      <w:tr>
        <w:trPr>
          <w:cantSplit/>
        </w:trPr>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248</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8.4. Gözlemcinin Etkisi ve Yapmacık Davranış</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İbn Haldûn, </w:t>
            </w:r>
            <w:r>
              <w:rPr>
                <w:rFonts w:ascii="Times New Roman" w:cs="Traditional Arabic" w:eastAsia="Times New Roman" w:hAnsi="Times New Roman"/>
                <w:i/>
                <w:iCs/>
                <w:sz w:val="18"/>
                <w:szCs w:val="18"/>
              </w:rPr>
              <w:t xml:space="preserve">Târîh</w:t>
            </w:r>
            <w:r>
              <w:rPr>
                <w:rFonts w:ascii="Times New Roman" w:cs="Traditional Arabic" w:eastAsia="Times New Roman" w:hAnsi="Times New Roman"/>
                <w:i w:val="false"/>
                <w:sz w:val="18"/>
                <w:szCs w:val="18"/>
              </w:rPr>
              <w:t xml:space="preserve">, 1/46.</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Bu atfın özgün metni 247. dipnottaki doğrulama bloğunda verilmiştir.]</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Tamam</w:t>
            </w:r>
          </w:p>
        </w:tc>
      </w:tr>
      <w:tr>
        <w:trPr>
          <w:cantSplit/>
        </w:trPr>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249</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8.5. Betimleme ile Yorumun Ayrılması: Dımaşk Camiinde Bir De</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Yıldırım - Şimşek, </w:t>
            </w:r>
            <w:r>
              <w:rPr>
                <w:rFonts w:ascii="Times New Roman" w:cs="Traditional Arabic" w:eastAsia="Times New Roman" w:hAnsi="Times New Roman"/>
                <w:i/>
                <w:iCs/>
                <w:sz w:val="18"/>
                <w:szCs w:val="18"/>
              </w:rPr>
              <w:t xml:space="preserve">Sosyal Bilimlerde Nitel Araştırma Yöntemleri</w:t>
            </w:r>
            <w:r>
              <w:rPr>
                <w:rFonts w:ascii="Times New Roman" w:cs="Traditional Arabic" w:eastAsia="Times New Roman" w:hAnsi="Times New Roman"/>
                <w:i w:val="false"/>
                <w:sz w:val="18"/>
                <w:szCs w:val="18"/>
              </w:rPr>
              <w:t xml:space="preserve">, 179.</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Dosya: 22e0e660-Ali_Y_ld_r_m_Hasan__im_ek_Sosyal_Bilimlerde_Nitel_Ara_t_rma_Y_ntemleri.pdf, basılı s. 179, PDF s. 177] // Dosya: 22e0e660-Ali_Y_ld_r_m_Hasan__im_ek_Sosyal_Bilimlerde_Nitel_Ara_t_rma_Y_ntemleri.pdf, basılı s. 180, PDF s. 178] // Dosya: 22e0e660-Ali_Y_ld_r_m_Hasan__im_ek_Sosyal_Bilimlerde_Nitel_Ara_t_rma_Y_ntemleri.pdf, basılı s. 176, PDF s. 174]</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Tamam</w:t>
            </w:r>
          </w:p>
        </w:tc>
      </w:tr>
      <w:tr>
        <w:trPr>
          <w:cantSplit/>
        </w:trPr>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250</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8.5. Betimleme ile Yorumun Ayrılması: Dımaşk Camiinde Bir De</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Yıldırım - Şimşek, </w:t>
            </w:r>
            <w:r>
              <w:rPr>
                <w:rFonts w:ascii="Times New Roman" w:cs="Traditional Arabic" w:eastAsia="Times New Roman" w:hAnsi="Times New Roman"/>
                <w:i/>
                <w:iCs/>
                <w:sz w:val="18"/>
                <w:szCs w:val="18"/>
              </w:rPr>
              <w:t xml:space="preserve">Sosyal Bilimlerde Nitel Araştırma Yöntemleri</w:t>
            </w:r>
            <w:r>
              <w:rPr>
                <w:rFonts w:ascii="Times New Roman" w:cs="Traditional Arabic" w:eastAsia="Times New Roman" w:hAnsi="Times New Roman"/>
                <w:i w:val="false"/>
                <w:sz w:val="18"/>
                <w:szCs w:val="18"/>
              </w:rPr>
              <w:t xml:space="preserve">, 180.</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Dosya: 22e0e660-Ali_Y_ld_r_m_Hasan__im_ek_Sosyal_Bilimlerde_Nitel_Ara_t_rma_Y_ntemleri.pdf, basılı s. 179, PDF s. 177] // Dosya: 22e0e660-Ali_Y_ld_r_m_Hasan__im_ek_Sosyal_Bilimlerde_Nitel_Ara_t_rma_Y_ntemleri.pdf, basılı s. 180, PDF s. 178] // Dosya: 22e0e660-Ali_Y_ld_r_m_Hasan__im_ek_Sosyal_Bilimlerde_Nitel_Ara_t_rma_Y_ntemleri.pdf, basılı s. 176, PDF s. 174]</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Tamam</w:t>
            </w:r>
          </w:p>
        </w:tc>
      </w:tr>
      <w:tr>
        <w:trPr>
          <w:cantSplit/>
        </w:trPr>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251</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8.5. Betimleme ile Yorumun Ayrılması: Dımaşk Camiinde Bir De</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Yıldırım - Şimşek, </w:t>
            </w:r>
            <w:r>
              <w:rPr>
                <w:rFonts w:ascii="Times New Roman" w:cs="Traditional Arabic" w:eastAsia="Times New Roman" w:hAnsi="Times New Roman"/>
                <w:i/>
                <w:iCs/>
                <w:sz w:val="18"/>
                <w:szCs w:val="18"/>
              </w:rPr>
              <w:t xml:space="preserve">Sosyal Bilimlerde Nitel Araştırma Yöntemleri</w:t>
            </w:r>
            <w:r>
              <w:rPr>
                <w:rFonts w:ascii="Times New Roman" w:cs="Traditional Arabic" w:eastAsia="Times New Roman" w:hAnsi="Times New Roman"/>
                <w:i w:val="false"/>
                <w:sz w:val="18"/>
                <w:szCs w:val="18"/>
              </w:rPr>
              <w:t xml:space="preserve">, 179.</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Dosya: 22e0e660-Ali_Y_ld_r_m_Hasan__im_ek_Sosyal_Bilimlerde_Nitel_Ara_t_rma_Y_ntemleri.pdf, basılı s. 179, PDF s. 177] // Dosya: 22e0e660-Ali_Y_ld_r_m_Hasan__im_ek_Sosyal_Bilimlerde_Nitel_Ara_t_rma_Y_ntemleri.pdf, basılı s. 180, PDF s. 178] // Dosya: 22e0e660-Ali_Y_ld_r_m_Hasan__im_ek_Sosyal_Bilimlerde_Nitel_Ara_t_rma_Y_ntemleri.pdf, basılı s. 176, PDF s. 174]</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Tamam</w:t>
            </w:r>
          </w:p>
        </w:tc>
      </w:tr>
      <w:tr>
        <w:trPr>
          <w:cantSplit/>
        </w:trPr>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252</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8.5. Betimleme ile Yorumun Ayrılması: Dımaşk Camiinde Bir De</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Yıldırım - Şimşek, </w:t>
            </w:r>
            <w:r>
              <w:rPr>
                <w:rFonts w:ascii="Times New Roman" w:cs="Traditional Arabic" w:eastAsia="Times New Roman" w:hAnsi="Times New Roman"/>
                <w:i/>
                <w:iCs/>
                <w:sz w:val="18"/>
                <w:szCs w:val="18"/>
              </w:rPr>
              <w:t xml:space="preserve">Sosyal Bilimlerde Nitel Araştırma Yöntemleri</w:t>
            </w:r>
            <w:r>
              <w:rPr>
                <w:rFonts w:ascii="Times New Roman" w:cs="Traditional Arabic" w:eastAsia="Times New Roman" w:hAnsi="Times New Roman"/>
                <w:i w:val="false"/>
                <w:sz w:val="18"/>
                <w:szCs w:val="18"/>
              </w:rPr>
              <w:t xml:space="preserve">, 176.</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Dosya: 22e0e660-Ali_Y_ld_r_m_Hasan__im_ek_Sosyal_Bilimlerde_Nitel_Ara_t_rma_Y_ntemleri.pdf, basılı s. 179, PDF s. 177] // Dosya: 22e0e660-Ali_Y_ld_r_m_Hasan__im_ek_Sosyal_Bilimlerde_Nitel_Ara_t_rma_Y_ntemleri.pdf, basılı s. 180, PDF s. 178] // Dosya: 22e0e660-Ali_Y_ld_r_m_Hasan__im_ek_Sosyal_Bilimlerde_Nitel_Ara_t_rma_Y_ntemleri.pdf, basılı s. 176, PDF s. 174]</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Tamam</w:t>
            </w:r>
          </w:p>
        </w:tc>
      </w:tr>
      <w:tr>
        <w:trPr>
          <w:cantSplit/>
        </w:trPr>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253</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8.5. Betimleme ile Yorumun Ayrılması: Dımaşk Camiinde Bir De</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İbn Battûta, </w:t>
            </w:r>
            <w:r>
              <w:rPr>
                <w:rFonts w:ascii="Times New Roman" w:cs="Traditional Arabic" w:eastAsia="Times New Roman" w:hAnsi="Times New Roman"/>
                <w:i/>
                <w:iCs/>
                <w:sz w:val="18"/>
                <w:szCs w:val="18"/>
              </w:rPr>
              <w:t xml:space="preserve">Rihletü İbn Battûta</w:t>
            </w:r>
            <w:r>
              <w:rPr>
                <w:rFonts w:ascii="Times New Roman" w:cs="Traditional Arabic" w:eastAsia="Times New Roman" w:hAnsi="Times New Roman"/>
                <w:i w:val="false"/>
                <w:sz w:val="18"/>
                <w:szCs w:val="18"/>
              </w:rPr>
              <w:t xml:space="preserve">, [Akademiyyetü'l-Memleketi'l-Mağribiyye baskısı] (BASKI BİLGİSİ DOĞRULANAMADI), 1/314.</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Şamile kitap no. 11769, page_id 288, basılı cilt/sayfa 1/314] Not: Alıntı, eserin Dımaşk'ı anlatan kısmındandır. Mescidi tanıtan önceki cümleler alıntıya dahil edilmemiştir. // Şamile kitap no. 11769, page_id 288, basılı cilt/sayfa 1/314]</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Doğrulanamayan alan</w:t>
            </w:r>
          </w:p>
        </w:tc>
      </w:tr>
      <w:tr>
        <w:trPr>
          <w:cantSplit/>
        </w:trPr>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254</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8.5. Betimleme ile Yorumun Ayrılması: Dımaşk Camiinde Bir De</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İbn Battûta, </w:t>
            </w:r>
            <w:r>
              <w:rPr>
                <w:rFonts w:ascii="Times New Roman" w:cs="Traditional Arabic" w:eastAsia="Times New Roman" w:hAnsi="Times New Roman"/>
                <w:i/>
                <w:iCs/>
                <w:sz w:val="18"/>
                <w:szCs w:val="18"/>
              </w:rPr>
              <w:t xml:space="preserve">Rihle</w:t>
            </w:r>
            <w:r>
              <w:rPr>
                <w:rFonts w:ascii="Times New Roman" w:cs="Traditional Arabic" w:eastAsia="Times New Roman" w:hAnsi="Times New Roman"/>
                <w:i w:val="false"/>
                <w:sz w:val="18"/>
                <w:szCs w:val="18"/>
              </w:rPr>
              <w:t xml:space="preserve">, 1/314.</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Şamile kitap no. 11769, page_id 288, basılı cilt/sayfa 1/314] Not: Alıntı, eserin Dımaşk'ı anlatan kısmındandır. Mescidi tanıtan önceki cümleler alıntıya dahil edilmemiştir. // Şamile kitap no. 11769, page_id 288, basılı cilt/sayfa 1/314]</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Tamam</w:t>
            </w:r>
          </w:p>
        </w:tc>
      </w:tr>
      <w:tr>
        <w:trPr>
          <w:cantSplit/>
        </w:trPr>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255</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8.5. Betimleme ile Yorumun Ayrılması: Dımaşk Camiinde Bir De</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Yıldırım - Şimşek, </w:t>
            </w:r>
            <w:r>
              <w:rPr>
                <w:rFonts w:ascii="Times New Roman" w:cs="Traditional Arabic" w:eastAsia="Times New Roman" w:hAnsi="Times New Roman"/>
                <w:i/>
                <w:iCs/>
                <w:sz w:val="18"/>
                <w:szCs w:val="18"/>
              </w:rPr>
              <w:t xml:space="preserve">Sosyal Bilimlerde Nitel Araştırma Yöntemleri</w:t>
            </w:r>
            <w:r>
              <w:rPr>
                <w:rFonts w:ascii="Times New Roman" w:cs="Traditional Arabic" w:eastAsia="Times New Roman" w:hAnsi="Times New Roman"/>
                <w:i w:val="false"/>
                <w:sz w:val="18"/>
                <w:szCs w:val="18"/>
              </w:rPr>
              <w:t xml:space="preserve">, 180.</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Bu atfın özgün metni 250. dipnottaki doğrulama bloğunda verilmiştir.]</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Tamam</w:t>
            </w:r>
          </w:p>
        </w:tc>
      </w:tr>
      <w:tr>
        <w:trPr>
          <w:cantSplit/>
        </w:trPr>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256</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8.6. Geçmişin Eğitim Ortamları: Hisbe ve Âdâb Eserleri</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İbnü'l-Uhuvve, </w:t>
            </w:r>
            <w:r>
              <w:rPr>
                <w:rFonts w:ascii="Times New Roman" w:cs="Traditional Arabic" w:eastAsia="Times New Roman" w:hAnsi="Times New Roman"/>
                <w:i/>
                <w:iCs/>
                <w:sz w:val="18"/>
                <w:szCs w:val="18"/>
              </w:rPr>
              <w:t xml:space="preserve">Meâlimü'l-kurbe fî talebi'l-hisbe</w:t>
            </w:r>
            <w:r>
              <w:rPr>
                <w:rFonts w:ascii="Times New Roman" w:cs="Traditional Arabic" w:eastAsia="Times New Roman" w:hAnsi="Times New Roman"/>
                <w:i w:val="false"/>
                <w:sz w:val="18"/>
                <w:szCs w:val="18"/>
              </w:rPr>
              <w:t xml:space="preserve"> (BASKI BİLGİSİ DOĞRULANAMADI), 170.</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Şamile kitap no. 10526, page_id 165, basılı s. 170] Not: Başlık Şamile metninde köşeli ayraç içindedir. Müellife mi muhakkike mi ait olduğu belirlenememiştir. // Şamile kitap no. 10526, page_id 165, basılı s. 170]</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Doğrulanamayan alan</w:t>
            </w:r>
          </w:p>
        </w:tc>
      </w:tr>
      <w:tr>
        <w:trPr>
          <w:cantSplit/>
        </w:trPr>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257</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8.6. Geçmişin Eğitim Ortamları: Hisbe ve Âdâb Eserleri</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İbnü'l-Uhuvve, </w:t>
            </w:r>
            <w:r>
              <w:rPr>
                <w:rFonts w:ascii="Times New Roman" w:cs="Traditional Arabic" w:eastAsia="Times New Roman" w:hAnsi="Times New Roman"/>
                <w:i/>
                <w:iCs/>
                <w:sz w:val="18"/>
                <w:szCs w:val="18"/>
              </w:rPr>
              <w:t xml:space="preserve">Meâlimü'l-kurbe</w:t>
            </w:r>
            <w:r>
              <w:rPr>
                <w:rFonts w:ascii="Times New Roman" w:cs="Traditional Arabic" w:eastAsia="Times New Roman" w:hAnsi="Times New Roman"/>
                <w:i w:val="false"/>
                <w:sz w:val="18"/>
                <w:szCs w:val="18"/>
              </w:rPr>
              <w:t xml:space="preserve">, 170.</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Şamile kitap no. 10526, page_id 165, basılı s. 170] Not: Başlık Şamile metninde köşeli ayraç içindedir. Müellife mi muhakkike mi ait olduğu belirlenememiştir. // Şamile kitap no. 10526, page_id 165, basılı s. 170]</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Tamam</w:t>
            </w:r>
          </w:p>
        </w:tc>
      </w:tr>
      <w:tr>
        <w:trPr>
          <w:cantSplit/>
        </w:trPr>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258</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8.6. Geçmişin Eğitim Ortamları: Hisbe ve Âdâb Eserleri</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İbnü'l-Uhuvve, </w:t>
            </w:r>
            <w:r>
              <w:rPr>
                <w:rFonts w:ascii="Times New Roman" w:cs="Traditional Arabic" w:eastAsia="Times New Roman" w:hAnsi="Times New Roman"/>
                <w:i/>
                <w:iCs/>
                <w:sz w:val="18"/>
                <w:szCs w:val="18"/>
              </w:rPr>
              <w:t xml:space="preserve">Meâlimü'l-kurbe</w:t>
            </w:r>
            <w:r>
              <w:rPr>
                <w:rFonts w:ascii="Times New Roman" w:cs="Traditional Arabic" w:eastAsia="Times New Roman" w:hAnsi="Times New Roman"/>
                <w:i w:val="false"/>
                <w:sz w:val="18"/>
                <w:szCs w:val="18"/>
              </w:rPr>
              <w:t xml:space="preserve">, 170.</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Şamile kitap no. 10526, page_id 165, basılı s. 170] Not: Başlık Şamile metninde köşeli ayraç içindedir. Müellife mi muhakkike mi ait olduğu belirlenememiştir. // Şamile kitap no. 10526, page_id 165, basılı s. 170]</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Tamam</w:t>
            </w:r>
          </w:p>
        </w:tc>
      </w:tr>
      <w:tr>
        <w:trPr>
          <w:cantSplit/>
        </w:trPr>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259</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9.1. Dokümanın Değeri</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Yıldırım - Şimşek, </w:t>
            </w:r>
            <w:r>
              <w:rPr>
                <w:rFonts w:ascii="Times New Roman" w:cs="Traditional Arabic" w:eastAsia="Times New Roman" w:hAnsi="Times New Roman"/>
                <w:i/>
                <w:iCs/>
                <w:sz w:val="18"/>
                <w:szCs w:val="18"/>
              </w:rPr>
              <w:t xml:space="preserve">Sosyal Bilimlerde Nitel Araştırma Yöntemleri</w:t>
            </w:r>
            <w:r>
              <w:rPr>
                <w:rFonts w:ascii="Times New Roman" w:cs="Traditional Arabic" w:eastAsia="Times New Roman" w:hAnsi="Times New Roman"/>
                <w:i w:val="false"/>
                <w:sz w:val="18"/>
                <w:szCs w:val="18"/>
              </w:rPr>
              <w:t xml:space="preserve">, [187].</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Dosya: 22e0e660-Ali_Y_ld_r_m_Hasan__im_ek_Sosyal_Bilimlerde_Nitel_Ara_t_rma_Y_ntemleri.pdf, basılı s. [187], PDF s. 185] Not: 187 numaralı sayfada basılı sayfa numarası görünmemektedir (bölüm açılış sayfası). Köşeli ayraç içindeki numara, önceki ve sonraki sayfaların basılı numaralarından çıkarılmıştır. // Dosya: 22e0e660-Ali_Y_ld_r_m_Hasan__im_ek_Sosyal_Bilimlerde_Nitel_Ara_t_rma_Y_ntemleri.pdf, basılı s. 41, PDF s. 39]</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Tamam</w:t>
            </w:r>
          </w:p>
        </w:tc>
      </w:tr>
      <w:tr>
        <w:trPr>
          <w:cantSplit/>
        </w:trPr>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260</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9.1. Dokümanın Değeri</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Yıldırım - Şimşek, </w:t>
            </w:r>
            <w:r>
              <w:rPr>
                <w:rFonts w:ascii="Times New Roman" w:cs="Traditional Arabic" w:eastAsia="Times New Roman" w:hAnsi="Times New Roman"/>
                <w:i/>
                <w:iCs/>
                <w:sz w:val="18"/>
                <w:szCs w:val="18"/>
              </w:rPr>
              <w:t xml:space="preserve">Sosyal Bilimlerde Nitel Araştırma Yöntemleri</w:t>
            </w:r>
            <w:r>
              <w:rPr>
                <w:rFonts w:ascii="Times New Roman" w:cs="Traditional Arabic" w:eastAsia="Times New Roman" w:hAnsi="Times New Roman"/>
                <w:i w:val="false"/>
                <w:sz w:val="18"/>
                <w:szCs w:val="18"/>
              </w:rPr>
              <w:t xml:space="preserve">, 41.</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Dosya: 22e0e660-Ali_Y_ld_r_m_Hasan__im_ek_Sosyal_Bilimlerde_Nitel_Ara_t_rma_Y_ntemleri.pdf, basılı s. [187], PDF s. 185] Not: 187 numaralı sayfada basılı sayfa numarası görünmemektedir (bölüm açılış sayfası). Köşeli ayraç içindeki numara, önceki ve sonraki sayfaların basılı numaralarından çıkarılmıştır. // Dosya: 22e0e660-Ali_Y_ld_r_m_Hasan__im_ek_Sosyal_Bilimlerde_Nitel_Ara_t_rma_Y_ntemleri.pdf, basılı s. 41, PDF s. 39]</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Tamam</w:t>
            </w:r>
          </w:p>
        </w:tc>
      </w:tr>
      <w:tr>
        <w:trPr>
          <w:cantSplit/>
        </w:trPr>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261</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9.1. Dokümanın Değeri</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Bîrûnî, </w:t>
            </w:r>
            <w:r>
              <w:rPr>
                <w:rFonts w:ascii="Times New Roman" w:cs="Traditional Arabic" w:eastAsia="Times New Roman" w:hAnsi="Times New Roman"/>
                <w:i/>
                <w:iCs/>
                <w:sz w:val="18"/>
                <w:szCs w:val="18"/>
              </w:rPr>
              <w:t xml:space="preserve">Tahkîku mâ li'l-Hind</w:t>
            </w:r>
            <w:r>
              <w:rPr>
                <w:rFonts w:ascii="Times New Roman" w:cs="Traditional Arabic" w:eastAsia="Times New Roman" w:hAnsi="Times New Roman"/>
                <w:i w:val="false"/>
                <w:sz w:val="18"/>
                <w:szCs w:val="18"/>
              </w:rPr>
              <w:t xml:space="preserve">, 13.</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Şamile kitap no. 11655, page_id 10, basılı s. 13]</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Tamam</w:t>
            </w:r>
          </w:p>
        </w:tc>
      </w:tr>
      <w:tr>
        <w:trPr>
          <w:cantSplit/>
        </w:trPr>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262</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9.1. Dokümanın Değeri</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Mâtürîdî, </w:t>
            </w:r>
            <w:r>
              <w:rPr>
                <w:rFonts w:ascii="Times New Roman" w:cs="Traditional Arabic" w:eastAsia="Times New Roman" w:hAnsi="Times New Roman"/>
                <w:i/>
                <w:iCs/>
                <w:sz w:val="18"/>
                <w:szCs w:val="18"/>
              </w:rPr>
              <w:t xml:space="preserve">Kitâbü't-Tevhîd</w:t>
            </w:r>
            <w:r>
              <w:rPr>
                <w:rFonts w:ascii="Times New Roman" w:cs="Traditional Arabic" w:eastAsia="Times New Roman" w:hAnsi="Times New Roman"/>
                <w:i w:val="false"/>
                <w:sz w:val="18"/>
                <w:szCs w:val="18"/>
              </w:rPr>
              <w:t xml:space="preserve">, 7.</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Bu atfın özgün metni 12. dipnottaki doğrulama bloğunda verilmiştir.]</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Tamam</w:t>
            </w:r>
          </w:p>
        </w:tc>
      </w:tr>
      <w:tr>
        <w:trPr>
          <w:cantSplit/>
        </w:trPr>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263</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9.2. Belgenin Aidiyeti: Vicâde</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Yıldırım - Şimşek, </w:t>
            </w:r>
            <w:r>
              <w:rPr>
                <w:rFonts w:ascii="Times New Roman" w:cs="Traditional Arabic" w:eastAsia="Times New Roman" w:hAnsi="Times New Roman"/>
                <w:i/>
                <w:iCs/>
                <w:sz w:val="18"/>
                <w:szCs w:val="18"/>
              </w:rPr>
              <w:t xml:space="preserve">Sosyal Bilimlerde Nitel Araştırma Yöntemleri</w:t>
            </w:r>
            <w:r>
              <w:rPr>
                <w:rFonts w:ascii="Times New Roman" w:cs="Traditional Arabic" w:eastAsia="Times New Roman" w:hAnsi="Times New Roman"/>
                <w:i w:val="false"/>
                <w:sz w:val="18"/>
                <w:szCs w:val="18"/>
              </w:rPr>
              <w:t xml:space="preserve">, 195.</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Dosya: 22e0e660-Ali_Y_ld_r_m_Hasan__im_ek_Sosyal_Bilimlerde_Nitel_Ara_t_rma_Y_ntemleri.pdf, basılı s. 195, PDF s. 193]</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Tamam</w:t>
            </w:r>
          </w:p>
        </w:tc>
      </w:tr>
      <w:tr>
        <w:trPr>
          <w:cantSplit/>
        </w:trPr>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264</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9.2. Belgenin Aidiyeti: Vicâde</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Yıldırım - Şimşek, </w:t>
            </w:r>
            <w:r>
              <w:rPr>
                <w:rFonts w:ascii="Times New Roman" w:cs="Traditional Arabic" w:eastAsia="Times New Roman" w:hAnsi="Times New Roman"/>
                <w:i/>
                <w:iCs/>
                <w:sz w:val="18"/>
                <w:szCs w:val="18"/>
              </w:rPr>
              <w:t xml:space="preserve">Sosyal Bilimlerde Nitel Araştırma Yöntemleri</w:t>
            </w:r>
            <w:r>
              <w:rPr>
                <w:rFonts w:ascii="Times New Roman" w:cs="Traditional Arabic" w:eastAsia="Times New Roman" w:hAnsi="Times New Roman"/>
                <w:i w:val="false"/>
                <w:sz w:val="18"/>
                <w:szCs w:val="18"/>
              </w:rPr>
              <w:t xml:space="preserve">, 195.</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Dosya: 22e0e660-Ali_Y_ld_r_m_Hasan__im_ek_Sosyal_Bilimlerde_Nitel_Ara_t_rma_Y_ntemleri.pdf, basılı s. 195, PDF s. 193]</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Tamam</w:t>
            </w:r>
          </w:p>
        </w:tc>
      </w:tr>
      <w:tr>
        <w:trPr>
          <w:cantSplit/>
        </w:trPr>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265</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9.2. Belgenin Aidiyeti: Vicâde</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Yıldırım - Şimşek, </w:t>
            </w:r>
            <w:r>
              <w:rPr>
                <w:rFonts w:ascii="Times New Roman" w:cs="Traditional Arabic" w:eastAsia="Times New Roman" w:hAnsi="Times New Roman"/>
                <w:i/>
                <w:iCs/>
                <w:sz w:val="18"/>
                <w:szCs w:val="18"/>
              </w:rPr>
              <w:t xml:space="preserve">Sosyal Bilimlerde Nitel Araştırma Yöntemleri</w:t>
            </w:r>
            <w:r>
              <w:rPr>
                <w:rFonts w:ascii="Times New Roman" w:cs="Traditional Arabic" w:eastAsia="Times New Roman" w:hAnsi="Times New Roman"/>
                <w:i w:val="false"/>
                <w:sz w:val="18"/>
                <w:szCs w:val="18"/>
              </w:rPr>
              <w:t xml:space="preserve">, 195.</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Dosya: 22e0e660-Ali_Y_ld_r_m_Hasan__im_ek_Sosyal_Bilimlerde_Nitel_Ara_t_rma_Y_ntemleri.pdf, basılı s. 195, PDF s. 193]</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Tamam</w:t>
            </w:r>
          </w:p>
        </w:tc>
      </w:tr>
      <w:tr>
        <w:trPr>
          <w:cantSplit/>
        </w:trPr>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266</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9.2. Belgenin Aidiyeti: Vicâde</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İbnü's-Salâh, </w:t>
            </w:r>
            <w:r>
              <w:rPr>
                <w:rFonts w:ascii="Times New Roman" w:cs="Traditional Arabic" w:eastAsia="Times New Roman" w:hAnsi="Times New Roman"/>
                <w:i/>
                <w:iCs/>
                <w:sz w:val="18"/>
                <w:szCs w:val="18"/>
              </w:rPr>
              <w:t xml:space="preserve">Maʿrifetü envâʿi ʿulûmi'l-hadîs</w:t>
            </w:r>
            <w:r>
              <w:rPr>
                <w:rFonts w:ascii="Times New Roman" w:cs="Traditional Arabic" w:eastAsia="Times New Roman" w:hAnsi="Times New Roman"/>
                <w:i w:val="false"/>
                <w:sz w:val="18"/>
                <w:szCs w:val="18"/>
              </w:rPr>
              <w:t xml:space="preserve">, 178.</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Şamile kitap no. 22870, page_id 175, basılı s. 178]</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Tamam</w:t>
            </w:r>
          </w:p>
        </w:tc>
      </w:tr>
      <w:tr>
        <w:trPr>
          <w:cantSplit/>
        </w:trPr>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267</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9.2. Belgenin Aidiyeti: Vicâde</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İbnü's-Salâh, </w:t>
            </w:r>
            <w:r>
              <w:rPr>
                <w:rFonts w:ascii="Times New Roman" w:cs="Traditional Arabic" w:eastAsia="Times New Roman" w:hAnsi="Times New Roman"/>
                <w:i/>
                <w:iCs/>
                <w:sz w:val="18"/>
                <w:szCs w:val="18"/>
              </w:rPr>
              <w:t xml:space="preserve">Maʿrifetü envâʿi ʿulûmi'l-hadîs</w:t>
            </w:r>
            <w:r>
              <w:rPr>
                <w:rFonts w:ascii="Times New Roman" w:cs="Traditional Arabic" w:eastAsia="Times New Roman" w:hAnsi="Times New Roman"/>
                <w:i w:val="false"/>
                <w:sz w:val="18"/>
                <w:szCs w:val="18"/>
              </w:rPr>
              <w:t xml:space="preserve">, 178.</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Şamile kitap no. 22870, page_id 175, basılı s. 178]</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Tamam</w:t>
            </w:r>
          </w:p>
        </w:tc>
      </w:tr>
      <w:tr>
        <w:trPr>
          <w:cantSplit/>
        </w:trPr>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268</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9.3. Belgenin Korunması ve Mukâbele</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İbnü's-Salâh, </w:t>
            </w:r>
            <w:r>
              <w:rPr>
                <w:rFonts w:ascii="Times New Roman" w:cs="Traditional Arabic" w:eastAsia="Times New Roman" w:hAnsi="Times New Roman"/>
                <w:i/>
                <w:iCs/>
                <w:sz w:val="18"/>
                <w:szCs w:val="18"/>
              </w:rPr>
              <w:t xml:space="preserve">Maʿrifetü envâʿi ʿulûmi'l-hadîs</w:t>
            </w:r>
            <w:r>
              <w:rPr>
                <w:rFonts w:ascii="Times New Roman" w:cs="Traditional Arabic" w:eastAsia="Times New Roman" w:hAnsi="Times New Roman"/>
                <w:i w:val="false"/>
                <w:sz w:val="18"/>
                <w:szCs w:val="18"/>
              </w:rPr>
              <w:t xml:space="preserve">, 213.</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Şamile kitap no. 22870, page_id 210, basılı s. 213] // Şamile kitap no. 22870, page_id 187, basılı s. 190]</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Tamam</w:t>
            </w:r>
          </w:p>
        </w:tc>
      </w:tr>
      <w:tr>
        <w:trPr>
          <w:cantSplit/>
        </w:trPr>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269</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9.3. Belgenin Korunması ve Mukâbele</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İbnü's-Salâh, </w:t>
            </w:r>
            <w:r>
              <w:rPr>
                <w:rFonts w:ascii="Times New Roman" w:cs="Traditional Arabic" w:eastAsia="Times New Roman" w:hAnsi="Times New Roman"/>
                <w:i/>
                <w:iCs/>
                <w:sz w:val="18"/>
                <w:szCs w:val="18"/>
              </w:rPr>
              <w:t xml:space="preserve">Maʿrifetü envâʿi ʿulûmi'l-hadîs</w:t>
            </w:r>
            <w:r>
              <w:rPr>
                <w:rFonts w:ascii="Times New Roman" w:cs="Traditional Arabic" w:eastAsia="Times New Roman" w:hAnsi="Times New Roman"/>
                <w:i w:val="false"/>
                <w:sz w:val="18"/>
                <w:szCs w:val="18"/>
              </w:rPr>
              <w:t xml:space="preserve">, 190.</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Şamile kitap no. 22870, page_id 210, basılı s. 213] // Şamile kitap no. 22870, page_id 187, basılı s. 190]</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Tamam</w:t>
            </w:r>
          </w:p>
        </w:tc>
      </w:tr>
      <w:tr>
        <w:trPr>
          <w:cantSplit/>
        </w:trPr>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270</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9.3. Belgenin Korunması ve Mukâbele</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Yıldırım - Şimşek, </w:t>
            </w:r>
            <w:r>
              <w:rPr>
                <w:rFonts w:ascii="Times New Roman" w:cs="Traditional Arabic" w:eastAsia="Times New Roman" w:hAnsi="Times New Roman"/>
                <w:i/>
                <w:iCs/>
                <w:sz w:val="18"/>
                <w:szCs w:val="18"/>
              </w:rPr>
              <w:t xml:space="preserve">Sosyal Bilimlerde Nitel Araştırma Yöntemleri</w:t>
            </w:r>
            <w:r>
              <w:rPr>
                <w:rFonts w:ascii="Times New Roman" w:cs="Traditional Arabic" w:eastAsia="Times New Roman" w:hAnsi="Times New Roman"/>
                <w:i w:val="false"/>
                <w:sz w:val="18"/>
                <w:szCs w:val="18"/>
              </w:rPr>
              <w:t xml:space="preserve">, 195.</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Bu atfın özgün metni 264. dipnottaki doğrulama bloğunda verilmiştir.]</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Tamam</w:t>
            </w:r>
          </w:p>
        </w:tc>
      </w:tr>
      <w:tr>
        <w:trPr>
          <w:cantSplit/>
        </w:trPr>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271</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9.4. Belgeye Karışan Sözler: İdrâc</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İbnü's-Salâh, </w:t>
            </w:r>
            <w:r>
              <w:rPr>
                <w:rFonts w:ascii="Times New Roman" w:cs="Traditional Arabic" w:eastAsia="Times New Roman" w:hAnsi="Times New Roman"/>
                <w:i/>
                <w:iCs/>
                <w:sz w:val="18"/>
                <w:szCs w:val="18"/>
              </w:rPr>
              <w:t xml:space="preserve">Maʿrifetü envâʿi ʿulûmi'l-hadîs</w:t>
            </w:r>
            <w:r>
              <w:rPr>
                <w:rFonts w:ascii="Times New Roman" w:cs="Traditional Arabic" w:eastAsia="Times New Roman" w:hAnsi="Times New Roman"/>
                <w:i w:val="false"/>
                <w:sz w:val="18"/>
                <w:szCs w:val="18"/>
              </w:rPr>
              <w:t xml:space="preserve">, 95.</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Şamile kitap no. 22870, page_id 92, basılı s. 95]</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Tamam</w:t>
            </w:r>
          </w:p>
        </w:tc>
      </w:tr>
      <w:tr>
        <w:trPr>
          <w:cantSplit/>
        </w:trPr>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272</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9.5. İçerikten Hareketle Değerlendirme ve Meleke</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İbnü'l-Kayyim, </w:t>
            </w:r>
            <w:r>
              <w:rPr>
                <w:rFonts w:ascii="Times New Roman" w:cs="Traditional Arabic" w:eastAsia="Times New Roman" w:hAnsi="Times New Roman"/>
                <w:i/>
                <w:iCs/>
                <w:sz w:val="18"/>
                <w:szCs w:val="18"/>
              </w:rPr>
              <w:t xml:space="preserve">el-Menârü'l-münîf fi's-sahîh ve'd-daîf</w:t>
            </w:r>
            <w:r>
              <w:rPr>
                <w:rFonts w:ascii="Times New Roman" w:cs="Traditional Arabic" w:eastAsia="Times New Roman" w:hAnsi="Times New Roman"/>
                <w:i w:val="false"/>
                <w:sz w:val="18"/>
                <w:szCs w:val="18"/>
              </w:rPr>
              <w:t xml:space="preserve">, thk. Ebû Gudde [ADI ŞAMİLE ESER ADINDAKİ KISALTMADAN ALINMIŞTIR] (BASKI BİLGİSİ DOĞRULANAMADI), 43.</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Şamile kitap no. 8566, page_id 25, basılı s. 43] // Şamile kitap no. 8566, page_id 26, basılı s. 44]</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Doğrulanamayan alan</w:t>
            </w:r>
          </w:p>
        </w:tc>
      </w:tr>
      <w:tr>
        <w:trPr>
          <w:cantSplit/>
        </w:trPr>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273</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9.5. İçerikten Hareketle Değerlendirme ve Meleke</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İbnü'l-Kayyim, </w:t>
            </w:r>
            <w:r>
              <w:rPr>
                <w:rFonts w:ascii="Times New Roman" w:cs="Traditional Arabic" w:eastAsia="Times New Roman" w:hAnsi="Times New Roman"/>
                <w:i/>
                <w:iCs/>
                <w:sz w:val="18"/>
                <w:szCs w:val="18"/>
              </w:rPr>
              <w:t xml:space="preserve">el-Menârü'l-münîf</w:t>
            </w:r>
            <w:r>
              <w:rPr>
                <w:rFonts w:ascii="Times New Roman" w:cs="Traditional Arabic" w:eastAsia="Times New Roman" w:hAnsi="Times New Roman"/>
                <w:i w:val="false"/>
                <w:sz w:val="18"/>
                <w:szCs w:val="18"/>
              </w:rPr>
              <w:t xml:space="preserve">, 44.</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Şamile kitap no. 8566, page_id 25, basılı s. 43] // Şamile kitap no. 8566, page_id 26, basılı s. 44]</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Tamam</w:t>
            </w:r>
          </w:p>
        </w:tc>
      </w:tr>
      <w:tr>
        <w:trPr>
          <w:cantSplit/>
        </w:trPr>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274</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9.5. İçerikten Hareketle Değerlendirme ve Meleke</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İbnü'l-Kayyim, </w:t>
            </w:r>
            <w:r>
              <w:rPr>
                <w:rFonts w:ascii="Times New Roman" w:cs="Traditional Arabic" w:eastAsia="Times New Roman" w:hAnsi="Times New Roman"/>
                <w:i/>
                <w:iCs/>
                <w:sz w:val="18"/>
                <w:szCs w:val="18"/>
              </w:rPr>
              <w:t xml:space="preserve">el-Menârü'l-münîf</w:t>
            </w:r>
            <w:r>
              <w:rPr>
                <w:rFonts w:ascii="Times New Roman" w:cs="Traditional Arabic" w:eastAsia="Times New Roman" w:hAnsi="Times New Roman"/>
                <w:i w:val="false"/>
                <w:sz w:val="18"/>
                <w:szCs w:val="18"/>
              </w:rPr>
              <w:t xml:space="preserve">, 44.</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Şamile kitap no. 8566, page_id 25, basılı s. 43] // Şamile kitap no. 8566, page_id 26, basılı s. 44]</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Tamam</w:t>
            </w:r>
          </w:p>
        </w:tc>
      </w:tr>
      <w:tr>
        <w:trPr>
          <w:cantSplit/>
        </w:trPr>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275</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9.5. İçerikten Hareketle Değerlendirme ve Meleke</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Yıldırım - Şimşek, </w:t>
            </w:r>
            <w:r>
              <w:rPr>
                <w:rFonts w:ascii="Times New Roman" w:cs="Traditional Arabic" w:eastAsia="Times New Roman" w:hAnsi="Times New Roman"/>
                <w:i/>
                <w:iCs/>
                <w:sz w:val="18"/>
                <w:szCs w:val="18"/>
              </w:rPr>
              <w:t xml:space="preserve">Sosyal Bilimlerde Nitel Araştırma Yöntemleri</w:t>
            </w:r>
            <w:r>
              <w:rPr>
                <w:rFonts w:ascii="Times New Roman" w:cs="Traditional Arabic" w:eastAsia="Times New Roman" w:hAnsi="Times New Roman"/>
                <w:i w:val="false"/>
                <w:sz w:val="18"/>
                <w:szCs w:val="18"/>
              </w:rPr>
              <w:t xml:space="preserve">, 195.</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Dosya: 22e0e660-Ali_Y_ld_r_m_Hasan__im_ek_Sosyal_Bilimlerde_Nitel_Ara_t_rma_Y_ntemleri.pdf, basılı s. 195, PDF s. 193]</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Tamam</w:t>
            </w:r>
          </w:p>
        </w:tc>
      </w:tr>
      <w:tr>
        <w:trPr>
          <w:cantSplit/>
        </w:trPr>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276</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9.5. İçerikten Hareketle Değerlendirme ve Meleke</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İbnü'l-Kayyim, </w:t>
            </w:r>
            <w:r>
              <w:rPr>
                <w:rFonts w:ascii="Times New Roman" w:cs="Traditional Arabic" w:eastAsia="Times New Roman" w:hAnsi="Times New Roman"/>
                <w:i/>
                <w:iCs/>
                <w:sz w:val="18"/>
                <w:szCs w:val="18"/>
              </w:rPr>
              <w:t xml:space="preserve">el-Menârü'l-münîf</w:t>
            </w:r>
            <w:r>
              <w:rPr>
                <w:rFonts w:ascii="Times New Roman" w:cs="Traditional Arabic" w:eastAsia="Times New Roman" w:hAnsi="Times New Roman"/>
                <w:i w:val="false"/>
                <w:sz w:val="18"/>
                <w:szCs w:val="18"/>
              </w:rPr>
              <w:t xml:space="preserve">, 43.</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Bu atfın özgün metni 272. dipnottaki doğrulama bloğunda verilmiştir.]</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Tamam</w:t>
            </w:r>
          </w:p>
        </w:tc>
      </w:tr>
      <w:tr>
        <w:trPr>
          <w:cantSplit/>
        </w:trPr>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277</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9.6. Dokümanların Birbiriyle ve Diğer Verilerle Karşılaştırı</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Yıldırım - Şimşek, </w:t>
            </w:r>
            <w:r>
              <w:rPr>
                <w:rFonts w:ascii="Times New Roman" w:cs="Traditional Arabic" w:eastAsia="Times New Roman" w:hAnsi="Times New Roman"/>
                <w:i/>
                <w:iCs/>
                <w:sz w:val="18"/>
                <w:szCs w:val="18"/>
              </w:rPr>
              <w:t xml:space="preserve">Sosyal Bilimlerde Nitel Araştırma Yöntemleri</w:t>
            </w:r>
            <w:r>
              <w:rPr>
                <w:rFonts w:ascii="Times New Roman" w:cs="Traditional Arabic" w:eastAsia="Times New Roman" w:hAnsi="Times New Roman"/>
                <w:i w:val="false"/>
                <w:sz w:val="18"/>
                <w:szCs w:val="18"/>
              </w:rPr>
              <w:t xml:space="preserve">, 196.</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Dosya: 22e0e660-Ali_Y_ld_r_m_Hasan__im_ek_Sosyal_Bilimlerde_Nitel_Ara_t_rma_Y_ntemleri.pdf, basılı s. 196, PDF s. 194] // Dosya: 22e0e660-Ali_Y_ld_r_m_Hasan__im_ek_Sosyal_Bilimlerde_Nitel_Ara_t_rma_Y_ntemleri.pdf, basılı s. 197, PDF s. 195]</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Tamam</w:t>
            </w:r>
          </w:p>
        </w:tc>
      </w:tr>
      <w:tr>
        <w:trPr>
          <w:cantSplit/>
        </w:trPr>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278</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9.6. Dokümanların Birbiriyle ve Diğer Verilerle Karşılaştırı</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Yıldırım - Şimşek, </w:t>
            </w:r>
            <w:r>
              <w:rPr>
                <w:rFonts w:ascii="Times New Roman" w:cs="Traditional Arabic" w:eastAsia="Times New Roman" w:hAnsi="Times New Roman"/>
                <w:i/>
                <w:iCs/>
                <w:sz w:val="18"/>
                <w:szCs w:val="18"/>
              </w:rPr>
              <w:t xml:space="preserve">Sosyal Bilimlerde Nitel Araştırma Yöntemleri</w:t>
            </w:r>
            <w:r>
              <w:rPr>
                <w:rFonts w:ascii="Times New Roman" w:cs="Traditional Arabic" w:eastAsia="Times New Roman" w:hAnsi="Times New Roman"/>
                <w:i w:val="false"/>
                <w:sz w:val="18"/>
                <w:szCs w:val="18"/>
              </w:rPr>
              <w:t xml:space="preserve">, 197.</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Dosya: 22e0e660-Ali_Y_ld_r_m_Hasan__im_ek_Sosyal_Bilimlerde_Nitel_Ara_t_rma_Y_ntemleri.pdf, basılı s. 196, PDF s. 194] // Dosya: 22e0e660-Ali_Y_ld_r_m_Hasan__im_ek_Sosyal_Bilimlerde_Nitel_Ara_t_rma_Y_ntemleri.pdf, basılı s. 197, PDF s. 195]</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Tamam</w:t>
            </w:r>
          </w:p>
        </w:tc>
      </w:tr>
      <w:tr>
        <w:trPr>
          <w:cantSplit/>
        </w:trPr>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279</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9.7. İzin ve Mahremiyet</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Yıldırım - Şimşek, </w:t>
            </w:r>
            <w:r>
              <w:rPr>
                <w:rFonts w:ascii="Times New Roman" w:cs="Traditional Arabic" w:eastAsia="Times New Roman" w:hAnsi="Times New Roman"/>
                <w:i/>
                <w:iCs/>
                <w:sz w:val="18"/>
                <w:szCs w:val="18"/>
              </w:rPr>
              <w:t xml:space="preserve">Sosyal Bilimlerde Nitel Araştırma Yöntemleri</w:t>
            </w:r>
            <w:r>
              <w:rPr>
                <w:rFonts w:ascii="Times New Roman" w:cs="Traditional Arabic" w:eastAsia="Times New Roman" w:hAnsi="Times New Roman"/>
                <w:i w:val="false"/>
                <w:sz w:val="18"/>
                <w:szCs w:val="18"/>
              </w:rPr>
              <w:t xml:space="preserve">, 196.</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Dosya: 22e0e660-Ali_Y_ld_r_m_Hasan__im_ek_Sosyal_Bilimlerde_Nitel_Ara_t_rma_Y_ntemleri.pdf, basılı s. 196, PDF s. 194] // Dosya: 22e0e660-Ali_Y_ld_r_m_Hasan__im_ek_Sosyal_Bilimlerde_Nitel_Ara_t_rma_Y_ntemleri.pdf, basılı s. 201, PDF s. 199]</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Tamam</w:t>
            </w:r>
          </w:p>
        </w:tc>
      </w:tr>
      <w:tr>
        <w:trPr>
          <w:cantSplit/>
        </w:trPr>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280</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9.7. İzin ve Mahremiyet</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Yıldırım - Şimşek, </w:t>
            </w:r>
            <w:r>
              <w:rPr>
                <w:rFonts w:ascii="Times New Roman" w:cs="Traditional Arabic" w:eastAsia="Times New Roman" w:hAnsi="Times New Roman"/>
                <w:i/>
                <w:iCs/>
                <w:sz w:val="18"/>
                <w:szCs w:val="18"/>
              </w:rPr>
              <w:t xml:space="preserve">Sosyal Bilimlerde Nitel Araştırma Yöntemleri</w:t>
            </w:r>
            <w:r>
              <w:rPr>
                <w:rFonts w:ascii="Times New Roman" w:cs="Traditional Arabic" w:eastAsia="Times New Roman" w:hAnsi="Times New Roman"/>
                <w:i w:val="false"/>
                <w:sz w:val="18"/>
                <w:szCs w:val="18"/>
              </w:rPr>
              <w:t xml:space="preserve">, 201.</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Dosya: 22e0e660-Ali_Y_ld_r_m_Hasan__im_ek_Sosyal_Bilimlerde_Nitel_Ara_t_rma_Y_ntemleri.pdf, basılı s. 196, PDF s. 194] // Dosya: 22e0e660-Ali_Y_ld_r_m_Hasan__im_ek_Sosyal_Bilimlerde_Nitel_Ara_t_rma_Y_ntemleri.pdf, basılı s. 201, PDF s. 199]</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Tamam</w:t>
            </w:r>
          </w:p>
        </w:tc>
      </w:tr>
      <w:tr>
        <w:trPr>
          <w:cantSplit/>
        </w:trPr>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281</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ONUNCU BÖLÜM</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Yıldırım - Şimşek, </w:t>
            </w:r>
            <w:r>
              <w:rPr>
                <w:rFonts w:ascii="Times New Roman" w:cs="Traditional Arabic" w:eastAsia="Times New Roman" w:hAnsi="Times New Roman"/>
                <w:i/>
                <w:iCs/>
                <w:sz w:val="18"/>
                <w:szCs w:val="18"/>
              </w:rPr>
              <w:t xml:space="preserve">Sosyal Bilimlerde Nitel Araştırma Yöntemleri</w:t>
            </w:r>
            <w:r>
              <w:rPr>
                <w:rFonts w:ascii="Times New Roman" w:cs="Traditional Arabic" w:eastAsia="Times New Roman" w:hAnsi="Times New Roman"/>
                <w:i w:val="false"/>
                <w:sz w:val="18"/>
                <w:szCs w:val="18"/>
              </w:rPr>
              <w:t xml:space="preserve">, 212.</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Dosya: 22e0e660-Ali_Y_ld_r_m_Hasan__im_ek_Sosyal_Bilimlerde_Nitel_Ara_t_rma_Y_ntemleri.pdf, basılı s. 212, PDF s. 210]</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Tamam</w:t>
            </w:r>
          </w:p>
        </w:tc>
      </w:tr>
      <w:tr>
        <w:trPr>
          <w:cantSplit/>
        </w:trPr>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282</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10.1. Mecazın Gücü</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Yıldırım - Şimşek, </w:t>
            </w:r>
            <w:r>
              <w:rPr>
                <w:rFonts w:ascii="Times New Roman" w:cs="Traditional Arabic" w:eastAsia="Times New Roman" w:hAnsi="Times New Roman"/>
                <w:i/>
                <w:iCs/>
                <w:sz w:val="18"/>
                <w:szCs w:val="18"/>
              </w:rPr>
              <w:t xml:space="preserve">Sosyal Bilimlerde Nitel Araştırma Yöntemleri</w:t>
            </w:r>
            <w:r>
              <w:rPr>
                <w:rFonts w:ascii="Times New Roman" w:cs="Traditional Arabic" w:eastAsia="Times New Roman" w:hAnsi="Times New Roman"/>
                <w:i w:val="false"/>
                <w:sz w:val="18"/>
                <w:szCs w:val="18"/>
              </w:rPr>
              <w:t xml:space="preserve">, 206.</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Dosya: 22e0e660-Ali_Y_ld_r_m_Hasan__im_ek_Sosyal_Bilimlerde_Nitel_Ara_t_rma_Y_ntemleri.pdf, basılı s. 206, PDF s. 204] // Dosya: 22e0e660-Ali_Y_ld_r_m_Hasan__im_ek_Sosyal_Bilimlerde_Nitel_Ara_t_rma_Y_ntemleri.pdf, basılı s. 207, PDF s. 205] Not: “entellektüel” yazımı baskıdaki gibidir. // Dosya: 22e0e660-Ali_Y_ld_r_m_Hasan__im_ek_Sosyal_Bilimlerde_Nitel_Ara_t_rma_Y_ntemleri.pdf, basılı s. 214, PDF s. 212] Not: “bilinç altını” yazımı baskıdaki gibidir.</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Tamam</w:t>
            </w:r>
          </w:p>
        </w:tc>
      </w:tr>
      <w:tr>
        <w:trPr>
          <w:cantSplit/>
        </w:trPr>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283</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10.1. Mecazın Gücü</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Yıldırım - Şimşek, </w:t>
            </w:r>
            <w:r>
              <w:rPr>
                <w:rFonts w:ascii="Times New Roman" w:cs="Traditional Arabic" w:eastAsia="Times New Roman" w:hAnsi="Times New Roman"/>
                <w:i/>
                <w:iCs/>
                <w:sz w:val="18"/>
                <w:szCs w:val="18"/>
              </w:rPr>
              <w:t xml:space="preserve">Sosyal Bilimlerde Nitel Araştırma Yöntemleri</w:t>
            </w:r>
            <w:r>
              <w:rPr>
                <w:rFonts w:ascii="Times New Roman" w:cs="Traditional Arabic" w:eastAsia="Times New Roman" w:hAnsi="Times New Roman"/>
                <w:i w:val="false"/>
                <w:sz w:val="18"/>
                <w:szCs w:val="18"/>
              </w:rPr>
              <w:t xml:space="preserve">, 207.</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Dosya: 22e0e660-Ali_Y_ld_r_m_Hasan__im_ek_Sosyal_Bilimlerde_Nitel_Ara_t_rma_Y_ntemleri.pdf, basılı s. 206, PDF s. 204] // Dosya: 22e0e660-Ali_Y_ld_r_m_Hasan__im_ek_Sosyal_Bilimlerde_Nitel_Ara_t_rma_Y_ntemleri.pdf, basılı s. 207, PDF s. 205] Not: “entellektüel” yazımı baskıdaki gibidir. // Dosya: 22e0e660-Ali_Y_ld_r_m_Hasan__im_ek_Sosyal_Bilimlerde_Nitel_Ara_t_rma_Y_ntemleri.pdf, basılı s. 214, PDF s. 212] Not: “bilinç altını” yazımı baskıdaki gibidir.</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Tamam</w:t>
            </w:r>
          </w:p>
        </w:tc>
      </w:tr>
      <w:tr>
        <w:trPr>
          <w:cantSplit/>
        </w:trPr>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284</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10.1. Mecazın Gücü</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Yıldırım - Şimşek, </w:t>
            </w:r>
            <w:r>
              <w:rPr>
                <w:rFonts w:ascii="Times New Roman" w:cs="Traditional Arabic" w:eastAsia="Times New Roman" w:hAnsi="Times New Roman"/>
                <w:i/>
                <w:iCs/>
                <w:sz w:val="18"/>
                <w:szCs w:val="18"/>
              </w:rPr>
              <w:t xml:space="preserve">Sosyal Bilimlerde Nitel Araştırma Yöntemleri</w:t>
            </w:r>
            <w:r>
              <w:rPr>
                <w:rFonts w:ascii="Times New Roman" w:cs="Traditional Arabic" w:eastAsia="Times New Roman" w:hAnsi="Times New Roman"/>
                <w:i w:val="false"/>
                <w:sz w:val="18"/>
                <w:szCs w:val="18"/>
              </w:rPr>
              <w:t xml:space="preserve">, 214.</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Dosya: 22e0e660-Ali_Y_ld_r_m_Hasan__im_ek_Sosyal_Bilimlerde_Nitel_Ara_t_rma_Y_ntemleri.pdf, basılı s. 206, PDF s. 204] // Dosya: 22e0e660-Ali_Y_ld_r_m_Hasan__im_ek_Sosyal_Bilimlerde_Nitel_Ara_t_rma_Y_ntemleri.pdf, basılı s. 207, PDF s. 205] Not: “entellektüel” yazımı baskıdaki gibidir. // Dosya: 22e0e660-Ali_Y_ld_r_m_Hasan__im_ek_Sosyal_Bilimlerde_Nitel_Ara_t_rma_Y_ntemleri.pdf, basılı s. 214, PDF s. 212] Not: “bilinç altını” yazımı baskıdaki gibidir.</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Tamam</w:t>
            </w:r>
          </w:p>
        </w:tc>
      </w:tr>
      <w:tr>
        <w:trPr>
          <w:cantSplit/>
        </w:trPr>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285</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10.1. Mecazın Gücü</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Zerkeşî, </w:t>
            </w:r>
            <w:r>
              <w:rPr>
                <w:rFonts w:ascii="Times New Roman" w:cs="Traditional Arabic" w:eastAsia="Times New Roman" w:hAnsi="Times New Roman"/>
                <w:i/>
                <w:iCs/>
                <w:sz w:val="18"/>
                <w:szCs w:val="18"/>
              </w:rPr>
              <w:t xml:space="preserve">el-Burhân</w:t>
            </w:r>
            <w:r>
              <w:rPr>
                <w:rFonts w:ascii="Times New Roman" w:cs="Traditional Arabic" w:eastAsia="Times New Roman" w:hAnsi="Times New Roman"/>
                <w:i w:val="false"/>
                <w:sz w:val="18"/>
                <w:szCs w:val="18"/>
              </w:rPr>
              <w:t xml:space="preserve">, 1/486.</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Şamile kitap no. 11436, page_id 503, basılı cilt/sayfa 1/486] // Şamile kitap no. 11436, page_id 503-504, basılı cilt/sayfa 1/486-487] Not: Alıntı iki sayfaya yayılmaktadır: “وَالْحَثُّ” kelimesi 1/ 486'nın sonunda, “وَالزَّجْرُ” ile başlayan kısım 1/ 487'dedir.</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Tamam</w:t>
            </w:r>
          </w:p>
        </w:tc>
      </w:tr>
      <w:tr>
        <w:trPr>
          <w:cantSplit/>
        </w:trPr>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286</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10.1. Mecazın Gücü</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Zerkeşî, </w:t>
            </w:r>
            <w:r>
              <w:rPr>
                <w:rFonts w:ascii="Times New Roman" w:cs="Traditional Arabic" w:eastAsia="Times New Roman" w:hAnsi="Times New Roman"/>
                <w:i/>
                <w:iCs/>
                <w:sz w:val="18"/>
                <w:szCs w:val="18"/>
              </w:rPr>
              <w:t xml:space="preserve">el-Burhân</w:t>
            </w:r>
            <w:r>
              <w:rPr>
                <w:rFonts w:ascii="Times New Roman" w:cs="Traditional Arabic" w:eastAsia="Times New Roman" w:hAnsi="Times New Roman"/>
                <w:i w:val="false"/>
                <w:sz w:val="18"/>
                <w:szCs w:val="18"/>
              </w:rPr>
              <w:t xml:space="preserve">, 1/486-487.</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Şamile kitap no. 11436, page_id 503, basılı cilt/sayfa 1/486] // Şamile kitap no. 11436, page_id 503-504, basılı cilt/sayfa 1/486-487] Not: Alıntı iki sayfaya yayılmaktadır: “وَالْحَثُّ” kelimesi 1/ 486'nın sonunda, “وَالزَّجْرُ” ile başlayan kısım 1/ 487'dedir.</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Tamam</w:t>
            </w:r>
          </w:p>
        </w:tc>
      </w:tr>
      <w:tr>
        <w:trPr>
          <w:cantSplit/>
        </w:trPr>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287</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10.1. Mecazın Gücü</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Abdülkâhir el-Cürcânî, </w:t>
            </w:r>
            <w:r>
              <w:rPr>
                <w:rFonts w:ascii="Times New Roman" w:cs="Traditional Arabic" w:eastAsia="Times New Roman" w:hAnsi="Times New Roman"/>
                <w:i/>
                <w:iCs/>
                <w:sz w:val="18"/>
                <w:szCs w:val="18"/>
              </w:rPr>
              <w:t xml:space="preserve">Esrârü'l-belâğa</w:t>
            </w:r>
            <w:r>
              <w:rPr>
                <w:rFonts w:ascii="Times New Roman" w:cs="Traditional Arabic" w:eastAsia="Times New Roman" w:hAnsi="Times New Roman"/>
                <w:i w:val="false"/>
                <w:sz w:val="18"/>
                <w:szCs w:val="18"/>
              </w:rPr>
              <w:t xml:space="preserve">, thk. Mahmûd Şâkir [ADI ŞAMİLE ESER ADINDAKİ KISALTMADAN ALINMIŞTIR] (BASKI BİLGİSİ DOĞRULANAMADI), 115.</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Şamile kitap no. 8187, page_id 113, basılı s. 115]</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Doğrulanamayan alan</w:t>
            </w:r>
          </w:p>
        </w:tc>
      </w:tr>
      <w:tr>
        <w:trPr>
          <w:cantSplit/>
        </w:trPr>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288</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10.1. Mecazın Gücü</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İbn Haldûn, </w:t>
            </w:r>
            <w:r>
              <w:rPr>
                <w:rFonts w:ascii="Times New Roman" w:cs="Traditional Arabic" w:eastAsia="Times New Roman" w:hAnsi="Times New Roman"/>
                <w:i/>
                <w:iCs/>
                <w:sz w:val="18"/>
                <w:szCs w:val="18"/>
              </w:rPr>
              <w:t xml:space="preserve">Târîh</w:t>
            </w:r>
            <w:r>
              <w:rPr>
                <w:rFonts w:ascii="Times New Roman" w:cs="Traditional Arabic" w:eastAsia="Times New Roman" w:hAnsi="Times New Roman"/>
                <w:i w:val="false"/>
                <w:sz w:val="18"/>
                <w:szCs w:val="18"/>
              </w:rPr>
              <w:t xml:space="preserve">, 1/735.</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Şamile kitap no. 12320, page_id 733, basılı cilt/sayfa 1/735]</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Tamam</w:t>
            </w:r>
          </w:p>
        </w:tc>
      </w:tr>
      <w:tr>
        <w:trPr>
          <w:cantSplit/>
        </w:trPr>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289</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10.1. Mecazın Gücü</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Yıldırım - Şimşek, </w:t>
            </w:r>
            <w:r>
              <w:rPr>
                <w:rFonts w:ascii="Times New Roman" w:cs="Traditional Arabic" w:eastAsia="Times New Roman" w:hAnsi="Times New Roman"/>
                <w:i/>
                <w:iCs/>
                <w:sz w:val="18"/>
                <w:szCs w:val="18"/>
              </w:rPr>
              <w:t xml:space="preserve">Sosyal Bilimlerde Nitel Araştırma Yöntemleri</w:t>
            </w:r>
            <w:r>
              <w:rPr>
                <w:rFonts w:ascii="Times New Roman" w:cs="Traditional Arabic" w:eastAsia="Times New Roman" w:hAnsi="Times New Roman"/>
                <w:i w:val="false"/>
                <w:sz w:val="18"/>
                <w:szCs w:val="18"/>
              </w:rPr>
              <w:t xml:space="preserve">, 206.</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Bu atfın özgün metni 282. dipnottaki doğrulama bloğunda verilmiştir.]</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Tamam</w:t>
            </w:r>
          </w:p>
        </w:tc>
      </w:tr>
      <w:tr>
        <w:trPr>
          <w:cantSplit/>
        </w:trPr>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290</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10.3. Mecaz Yoluyla Veri Toplamanın Usulü</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Yıldırım - Şimşek, </w:t>
            </w:r>
            <w:r>
              <w:rPr>
                <w:rFonts w:ascii="Times New Roman" w:cs="Traditional Arabic" w:eastAsia="Times New Roman" w:hAnsi="Times New Roman"/>
                <w:i/>
                <w:iCs/>
                <w:sz w:val="18"/>
                <w:szCs w:val="18"/>
              </w:rPr>
              <w:t xml:space="preserve">Sosyal Bilimlerde Nitel Araştırma Yöntemleri</w:t>
            </w:r>
            <w:r>
              <w:rPr>
                <w:rFonts w:ascii="Times New Roman" w:cs="Traditional Arabic" w:eastAsia="Times New Roman" w:hAnsi="Times New Roman"/>
                <w:i w:val="false"/>
                <w:sz w:val="18"/>
                <w:szCs w:val="18"/>
              </w:rPr>
              <w:t xml:space="preserve">, 212.</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Bu atfın özgün metni 281. dipnottaki doğrulama bloğunda verilmiştir.] // Dosya: 22e0e660-Ali_Y_ld_r_m_Hasan__im_ek_Sosyal_Bilimlerde_Nitel_Ara_t_rma_Y_ntemleri.pdf, basılı s. 213, PDF s. 211]</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Tamam</w:t>
            </w:r>
          </w:p>
        </w:tc>
      </w:tr>
      <w:tr>
        <w:trPr>
          <w:cantSplit/>
        </w:trPr>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291</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10.3. Mecaz Yoluyla Veri Toplamanın Usulü</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Yıldırım - Şimşek, </w:t>
            </w:r>
            <w:r>
              <w:rPr>
                <w:rFonts w:ascii="Times New Roman" w:cs="Traditional Arabic" w:eastAsia="Times New Roman" w:hAnsi="Times New Roman"/>
                <w:i/>
                <w:iCs/>
                <w:sz w:val="18"/>
                <w:szCs w:val="18"/>
              </w:rPr>
              <w:t xml:space="preserve">Sosyal Bilimlerde Nitel Araştırma Yöntemleri</w:t>
            </w:r>
            <w:r>
              <w:rPr>
                <w:rFonts w:ascii="Times New Roman" w:cs="Traditional Arabic" w:eastAsia="Times New Roman" w:hAnsi="Times New Roman"/>
                <w:i w:val="false"/>
                <w:sz w:val="18"/>
                <w:szCs w:val="18"/>
              </w:rPr>
              <w:t xml:space="preserve">, 213.</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Bu atfın özgün metni 281. dipnottaki doğrulama bloğunda verilmiştir.] // Dosya: 22e0e660-Ali_Y_ld_r_m_Hasan__im_ek_Sosyal_Bilimlerde_Nitel_Ara_t_rma_Y_ntemleri.pdf, basılı s. 213, PDF s. 211]</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Tamam</w:t>
            </w:r>
          </w:p>
        </w:tc>
      </w:tr>
      <w:tr>
        <w:trPr>
          <w:cantSplit/>
        </w:trPr>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292</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10.3. Mecaz Yoluyla Veri Toplamanın Usulü</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Yıldırım - Şimşek, </w:t>
            </w:r>
            <w:r>
              <w:rPr>
                <w:rFonts w:ascii="Times New Roman" w:cs="Traditional Arabic" w:eastAsia="Times New Roman" w:hAnsi="Times New Roman"/>
                <w:i/>
                <w:iCs/>
                <w:sz w:val="18"/>
                <w:szCs w:val="18"/>
              </w:rPr>
              <w:t xml:space="preserve">Sosyal Bilimlerde Nitel Araştırma Yöntemleri</w:t>
            </w:r>
            <w:r>
              <w:rPr>
                <w:rFonts w:ascii="Times New Roman" w:cs="Traditional Arabic" w:eastAsia="Times New Roman" w:hAnsi="Times New Roman"/>
                <w:i w:val="false"/>
                <w:sz w:val="18"/>
                <w:szCs w:val="18"/>
              </w:rPr>
              <w:t xml:space="preserve">, 213.</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Dosya: 22e0e660-Ali_Y_ld_r_m_Hasan__im_ek_Sosyal_Bilimlerde_Nitel_Ara_t_rma_Y_ntemleri.pdf, basılı s. 213, PDF s. 211]</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Tamam</w:t>
            </w:r>
          </w:p>
        </w:tc>
      </w:tr>
      <w:tr>
        <w:trPr>
          <w:cantSplit/>
        </w:trPr>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293</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10.3. Mecaz Yoluyla Veri Toplamanın Usulü</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Yıldırım - Şimşek, </w:t>
            </w:r>
            <w:r>
              <w:rPr>
                <w:rFonts w:ascii="Times New Roman" w:cs="Traditional Arabic" w:eastAsia="Times New Roman" w:hAnsi="Times New Roman"/>
                <w:i/>
                <w:iCs/>
                <w:sz w:val="18"/>
                <w:szCs w:val="18"/>
              </w:rPr>
              <w:t xml:space="preserve">Sosyal Bilimlerde Nitel Araştırma Yöntemleri</w:t>
            </w:r>
            <w:r>
              <w:rPr>
                <w:rFonts w:ascii="Times New Roman" w:cs="Traditional Arabic" w:eastAsia="Times New Roman" w:hAnsi="Times New Roman"/>
                <w:i w:val="false"/>
                <w:sz w:val="18"/>
                <w:szCs w:val="18"/>
              </w:rPr>
              <w:t xml:space="preserve">, 213.</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Dosya: 22e0e660-Ali_Y_ld_r_m_Hasan__im_ek_Sosyal_Bilimlerde_Nitel_Ara_t_rma_Y_ntemleri.pdf, basılı s. 213, PDF s. 211]</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Tamam</w:t>
            </w:r>
          </w:p>
        </w:tc>
      </w:tr>
      <w:tr>
        <w:trPr>
          <w:cantSplit/>
        </w:trPr>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294</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10.3. Mecaz Yoluyla Veri Toplamanın Usulü</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Yıldırım - Şimşek, </w:t>
            </w:r>
            <w:r>
              <w:rPr>
                <w:rFonts w:ascii="Times New Roman" w:cs="Traditional Arabic" w:eastAsia="Times New Roman" w:hAnsi="Times New Roman"/>
                <w:i/>
                <w:iCs/>
                <w:sz w:val="18"/>
                <w:szCs w:val="18"/>
              </w:rPr>
              <w:t xml:space="preserve">Sosyal Bilimlerde Nitel Araştırma Yöntemleri</w:t>
            </w:r>
            <w:r>
              <w:rPr>
                <w:rFonts w:ascii="Times New Roman" w:cs="Traditional Arabic" w:eastAsia="Times New Roman" w:hAnsi="Times New Roman"/>
                <w:i w:val="false"/>
                <w:sz w:val="18"/>
                <w:szCs w:val="18"/>
              </w:rPr>
              <w:t xml:space="preserve">, 212.</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Dosya: 22e0e660-Ali_Y_ld_r_m_Hasan__im_ek_Sosyal_Bilimlerde_Nitel_Ara_t_rma_Y_ntemleri.pdf, basılı s. 212, PDF s. 210] // Dosya: 22e0e660-Ali_Y_ld_r_m_Hasan__im_ek_Sosyal_Bilimlerde_Nitel_Ara_t_rma_Y_ntemleri.pdf, basılı s. 214, PDF s. 212]</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Tamam</w:t>
            </w:r>
          </w:p>
        </w:tc>
      </w:tr>
      <w:tr>
        <w:trPr>
          <w:cantSplit/>
        </w:trPr>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295</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10.3. Mecaz Yoluyla Veri Toplamanın Usulü</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Yıldırım - Şimşek, </w:t>
            </w:r>
            <w:r>
              <w:rPr>
                <w:rFonts w:ascii="Times New Roman" w:cs="Traditional Arabic" w:eastAsia="Times New Roman" w:hAnsi="Times New Roman"/>
                <w:i/>
                <w:iCs/>
                <w:sz w:val="18"/>
                <w:szCs w:val="18"/>
              </w:rPr>
              <w:t xml:space="preserve">Sosyal Bilimlerde Nitel Araştırma Yöntemleri</w:t>
            </w:r>
            <w:r>
              <w:rPr>
                <w:rFonts w:ascii="Times New Roman" w:cs="Traditional Arabic" w:eastAsia="Times New Roman" w:hAnsi="Times New Roman"/>
                <w:i w:val="false"/>
                <w:sz w:val="18"/>
                <w:szCs w:val="18"/>
              </w:rPr>
              <w:t xml:space="preserve">, 214.</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Dosya: 22e0e660-Ali_Y_ld_r_m_Hasan__im_ek_Sosyal_Bilimlerde_Nitel_Ara_t_rma_Y_ntemleri.pdf, basılı s. 212, PDF s. 210] // Dosya: 22e0e660-Ali_Y_ld_r_m_Hasan__im_ek_Sosyal_Bilimlerde_Nitel_Ara_t_rma_Y_ntemleri.pdf, basılı s. 214, PDF s. 212]</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Tamam</w:t>
            </w:r>
          </w:p>
        </w:tc>
      </w:tr>
      <w:tr>
        <w:trPr>
          <w:cantSplit/>
        </w:trPr>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296</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10.4. Mecazın Sınırları ve İlahiyatçının Hassasiyeti</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Yıldırım - Şimşek, </w:t>
            </w:r>
            <w:r>
              <w:rPr>
                <w:rFonts w:ascii="Times New Roman" w:cs="Traditional Arabic" w:eastAsia="Times New Roman" w:hAnsi="Times New Roman"/>
                <w:i/>
                <w:iCs/>
                <w:sz w:val="18"/>
                <w:szCs w:val="18"/>
              </w:rPr>
              <w:t xml:space="preserve">Sosyal Bilimlerde Nitel Araştırma Yöntemleri</w:t>
            </w:r>
            <w:r>
              <w:rPr>
                <w:rFonts w:ascii="Times New Roman" w:cs="Traditional Arabic" w:eastAsia="Times New Roman" w:hAnsi="Times New Roman"/>
                <w:i w:val="false"/>
                <w:sz w:val="18"/>
                <w:szCs w:val="18"/>
              </w:rPr>
              <w:t xml:space="preserve">, 212.</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Dosya: 22e0e660-Ali_Y_ld_r_m_Hasan__im_ek_Sosyal_Bilimlerde_Nitel_Ara_t_rma_Y_ntemleri.pdf, basılı s. 212, PDF s. 210]</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Tamam</w:t>
            </w:r>
          </w:p>
        </w:tc>
      </w:tr>
      <w:tr>
        <w:trPr>
          <w:cantSplit/>
        </w:trPr>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297</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10.5. Mecaz Verisinin Analizi ve Dokümanlardaki Mecazlar</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Yıldırım - Şimşek, </w:t>
            </w:r>
            <w:r>
              <w:rPr>
                <w:rFonts w:ascii="Times New Roman" w:cs="Traditional Arabic" w:eastAsia="Times New Roman" w:hAnsi="Times New Roman"/>
                <w:i/>
                <w:iCs/>
                <w:sz w:val="18"/>
                <w:szCs w:val="18"/>
              </w:rPr>
              <w:t xml:space="preserve">Sosyal Bilimlerde Nitel Araştırma Yöntemleri</w:t>
            </w:r>
            <w:r>
              <w:rPr>
                <w:rFonts w:ascii="Times New Roman" w:cs="Traditional Arabic" w:eastAsia="Times New Roman" w:hAnsi="Times New Roman"/>
                <w:i w:val="false"/>
                <w:sz w:val="18"/>
                <w:szCs w:val="18"/>
              </w:rPr>
              <w:t xml:space="preserve">, 212.</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Dosya: 22e0e660-Ali_Y_ld_r_m_Hasan__im_ek_Sosyal_Bilimlerde_Nitel_Ara_t_rma_Y_ntemleri.pdf, basılı s. 212, PDF s. 210] // Dosya: 22e0e660-Ali_Y_ld_r_m_Hasan__im_ek_Sosyal_Bilimlerde_Nitel_Ara_t_rma_Y_ntemleri.pdf, basılı s. 214, PDF s. 212]</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Tamam</w:t>
            </w:r>
          </w:p>
        </w:tc>
      </w:tr>
      <w:tr>
        <w:trPr>
          <w:cantSplit/>
        </w:trPr>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298</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10.5. Mecaz Verisinin Analizi ve Dokümanlardaki Mecazlar</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Yıldırım - Şimşek, </w:t>
            </w:r>
            <w:r>
              <w:rPr>
                <w:rFonts w:ascii="Times New Roman" w:cs="Traditional Arabic" w:eastAsia="Times New Roman" w:hAnsi="Times New Roman"/>
                <w:i/>
                <w:iCs/>
                <w:sz w:val="18"/>
                <w:szCs w:val="18"/>
              </w:rPr>
              <w:t xml:space="preserve">Sosyal Bilimlerde Nitel Araştırma Yöntemleri</w:t>
            </w:r>
            <w:r>
              <w:rPr>
                <w:rFonts w:ascii="Times New Roman" w:cs="Traditional Arabic" w:eastAsia="Times New Roman" w:hAnsi="Times New Roman"/>
                <w:i w:val="false"/>
                <w:sz w:val="18"/>
                <w:szCs w:val="18"/>
              </w:rPr>
              <w:t xml:space="preserve">, 214.</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Dosya: 22e0e660-Ali_Y_ld_r_m_Hasan__im_ek_Sosyal_Bilimlerde_Nitel_Ara_t_rma_Y_ntemleri.pdf, basılı s. 212, PDF s. 210] // Dosya: 22e0e660-Ali_Y_ld_r_m_Hasan__im_ek_Sosyal_Bilimlerde_Nitel_Ara_t_rma_Y_ntemleri.pdf, basılı s. 214, PDF s. 212]</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Tamam</w:t>
            </w:r>
          </w:p>
        </w:tc>
      </w:tr>
      <w:tr>
        <w:trPr>
          <w:cantSplit/>
        </w:trPr>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299</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10.5. Mecaz Verisinin Analizi ve Dokümanlardaki Mecazlar</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Yıldırım - Şimşek, </w:t>
            </w:r>
            <w:r>
              <w:rPr>
                <w:rFonts w:ascii="Times New Roman" w:cs="Traditional Arabic" w:eastAsia="Times New Roman" w:hAnsi="Times New Roman"/>
                <w:i/>
                <w:iCs/>
                <w:sz w:val="18"/>
                <w:szCs w:val="18"/>
              </w:rPr>
              <w:t xml:space="preserve">Sosyal Bilimlerde Nitel Araştırma Yöntemleri</w:t>
            </w:r>
            <w:r>
              <w:rPr>
                <w:rFonts w:ascii="Times New Roman" w:cs="Traditional Arabic" w:eastAsia="Times New Roman" w:hAnsi="Times New Roman"/>
                <w:i w:val="false"/>
                <w:sz w:val="18"/>
                <w:szCs w:val="18"/>
              </w:rPr>
              <w:t xml:space="preserve">, 214.</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Dosya: 22e0e660-Ali_Y_ld_r_m_Hasan__im_ek_Sosyal_Bilimlerde_Nitel_Ara_t_rma_Y_ntemleri.pdf, basılı s. 214, PDF s. 212]</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Tamam</w:t>
            </w:r>
          </w:p>
        </w:tc>
      </w:tr>
      <w:tr>
        <w:trPr>
          <w:cantSplit/>
        </w:trPr>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300</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10.6. Din Eğitimi Uygulaması: Öğrencilerin Din Kültürü Dersi</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Gazzâlî, </w:t>
            </w:r>
            <w:r>
              <w:rPr>
                <w:rFonts w:ascii="Times New Roman" w:cs="Traditional Arabic" w:eastAsia="Times New Roman" w:hAnsi="Times New Roman"/>
                <w:i/>
                <w:iCs/>
                <w:sz w:val="18"/>
                <w:szCs w:val="18"/>
              </w:rPr>
              <w:t xml:space="preserve">el-Munkız</w:t>
            </w:r>
            <w:r>
              <w:rPr>
                <w:rFonts w:ascii="Times New Roman" w:cs="Traditional Arabic" w:eastAsia="Times New Roman" w:hAnsi="Times New Roman"/>
                <w:i w:val="false"/>
                <w:sz w:val="18"/>
                <w:szCs w:val="18"/>
              </w:rPr>
              <w:t xml:space="preserve">, 110.</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Bu atfın özgün metni 17. dipnottaki doğrulama bloğunda verilmiştir.]</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Tamam</w:t>
            </w:r>
          </w:p>
        </w:tc>
      </w:tr>
      <w:tr>
        <w:trPr>
          <w:cantSplit/>
        </w:trPr>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301</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ON BİRİNCİ BÖLÜM</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Mâtürîdî, </w:t>
            </w:r>
            <w:r>
              <w:rPr>
                <w:rFonts w:ascii="Times New Roman" w:cs="Traditional Arabic" w:eastAsia="Times New Roman" w:hAnsi="Times New Roman"/>
                <w:i/>
                <w:iCs/>
                <w:sz w:val="18"/>
                <w:szCs w:val="18"/>
              </w:rPr>
              <w:t xml:space="preserve">Kitâbü't-Tevhîd</w:t>
            </w:r>
            <w:r>
              <w:rPr>
                <w:rFonts w:ascii="Times New Roman" w:cs="Traditional Arabic" w:eastAsia="Times New Roman" w:hAnsi="Times New Roman"/>
                <w:i w:val="false"/>
                <w:sz w:val="18"/>
                <w:szCs w:val="18"/>
              </w:rPr>
              <w:t xml:space="preserve">, 7.</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Bu atfın özgün metni 12. dipnottaki doğrulama bloğunda verilmiştir.]</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Tamam</w:t>
            </w:r>
          </w:p>
        </w:tc>
      </w:tr>
      <w:tr>
        <w:trPr>
          <w:cantSplit/>
        </w:trPr>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302</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11.1. Analizin Niteliği</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Yıldırım - Şimşek, </w:t>
            </w:r>
            <w:r>
              <w:rPr>
                <w:rFonts w:ascii="Times New Roman" w:cs="Traditional Arabic" w:eastAsia="Times New Roman" w:hAnsi="Times New Roman"/>
                <w:i/>
                <w:iCs/>
                <w:sz w:val="18"/>
                <w:szCs w:val="18"/>
              </w:rPr>
              <w:t xml:space="preserve">Sosyal Bilimlerde Nitel Araştırma Yöntemleri</w:t>
            </w:r>
            <w:r>
              <w:rPr>
                <w:rFonts w:ascii="Times New Roman" w:cs="Traditional Arabic" w:eastAsia="Times New Roman" w:hAnsi="Times New Roman"/>
                <w:i w:val="false"/>
                <w:sz w:val="18"/>
                <w:szCs w:val="18"/>
              </w:rPr>
              <w:t xml:space="preserve">, [221].</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Dosya: 22e0e660-Ali_Y_ld_r_m_Hasan__im_ek_Sosyal_Bilimlerde_Nitel_Ara_t_rma_Y_ntemleri.pdf, basılı s. [221], PDF s. 219] Not: 221 numaralı sayfada basılı sayfa numarası görünmemektedir (bölüm açılış sayfası). Köşeli ayraç içindeki numara, önceki ve sonraki sayfaların basılı numaralarından çıkarılmıştır. // Dosya: 22e0e660-Ali_Y_ld_r_m_Hasan__im_ek_Sosyal_Bilimlerde_Nitel_Ara_t_rma_Y_ntemleri.pdf, basılı s. 222, PDF s. 220]</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Tamam</w:t>
            </w:r>
          </w:p>
        </w:tc>
      </w:tr>
      <w:tr>
        <w:trPr>
          <w:cantSplit/>
        </w:trPr>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303</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11.1. Analizin Niteliği</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Yıldırım - Şimşek, </w:t>
            </w:r>
            <w:r>
              <w:rPr>
                <w:rFonts w:ascii="Times New Roman" w:cs="Traditional Arabic" w:eastAsia="Times New Roman" w:hAnsi="Times New Roman"/>
                <w:i/>
                <w:iCs/>
                <w:sz w:val="18"/>
                <w:szCs w:val="18"/>
              </w:rPr>
              <w:t xml:space="preserve">Sosyal Bilimlerde Nitel Araştırma Yöntemleri</w:t>
            </w:r>
            <w:r>
              <w:rPr>
                <w:rFonts w:ascii="Times New Roman" w:cs="Traditional Arabic" w:eastAsia="Times New Roman" w:hAnsi="Times New Roman"/>
                <w:i w:val="false"/>
                <w:sz w:val="18"/>
                <w:szCs w:val="18"/>
              </w:rPr>
              <w:t xml:space="preserve">, [221].</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Dosya: 22e0e660-Ali_Y_ld_r_m_Hasan__im_ek_Sosyal_Bilimlerde_Nitel_Ara_t_rma_Y_ntemleri.pdf, basılı s. [221], PDF s. 219] Not: 221 numaralı sayfada basılı sayfa numarası görünmemektedir (bölüm açılış sayfası). Köşeli ayraç içindeki numara, önceki ve sonraki sayfaların basılı numaralarından çıkarılmıştır. // Dosya: 22e0e660-Ali_Y_ld_r_m_Hasan__im_ek_Sosyal_Bilimlerde_Nitel_Ara_t_rma_Y_ntemleri.pdf, basılı s. 222, PDF s. 220]</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Tamam</w:t>
            </w:r>
          </w:p>
        </w:tc>
      </w:tr>
      <w:tr>
        <w:trPr>
          <w:cantSplit/>
        </w:trPr>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304</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11.1. Analizin Niteliği</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Yıldırım - Şimşek, </w:t>
            </w:r>
            <w:r>
              <w:rPr>
                <w:rFonts w:ascii="Times New Roman" w:cs="Traditional Arabic" w:eastAsia="Times New Roman" w:hAnsi="Times New Roman"/>
                <w:i/>
                <w:iCs/>
                <w:sz w:val="18"/>
                <w:szCs w:val="18"/>
              </w:rPr>
              <w:t xml:space="preserve">Sosyal Bilimlerde Nitel Araştırma Yöntemleri</w:t>
            </w:r>
            <w:r>
              <w:rPr>
                <w:rFonts w:ascii="Times New Roman" w:cs="Traditional Arabic" w:eastAsia="Times New Roman" w:hAnsi="Times New Roman"/>
                <w:i w:val="false"/>
                <w:sz w:val="18"/>
                <w:szCs w:val="18"/>
              </w:rPr>
              <w:t xml:space="preserve">, 222.</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Dosya: 22e0e660-Ali_Y_ld_r_m_Hasan__im_ek_Sosyal_Bilimlerde_Nitel_Ara_t_rma_Y_ntemleri.pdf, basılı s. [221], PDF s. 219] Not: 221 numaralı sayfada basılı sayfa numarası görünmemektedir (bölüm açılış sayfası). Köşeli ayraç içindeki numara, önceki ve sonraki sayfaların basılı numaralarından çıkarılmıştır. // Dosya: 22e0e660-Ali_Y_ld_r_m_Hasan__im_ek_Sosyal_Bilimlerde_Nitel_Ara_t_rma_Y_ntemleri.pdf, basılı s. 222, PDF s. 220]</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Tamam</w:t>
            </w:r>
          </w:p>
        </w:tc>
      </w:tr>
      <w:tr>
        <w:trPr>
          <w:cantSplit/>
        </w:trPr>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305</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11.1. Analizin Niteliği</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Yıldırım - Şimşek, </w:t>
            </w:r>
            <w:r>
              <w:rPr>
                <w:rFonts w:ascii="Times New Roman" w:cs="Traditional Arabic" w:eastAsia="Times New Roman" w:hAnsi="Times New Roman"/>
                <w:i/>
                <w:iCs/>
                <w:sz w:val="18"/>
                <w:szCs w:val="18"/>
              </w:rPr>
              <w:t xml:space="preserve">Sosyal Bilimlerde Nitel Araştırma Yöntemleri</w:t>
            </w:r>
            <w:r>
              <w:rPr>
                <w:rFonts w:ascii="Times New Roman" w:cs="Traditional Arabic" w:eastAsia="Times New Roman" w:hAnsi="Times New Roman"/>
                <w:i w:val="false"/>
                <w:sz w:val="18"/>
                <w:szCs w:val="18"/>
              </w:rPr>
              <w:t xml:space="preserve">, 222.</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Dosya: 22e0e660-Ali_Y_ld_r_m_Hasan__im_ek_Sosyal_Bilimlerde_Nitel_Ara_t_rma_Y_ntemleri.pdf, basılı s. [221], PDF s. 219] Not: 221 numaralı sayfada basılı sayfa numarası görünmemektedir (bölüm açılış sayfası). Köşeli ayraç içindeki numara, önceki ve sonraki sayfaların basılı numaralarından çıkarılmıştır. // Dosya: 22e0e660-Ali_Y_ld_r_m_Hasan__im_ek_Sosyal_Bilimlerde_Nitel_Ara_t_rma_Y_ntemleri.pdf, basılı s. 222, PDF s. 220]</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Tamam</w:t>
            </w:r>
          </w:p>
        </w:tc>
      </w:tr>
      <w:tr>
        <w:trPr>
          <w:cantSplit/>
        </w:trPr>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306</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11.1. Analizin Niteliği</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Gazzâlî, </w:t>
            </w:r>
            <w:r>
              <w:rPr>
                <w:rFonts w:ascii="Times New Roman" w:cs="Traditional Arabic" w:eastAsia="Times New Roman" w:hAnsi="Times New Roman"/>
                <w:i/>
                <w:iCs/>
                <w:sz w:val="18"/>
                <w:szCs w:val="18"/>
              </w:rPr>
              <w:t xml:space="preserve">İhyâ</w:t>
            </w:r>
            <w:r>
              <w:rPr>
                <w:rFonts w:ascii="Times New Roman" w:cs="Traditional Arabic" w:eastAsia="Times New Roman" w:hAnsi="Times New Roman"/>
                <w:i w:val="false"/>
                <w:sz w:val="18"/>
                <w:szCs w:val="18"/>
              </w:rPr>
              <w:t xml:space="preserve">, 1/49.</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Şamile kitap no. 9472, page_id 49, basılı cilt/sayfa 1/49]</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Tamam</w:t>
            </w:r>
          </w:p>
        </w:tc>
      </w:tr>
      <w:tr>
        <w:trPr>
          <w:cantSplit/>
        </w:trPr>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307</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11.1. Analizin Niteliği</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Creswell, </w:t>
            </w:r>
            <w:r>
              <w:rPr>
                <w:rFonts w:ascii="Times New Roman" w:cs="Traditional Arabic" w:eastAsia="Times New Roman" w:hAnsi="Times New Roman"/>
                <w:i/>
                <w:iCs/>
                <w:sz w:val="18"/>
                <w:szCs w:val="18"/>
              </w:rPr>
              <w:t xml:space="preserve">Araştırma Deseni</w:t>
            </w:r>
            <w:r>
              <w:rPr>
                <w:rFonts w:ascii="Times New Roman" w:cs="Traditional Arabic" w:eastAsia="Times New Roman" w:hAnsi="Times New Roman"/>
                <w:i w:val="false"/>
                <w:sz w:val="18"/>
                <w:szCs w:val="18"/>
              </w:rPr>
              <w:t xml:space="preserve">, 194-196.</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Dosya: Araştırma Deseni - Nitel, Nicel ve Karma Yöntem Yaklaşımları{John W. Creswell}(2007, Eğiten Kitap){114587759} libgen.li.pdf, basılı s. 194-195, PDF s. 225-226] // Dosya: Araştırma Deseni - Nitel, Nicel ve Karma Yöntem Yaklaşımları{John W. Creswell}(2007, Eğiten Kitap){114587759} libgen.li.pdf, basılı s. 196, PDF s. 227] // Dosya: Hans-Georg Gadamer - Hakikat ve Yöntem Cilt 2 2 (2009, Paradigma Yayıncılık) - libgen.li.pdf, basılı s. 41, PDF s. 49]</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Tamam</w:t>
            </w:r>
          </w:p>
        </w:tc>
      </w:tr>
      <w:tr>
        <w:trPr>
          <w:cantSplit/>
        </w:trPr>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308</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11.1. Analizin Niteliği</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Gadamer, </w:t>
            </w:r>
            <w:r>
              <w:rPr>
                <w:rFonts w:ascii="Times New Roman" w:cs="Traditional Arabic" w:eastAsia="Times New Roman" w:hAnsi="Times New Roman"/>
                <w:i/>
                <w:iCs/>
                <w:sz w:val="18"/>
                <w:szCs w:val="18"/>
              </w:rPr>
              <w:t xml:space="preserve">Hakikat ve Yöntem</w:t>
            </w:r>
            <w:r>
              <w:rPr>
                <w:rFonts w:ascii="Times New Roman" w:cs="Traditional Arabic" w:eastAsia="Times New Roman" w:hAnsi="Times New Roman"/>
                <w:i w:val="false"/>
                <w:sz w:val="18"/>
                <w:szCs w:val="18"/>
              </w:rPr>
              <w:t xml:space="preserve">, 2/41.</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Dosya: Araştırma Deseni - Nitel, Nicel ve Karma Yöntem Yaklaşımları{John W. Creswell}(2007, Eğiten Kitap){114587759} libgen.li.pdf, basılı s. 194-195, PDF s. 225-226] // Dosya: Araştırma Deseni - Nitel, Nicel ve Karma Yöntem Yaklaşımları{John W. Creswell}(2007, Eğiten Kitap){114587759} libgen.li.pdf, basılı s. 196, PDF s. 227] // Dosya: Hans-Georg Gadamer - Hakikat ve Yöntem Cilt 2 2 (2009, Paradigma Yayıncılık) - libgen.li.pdf, basılı s. 41, PDF s. 49]</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Tamam</w:t>
            </w:r>
          </w:p>
        </w:tc>
      </w:tr>
      <w:tr>
        <w:trPr>
          <w:cantSplit/>
        </w:trPr>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309</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11.2. Betimsel Analiz ve Sunumun Tertibi</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Yıldırım - Şimşek, </w:t>
            </w:r>
            <w:r>
              <w:rPr>
                <w:rFonts w:ascii="Times New Roman" w:cs="Traditional Arabic" w:eastAsia="Times New Roman" w:hAnsi="Times New Roman"/>
                <w:i/>
                <w:iCs/>
                <w:sz w:val="18"/>
                <w:szCs w:val="18"/>
              </w:rPr>
              <w:t xml:space="preserve">Sosyal Bilimlerde Nitel Araştırma Yöntemleri</w:t>
            </w:r>
            <w:r>
              <w:rPr>
                <w:rFonts w:ascii="Times New Roman" w:cs="Traditional Arabic" w:eastAsia="Times New Roman" w:hAnsi="Times New Roman"/>
                <w:i w:val="false"/>
                <w:sz w:val="18"/>
                <w:szCs w:val="18"/>
              </w:rPr>
              <w:t xml:space="preserve">, 224.</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Dosya: 22e0e660-Ali_Y_ld_r_m_Hasan__im_ek_Sosyal_Bilimlerde_Nitel_Ara_t_rma_Y_ntemleri.pdf, basılı s. 224, PDF s. 222]</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Tamam</w:t>
            </w:r>
          </w:p>
        </w:tc>
      </w:tr>
      <w:tr>
        <w:trPr>
          <w:cantSplit/>
        </w:trPr>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310</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11.2. Betimsel Analiz ve Sunumun Tertibi</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Yıldırım - Şimşek, </w:t>
            </w:r>
            <w:r>
              <w:rPr>
                <w:rFonts w:ascii="Times New Roman" w:cs="Traditional Arabic" w:eastAsia="Times New Roman" w:hAnsi="Times New Roman"/>
                <w:i/>
                <w:iCs/>
                <w:sz w:val="18"/>
                <w:szCs w:val="18"/>
              </w:rPr>
              <w:t xml:space="preserve">Sosyal Bilimlerde Nitel Araştırma Yöntemleri</w:t>
            </w:r>
            <w:r>
              <w:rPr>
                <w:rFonts w:ascii="Times New Roman" w:cs="Traditional Arabic" w:eastAsia="Times New Roman" w:hAnsi="Times New Roman"/>
                <w:i w:val="false"/>
                <w:sz w:val="18"/>
                <w:szCs w:val="18"/>
              </w:rPr>
              <w:t xml:space="preserve">, 224.</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Dosya: 22e0e660-Ali_Y_ld_r_m_Hasan__im_ek_Sosyal_Bilimlerde_Nitel_Ara_t_rma_Y_ntemleri.pdf, basılı s. 224, PDF s. 222]</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Tamam</w:t>
            </w:r>
          </w:p>
        </w:tc>
      </w:tr>
      <w:tr>
        <w:trPr>
          <w:cantSplit/>
        </w:trPr>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311</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11.2. Betimsel Analiz ve Sunumun Tertibi</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Şehristânî, </w:t>
            </w:r>
            <w:r>
              <w:rPr>
                <w:rFonts w:ascii="Times New Roman" w:cs="Traditional Arabic" w:eastAsia="Times New Roman" w:hAnsi="Times New Roman"/>
                <w:i/>
                <w:iCs/>
                <w:sz w:val="18"/>
                <w:szCs w:val="18"/>
              </w:rPr>
              <w:t xml:space="preserve">el-Milel ve'n-nihal</w:t>
            </w:r>
            <w:r>
              <w:rPr>
                <w:rFonts w:ascii="Times New Roman" w:cs="Traditional Arabic" w:eastAsia="Times New Roman" w:hAnsi="Times New Roman"/>
                <w:i w:val="false"/>
                <w:sz w:val="18"/>
                <w:szCs w:val="18"/>
              </w:rPr>
              <w:t xml:space="preserve">, 1/14.</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Şamile kitap no. 11812, page_id 12, basılı cilt/sayfa 1/14]</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Tamam</w:t>
            </w:r>
          </w:p>
        </w:tc>
      </w:tr>
      <w:tr>
        <w:trPr>
          <w:cantSplit/>
        </w:trPr>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312</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11.2. Betimsel Analiz ve Sunumun Tertibi</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Şehristânî, </w:t>
            </w:r>
            <w:r>
              <w:rPr>
                <w:rFonts w:ascii="Times New Roman" w:cs="Traditional Arabic" w:eastAsia="Times New Roman" w:hAnsi="Times New Roman"/>
                <w:i/>
                <w:iCs/>
                <w:sz w:val="18"/>
                <w:szCs w:val="18"/>
              </w:rPr>
              <w:t xml:space="preserve">el-Milel ve'n-nihal</w:t>
            </w:r>
            <w:r>
              <w:rPr>
                <w:rFonts w:ascii="Times New Roman" w:cs="Traditional Arabic" w:eastAsia="Times New Roman" w:hAnsi="Times New Roman"/>
                <w:i w:val="false"/>
                <w:sz w:val="18"/>
                <w:szCs w:val="18"/>
              </w:rPr>
              <w:t xml:space="preserve">, 1/14.</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Şamile kitap no. 11812, page_id 12, basılı cilt/sayfa 1/14]</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Tamam</w:t>
            </w:r>
          </w:p>
        </w:tc>
      </w:tr>
      <w:tr>
        <w:trPr>
          <w:cantSplit/>
        </w:trPr>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313</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11.3. İçerik Analizi ve Kodlama</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Yıldırım - Şimşek, </w:t>
            </w:r>
            <w:r>
              <w:rPr>
                <w:rFonts w:ascii="Times New Roman" w:cs="Traditional Arabic" w:eastAsia="Times New Roman" w:hAnsi="Times New Roman"/>
                <w:i/>
                <w:iCs/>
                <w:sz w:val="18"/>
                <w:szCs w:val="18"/>
              </w:rPr>
              <w:t xml:space="preserve">Sosyal Bilimlerde Nitel Araştırma Yöntemleri</w:t>
            </w:r>
            <w:r>
              <w:rPr>
                <w:rFonts w:ascii="Times New Roman" w:cs="Traditional Arabic" w:eastAsia="Times New Roman" w:hAnsi="Times New Roman"/>
                <w:i w:val="false"/>
                <w:sz w:val="18"/>
                <w:szCs w:val="18"/>
              </w:rPr>
              <w:t xml:space="preserve">, 227.</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Dosya: 22e0e660-Ali_Y_ld_r_m_Hasan__im_ek_Sosyal_Bilimlerde_Nitel_Ara_t_rma_Y_ntemleri.pdf, basılı s. 227, PDF s. 225] // Dosya: 22e0e660-Ali_Y_ld_r_m_Hasan__im_ek_Sosyal_Bilimlerde_Nitel_Ara_t_rma_Y_ntemleri.pdf, basılı s. 228, PDF s. 226]</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Tamam</w:t>
            </w:r>
          </w:p>
        </w:tc>
      </w:tr>
      <w:tr>
        <w:trPr>
          <w:cantSplit/>
        </w:trPr>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314</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11.3. İçerik Analizi ve Kodlama</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Yıldırım - Şimşek, </w:t>
            </w:r>
            <w:r>
              <w:rPr>
                <w:rFonts w:ascii="Times New Roman" w:cs="Traditional Arabic" w:eastAsia="Times New Roman" w:hAnsi="Times New Roman"/>
                <w:i/>
                <w:iCs/>
                <w:sz w:val="18"/>
                <w:szCs w:val="18"/>
              </w:rPr>
              <w:t xml:space="preserve">Sosyal Bilimlerde Nitel Araştırma Yöntemleri</w:t>
            </w:r>
            <w:r>
              <w:rPr>
                <w:rFonts w:ascii="Times New Roman" w:cs="Traditional Arabic" w:eastAsia="Times New Roman" w:hAnsi="Times New Roman"/>
                <w:i w:val="false"/>
                <w:sz w:val="18"/>
                <w:szCs w:val="18"/>
              </w:rPr>
              <w:t xml:space="preserve">, 227.</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Dosya: 22e0e660-Ali_Y_ld_r_m_Hasan__im_ek_Sosyal_Bilimlerde_Nitel_Ara_t_rma_Y_ntemleri.pdf, basılı s. 227, PDF s. 225] // Dosya: 22e0e660-Ali_Y_ld_r_m_Hasan__im_ek_Sosyal_Bilimlerde_Nitel_Ara_t_rma_Y_ntemleri.pdf, basılı s. 228, PDF s. 226]</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Tamam</w:t>
            </w:r>
          </w:p>
        </w:tc>
      </w:tr>
      <w:tr>
        <w:trPr>
          <w:cantSplit/>
        </w:trPr>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315</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11.3. İçerik Analizi ve Kodlama</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Yıldırım - Şimşek, </w:t>
            </w:r>
            <w:r>
              <w:rPr>
                <w:rFonts w:ascii="Times New Roman" w:cs="Traditional Arabic" w:eastAsia="Times New Roman" w:hAnsi="Times New Roman"/>
                <w:i/>
                <w:iCs/>
                <w:sz w:val="18"/>
                <w:szCs w:val="18"/>
              </w:rPr>
              <w:t xml:space="preserve">Sosyal Bilimlerde Nitel Araştırma Yöntemleri</w:t>
            </w:r>
            <w:r>
              <w:rPr>
                <w:rFonts w:ascii="Times New Roman" w:cs="Traditional Arabic" w:eastAsia="Times New Roman" w:hAnsi="Times New Roman"/>
                <w:i w:val="false"/>
                <w:sz w:val="18"/>
                <w:szCs w:val="18"/>
              </w:rPr>
              <w:t xml:space="preserve">, 228.</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Dosya: 22e0e660-Ali_Y_ld_r_m_Hasan__im_ek_Sosyal_Bilimlerde_Nitel_Ara_t_rma_Y_ntemleri.pdf, basılı s. 227, PDF s. 225] // Dosya: 22e0e660-Ali_Y_ld_r_m_Hasan__im_ek_Sosyal_Bilimlerde_Nitel_Ara_t_rma_Y_ntemleri.pdf, basılı s. 228, PDF s. 226]</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Tamam</w:t>
            </w:r>
          </w:p>
        </w:tc>
      </w:tr>
      <w:tr>
        <w:trPr>
          <w:cantSplit/>
        </w:trPr>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316</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11.3. İçerik Analizi ve Kodlama</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Yıldırım - Şimşek, </w:t>
            </w:r>
            <w:r>
              <w:rPr>
                <w:rFonts w:ascii="Times New Roman" w:cs="Traditional Arabic" w:eastAsia="Times New Roman" w:hAnsi="Times New Roman"/>
                <w:i/>
                <w:iCs/>
                <w:sz w:val="18"/>
                <w:szCs w:val="18"/>
              </w:rPr>
              <w:t xml:space="preserve">Sosyal Bilimlerde Nitel Araştırma Yöntemleri</w:t>
            </w:r>
            <w:r>
              <w:rPr>
                <w:rFonts w:ascii="Times New Roman" w:cs="Traditional Arabic" w:eastAsia="Times New Roman" w:hAnsi="Times New Roman"/>
                <w:i w:val="false"/>
                <w:sz w:val="18"/>
                <w:szCs w:val="18"/>
              </w:rPr>
              <w:t xml:space="preserve">, 228.</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Dosya: 22e0e660-Ali_Y_ld_r_m_Hasan__im_ek_Sosyal_Bilimlerde_Nitel_Ara_t_rma_Y_ntemleri.pdf, basılı s. 228, PDF s. 226] // Dosya: 22e0e660-Ali_Y_ld_r_m_Hasan__im_ek_Sosyal_Bilimlerde_Nitel_Ara_t_rma_Y_ntemleri.pdf, basılı s. 229, PDF s. 227]</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Tamam</w:t>
            </w:r>
          </w:p>
        </w:tc>
      </w:tr>
      <w:tr>
        <w:trPr>
          <w:cantSplit/>
        </w:trPr>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317</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11.3. İçerik Analizi ve Kodlama</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Yıldırım - Şimşek, </w:t>
            </w:r>
            <w:r>
              <w:rPr>
                <w:rFonts w:ascii="Times New Roman" w:cs="Traditional Arabic" w:eastAsia="Times New Roman" w:hAnsi="Times New Roman"/>
                <w:i/>
                <w:iCs/>
                <w:sz w:val="18"/>
                <w:szCs w:val="18"/>
              </w:rPr>
              <w:t xml:space="preserve">Sosyal Bilimlerde Nitel Araştırma Yöntemleri</w:t>
            </w:r>
            <w:r>
              <w:rPr>
                <w:rFonts w:ascii="Times New Roman" w:cs="Traditional Arabic" w:eastAsia="Times New Roman" w:hAnsi="Times New Roman"/>
                <w:i w:val="false"/>
                <w:sz w:val="18"/>
                <w:szCs w:val="18"/>
              </w:rPr>
              <w:t xml:space="preserve">, 229.</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Dosya: 22e0e660-Ali_Y_ld_r_m_Hasan__im_ek_Sosyal_Bilimlerde_Nitel_Ara_t_rma_Y_ntemleri.pdf, basılı s. 228, PDF s. 226] // Dosya: 22e0e660-Ali_Y_ld_r_m_Hasan__im_ek_Sosyal_Bilimlerde_Nitel_Ara_t_rma_Y_ntemleri.pdf, basılı s. 229, PDF s. 227]</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Tamam</w:t>
            </w:r>
          </w:p>
        </w:tc>
      </w:tr>
      <w:tr>
        <w:trPr>
          <w:cantSplit/>
        </w:trPr>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318</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11.3. İçerik Analizi ve Kodlama</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Buhârî, </w:t>
            </w:r>
            <w:r>
              <w:rPr>
                <w:rFonts w:ascii="Times New Roman" w:cs="Traditional Arabic" w:eastAsia="Times New Roman" w:hAnsi="Times New Roman"/>
                <w:i/>
                <w:iCs/>
                <w:sz w:val="18"/>
                <w:szCs w:val="18"/>
              </w:rPr>
              <w:t xml:space="preserve">Sahîhu'l-Buhârî</w:t>
            </w:r>
            <w:r>
              <w:rPr>
                <w:rFonts w:ascii="Times New Roman" w:cs="Traditional Arabic" w:eastAsia="Times New Roman" w:hAnsi="Times New Roman"/>
                <w:i w:val="false"/>
                <w:sz w:val="18"/>
                <w:szCs w:val="18"/>
              </w:rPr>
              <w:t xml:space="preserve">, 1/243 (“İlim”, 10).</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Bu atfın özgün metni 177. dipnottaki doğrulama bloğunda verilmiştir.] // Şamile kitap no. 1284, page_id 215, basılı cilt/sayfa 1/242] // Şamile kitap no. 1284, page_id 216, basılı cilt/sayfa 1/243] Not: Ebû Bekre rivayeti, eserdeki numarası [٦٨]. Senet page_id 215'te (1/ 242) başlamaktadır.</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Tamam</w:t>
            </w:r>
          </w:p>
        </w:tc>
      </w:tr>
      <w:tr>
        <w:trPr>
          <w:cantSplit/>
        </w:trPr>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319</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11.3. İçerik Analizi ve Kodlama</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Buhârî, </w:t>
            </w:r>
            <w:r>
              <w:rPr>
                <w:rFonts w:ascii="Times New Roman" w:cs="Traditional Arabic" w:eastAsia="Times New Roman" w:hAnsi="Times New Roman"/>
                <w:i/>
                <w:iCs/>
                <w:sz w:val="18"/>
                <w:szCs w:val="18"/>
              </w:rPr>
              <w:t xml:space="preserve">Sahîhu'l-Buhârî</w:t>
            </w:r>
            <w:r>
              <w:rPr>
                <w:rFonts w:ascii="Times New Roman" w:cs="Traditional Arabic" w:eastAsia="Times New Roman" w:hAnsi="Times New Roman"/>
                <w:i w:val="false"/>
                <w:sz w:val="18"/>
                <w:szCs w:val="18"/>
              </w:rPr>
              <w:t xml:space="preserve">, 1/242 (“İlim”, 9).</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Bu atfın özgün metni 177. dipnottaki doğrulama bloğunda verilmiştir.] // Şamile kitap no. 1284, page_id 215, basılı cilt/sayfa 1/242] // Şamile kitap no. 1284, page_id 216, basılı cilt/sayfa 1/243] Not: Ebû Bekre rivayeti, eserdeki numarası [٦٨]. Senet page_id 215'te (1/ 242) başlamaktadır.</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Tamam</w:t>
            </w:r>
          </w:p>
        </w:tc>
      </w:tr>
      <w:tr>
        <w:trPr>
          <w:cantSplit/>
        </w:trPr>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320</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11.3. İçerik Analizi ve Kodlama</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Buhârî, </w:t>
            </w:r>
            <w:r>
              <w:rPr>
                <w:rFonts w:ascii="Times New Roman" w:cs="Traditional Arabic" w:eastAsia="Times New Roman" w:hAnsi="Times New Roman"/>
                <w:i/>
                <w:iCs/>
                <w:sz w:val="18"/>
                <w:szCs w:val="18"/>
              </w:rPr>
              <w:t xml:space="preserve">Sahîhu'l-Buhârî</w:t>
            </w:r>
            <w:r>
              <w:rPr>
                <w:rFonts w:ascii="Times New Roman" w:cs="Traditional Arabic" w:eastAsia="Times New Roman" w:hAnsi="Times New Roman"/>
                <w:i w:val="false"/>
                <w:sz w:val="18"/>
                <w:szCs w:val="18"/>
              </w:rPr>
              <w:t xml:space="preserve">, 1/243 (“İlim”, 9).</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Bu atfın özgün metni 177. dipnottaki doğrulama bloğunda verilmiştir.] // Şamile kitap no. 1284, page_id 215, basılı cilt/sayfa 1/242] // Şamile kitap no. 1284, page_id 216, basılı cilt/sayfa 1/243] Not: Ebû Bekre rivayeti, eserdeki numarası [٦٨]. Senet page_id 215'te (1/ 242) başlamaktadır.</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Tamam</w:t>
            </w:r>
          </w:p>
        </w:tc>
      </w:tr>
      <w:tr>
        <w:trPr>
          <w:cantSplit/>
        </w:trPr>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321</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11.3. İçerik Analizi ve Kodlama</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Buhârî, </w:t>
            </w:r>
            <w:r>
              <w:rPr>
                <w:rFonts w:ascii="Times New Roman" w:cs="Traditional Arabic" w:eastAsia="Times New Roman" w:hAnsi="Times New Roman"/>
                <w:i/>
                <w:iCs/>
                <w:sz w:val="18"/>
                <w:szCs w:val="18"/>
              </w:rPr>
              <w:t xml:space="preserve">Sahîhu'l-Buhârî</w:t>
            </w:r>
            <w:r>
              <w:rPr>
                <w:rFonts w:ascii="Times New Roman" w:cs="Traditional Arabic" w:eastAsia="Times New Roman" w:hAnsi="Times New Roman"/>
                <w:i w:val="false"/>
                <w:sz w:val="18"/>
                <w:szCs w:val="18"/>
              </w:rPr>
              <w:t xml:space="preserve">, 1/243 (“İlim”, 10).</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Bu atfın özgün metni 177. dipnottaki doğrulama bloğunda verilmiştir.] // Bu atfın özgün metni 317. dipnottaki doğrulama bloğunda verilmiştir.]</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Tamam</w:t>
            </w:r>
          </w:p>
        </w:tc>
      </w:tr>
      <w:tr>
        <w:trPr>
          <w:cantSplit/>
        </w:trPr>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322</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11.3. İçerik Analizi ve Kodlama</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Yıldırım - Şimşek, </w:t>
            </w:r>
            <w:r>
              <w:rPr>
                <w:rFonts w:ascii="Times New Roman" w:cs="Traditional Arabic" w:eastAsia="Times New Roman" w:hAnsi="Times New Roman"/>
                <w:i/>
                <w:iCs/>
                <w:sz w:val="18"/>
                <w:szCs w:val="18"/>
              </w:rPr>
              <w:t xml:space="preserve">Sosyal Bilimlerde Nitel Araştırma Yöntemleri</w:t>
            </w:r>
            <w:r>
              <w:rPr>
                <w:rFonts w:ascii="Times New Roman" w:cs="Traditional Arabic" w:eastAsia="Times New Roman" w:hAnsi="Times New Roman"/>
                <w:i w:val="false"/>
                <w:sz w:val="18"/>
                <w:szCs w:val="18"/>
              </w:rPr>
              <w:t xml:space="preserve">, 229.</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Bu atfın özgün metni 177. dipnottaki doğrulama bloğunda verilmiştir.] // Bu atfın özgün metni 317. dipnottaki doğrulama bloğunda verilmiştir.]</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Tamam</w:t>
            </w:r>
          </w:p>
        </w:tc>
      </w:tr>
      <w:tr>
        <w:trPr>
          <w:cantSplit/>
        </w:trPr>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323</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11.3. İçerik Analizi ve Kodlama</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Gazzâlî, </w:t>
            </w:r>
            <w:r>
              <w:rPr>
                <w:rFonts w:ascii="Times New Roman" w:cs="Traditional Arabic" w:eastAsia="Times New Roman" w:hAnsi="Times New Roman"/>
                <w:i/>
                <w:iCs/>
                <w:sz w:val="18"/>
                <w:szCs w:val="18"/>
              </w:rPr>
              <w:t xml:space="preserve">el-Mustasfâ</w:t>
            </w:r>
            <w:r>
              <w:rPr>
                <w:rFonts w:ascii="Times New Roman" w:cs="Traditional Arabic" w:eastAsia="Times New Roman" w:hAnsi="Times New Roman"/>
                <w:i w:val="false"/>
                <w:sz w:val="18"/>
                <w:szCs w:val="18"/>
              </w:rPr>
              <w:t xml:space="preserve">, 291. Metnin aslı için bk. 97. dipnottaki doğrulama bloğu.</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Dosya: 22e0e660-Ali_Y_ld_r_m_Hasan__im_ek_Sosyal_Bilimlerde_Nitel_Ara_t_rma_Y_ntemleri.pdf, basılı s. 236, PDF s. 234] // Dosya: 22e0e660-Ali_Y_ld_r_m_Hasan__im_ek_Sosyal_Bilimlerde_Nitel_Ara_t_rma_Y_ntemleri.pdf, basılı s. 237, PDF s. 235]</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Tamam</w:t>
            </w:r>
          </w:p>
        </w:tc>
      </w:tr>
      <w:tr>
        <w:trPr>
          <w:cantSplit/>
        </w:trPr>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324</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11.4. Temaların Bulunması ve İstikrâ</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Yıldırım - Şimşek, </w:t>
            </w:r>
            <w:r>
              <w:rPr>
                <w:rFonts w:ascii="Times New Roman" w:cs="Traditional Arabic" w:eastAsia="Times New Roman" w:hAnsi="Times New Roman"/>
                <w:i/>
                <w:iCs/>
                <w:sz w:val="18"/>
                <w:szCs w:val="18"/>
              </w:rPr>
              <w:t xml:space="preserve">Sosyal Bilimlerde Nitel Araştırma Yöntemleri</w:t>
            </w:r>
            <w:r>
              <w:rPr>
                <w:rFonts w:ascii="Times New Roman" w:cs="Traditional Arabic" w:eastAsia="Times New Roman" w:hAnsi="Times New Roman"/>
                <w:i w:val="false"/>
                <w:sz w:val="18"/>
                <w:szCs w:val="18"/>
              </w:rPr>
              <w:t xml:space="preserve">, 236.</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Dosya: 22e0e660-Ali_Y_ld_r_m_Hasan__im_ek_Sosyal_Bilimlerde_Nitel_Ara_t_rma_Y_ntemleri.pdf, basılı s. 236, PDF s. 234] // Dosya: 22e0e660-Ali_Y_ld_r_m_Hasan__im_ek_Sosyal_Bilimlerde_Nitel_Ara_t_rma_Y_ntemleri.pdf, basılı s. 237, PDF s. 235]</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Tamam</w:t>
            </w:r>
          </w:p>
        </w:tc>
      </w:tr>
      <w:tr>
        <w:trPr>
          <w:cantSplit/>
        </w:trPr>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325</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11.4. Temaların Bulunması ve İstikrâ</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Yıldırım - Şimşek, </w:t>
            </w:r>
            <w:r>
              <w:rPr>
                <w:rFonts w:ascii="Times New Roman" w:cs="Traditional Arabic" w:eastAsia="Times New Roman" w:hAnsi="Times New Roman"/>
                <w:i/>
                <w:iCs/>
                <w:sz w:val="18"/>
                <w:szCs w:val="18"/>
              </w:rPr>
              <w:t xml:space="preserve">Sosyal Bilimlerde Nitel Araştırma Yöntemleri</w:t>
            </w:r>
            <w:r>
              <w:rPr>
                <w:rFonts w:ascii="Times New Roman" w:cs="Traditional Arabic" w:eastAsia="Times New Roman" w:hAnsi="Times New Roman"/>
                <w:i w:val="false"/>
                <w:sz w:val="18"/>
                <w:szCs w:val="18"/>
              </w:rPr>
              <w:t xml:space="preserve">, 237.</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Dosya: 22e0e660-Ali_Y_ld_r_m_Hasan__im_ek_Sosyal_Bilimlerde_Nitel_Ara_t_rma_Y_ntemleri.pdf, basılı s. 236, PDF s. 234] // Dosya: 22e0e660-Ali_Y_ld_r_m_Hasan__im_ek_Sosyal_Bilimlerde_Nitel_Ara_t_rma_Y_ntemleri.pdf, basılı s. 237, PDF s. 235]</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Tamam</w:t>
            </w:r>
          </w:p>
        </w:tc>
      </w:tr>
      <w:tr>
        <w:trPr>
          <w:cantSplit/>
        </w:trPr>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326</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11.4. Temaların Bulunması ve İstikrâ</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Yıldırım - Şimşek, </w:t>
            </w:r>
            <w:r>
              <w:rPr>
                <w:rFonts w:ascii="Times New Roman" w:cs="Traditional Arabic" w:eastAsia="Times New Roman" w:hAnsi="Times New Roman"/>
                <w:i/>
                <w:iCs/>
                <w:sz w:val="18"/>
                <w:szCs w:val="18"/>
              </w:rPr>
              <w:t xml:space="preserve">Sosyal Bilimlerde Nitel Araştırma Yöntemleri</w:t>
            </w:r>
            <w:r>
              <w:rPr>
                <w:rFonts w:ascii="Times New Roman" w:cs="Traditional Arabic" w:eastAsia="Times New Roman" w:hAnsi="Times New Roman"/>
                <w:i w:val="false"/>
                <w:sz w:val="18"/>
                <w:szCs w:val="18"/>
              </w:rPr>
              <w:t xml:space="preserve">, 237.</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Dosya: 22e0e660-Ali_Y_ld_r_m_Hasan__im_ek_Sosyal_Bilimlerde_Nitel_Ara_t_rma_Y_ntemleri.pdf, basılı s. 236, PDF s. 234] // Dosya: 22e0e660-Ali_Y_ld_r_m_Hasan__im_ek_Sosyal_Bilimlerde_Nitel_Ara_t_rma_Y_ntemleri.pdf, basılı s. 237, PDF s. 235]</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Tamam</w:t>
            </w:r>
          </w:p>
        </w:tc>
      </w:tr>
      <w:tr>
        <w:trPr>
          <w:cantSplit/>
        </w:trPr>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327</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11.4. Temaların Bulunması ve İstikrâ</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Yıldırım - Şimşek, </w:t>
            </w:r>
            <w:r>
              <w:rPr>
                <w:rFonts w:ascii="Times New Roman" w:cs="Traditional Arabic" w:eastAsia="Times New Roman" w:hAnsi="Times New Roman"/>
                <w:i/>
                <w:iCs/>
                <w:sz w:val="18"/>
                <w:szCs w:val="18"/>
              </w:rPr>
              <w:t xml:space="preserve">Sosyal Bilimlerde Nitel Araştırma Yöntemleri</w:t>
            </w:r>
            <w:r>
              <w:rPr>
                <w:rFonts w:ascii="Times New Roman" w:cs="Traditional Arabic" w:eastAsia="Times New Roman" w:hAnsi="Times New Roman"/>
                <w:i w:val="false"/>
                <w:sz w:val="18"/>
                <w:szCs w:val="18"/>
              </w:rPr>
              <w:t xml:space="preserve">, 237.</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Dosya: 22e0e660-Ali_Y_ld_r_m_Hasan__im_ek_Sosyal_Bilimlerde_Nitel_Ara_t_rma_Y_ntemleri.pdf, basılı s. 236, PDF s. 234] // Dosya: 22e0e660-Ali_Y_ld_r_m_Hasan__im_ek_Sosyal_Bilimlerde_Nitel_Ara_t_rma_Y_ntemleri.pdf, basılı s. 237, PDF s. 235]</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Tamam</w:t>
            </w:r>
          </w:p>
        </w:tc>
      </w:tr>
      <w:tr>
        <w:trPr>
          <w:cantSplit/>
        </w:trPr>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328</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11.4. Temaların Bulunması ve İstikrâ</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Şinkîtî, </w:t>
            </w:r>
            <w:r>
              <w:rPr>
                <w:rFonts w:ascii="Times New Roman" w:cs="Traditional Arabic" w:eastAsia="Times New Roman" w:hAnsi="Times New Roman"/>
                <w:i/>
                <w:iCs/>
                <w:sz w:val="18"/>
                <w:szCs w:val="18"/>
              </w:rPr>
              <w:t xml:space="preserve">Âdâbü’l-bahs ve’l-münâzara</w:t>
            </w:r>
            <w:r>
              <w:rPr>
                <w:rFonts w:ascii="Times New Roman" w:cs="Traditional Arabic" w:eastAsia="Times New Roman" w:hAnsi="Times New Roman"/>
                <w:i w:val="false"/>
                <w:sz w:val="18"/>
                <w:szCs w:val="18"/>
              </w:rPr>
              <w:t xml:space="preserve">, 1/156. Metnin aslı için bk. 98. dipnottaki doğrulama bloğu.</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Bu atfın özgün metni 138. dipnottaki doğrulama bloğunda verilmiştir.] // Şamile kitap no. 9246, page_id 59, basılı s. 173]</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Tamam</w:t>
            </w:r>
          </w:p>
        </w:tc>
      </w:tr>
      <w:tr>
        <w:trPr>
          <w:cantSplit/>
        </w:trPr>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329</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11.4. Temaların Bulunması ve İstikrâ</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Şâtıbî, </w:t>
            </w:r>
            <w:r>
              <w:rPr>
                <w:rFonts w:ascii="Times New Roman" w:cs="Traditional Arabic" w:eastAsia="Times New Roman" w:hAnsi="Times New Roman"/>
                <w:i/>
                <w:iCs/>
                <w:sz w:val="18"/>
                <w:szCs w:val="18"/>
              </w:rPr>
              <w:t xml:space="preserve">el-Muvâfakât</w:t>
            </w:r>
            <w:r>
              <w:rPr>
                <w:rFonts w:ascii="Times New Roman" w:cs="Traditional Arabic" w:eastAsia="Times New Roman" w:hAnsi="Times New Roman"/>
                <w:i w:val="false"/>
                <w:sz w:val="18"/>
                <w:szCs w:val="18"/>
              </w:rPr>
              <w:t xml:space="preserve">, 2/81.</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Bu atfın özgün metni 138. dipnottaki doğrulama bloğunda verilmiştir.] // Şamile kitap no. 9246, page_id 59, basılı s. 173]</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Tamam</w:t>
            </w:r>
          </w:p>
        </w:tc>
      </w:tr>
      <w:tr>
        <w:trPr>
          <w:cantSplit/>
        </w:trPr>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330</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11.4. Temaların Bulunması ve İstikrâ</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Gazzâlî, </w:t>
            </w:r>
            <w:r>
              <w:rPr>
                <w:rFonts w:ascii="Times New Roman" w:cs="Traditional Arabic" w:eastAsia="Times New Roman" w:hAnsi="Times New Roman"/>
                <w:i/>
                <w:iCs/>
                <w:sz w:val="18"/>
                <w:szCs w:val="18"/>
              </w:rPr>
              <w:t xml:space="preserve">el-Munkız</w:t>
            </w:r>
            <w:r>
              <w:rPr>
                <w:rFonts w:ascii="Times New Roman" w:cs="Traditional Arabic" w:eastAsia="Times New Roman" w:hAnsi="Times New Roman"/>
                <w:i w:val="false"/>
                <w:sz w:val="18"/>
                <w:szCs w:val="18"/>
              </w:rPr>
              <w:t xml:space="preserve">, 173.</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Bu atfın özgün metni 138. dipnottaki doğrulama bloğunda verilmiştir.] // Şamile kitap no. 9246, page_id 59, basılı s. 173]</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Tamam</w:t>
            </w:r>
          </w:p>
        </w:tc>
      </w:tr>
      <w:tr>
        <w:trPr>
          <w:cantSplit/>
        </w:trPr>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331</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11.4. Temaların Bulunması ve İstikrâ</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Şerîf el-Cürcânî, </w:t>
            </w:r>
            <w:r>
              <w:rPr>
                <w:rFonts w:ascii="Times New Roman" w:cs="Traditional Arabic" w:eastAsia="Times New Roman" w:hAnsi="Times New Roman"/>
                <w:i/>
                <w:iCs/>
                <w:sz w:val="18"/>
                <w:szCs w:val="18"/>
              </w:rPr>
              <w:t xml:space="preserve">et-Taʿrîfât</w:t>
            </w:r>
            <w:r>
              <w:rPr>
                <w:rFonts w:ascii="Times New Roman" w:cs="Traditional Arabic" w:eastAsia="Times New Roman" w:hAnsi="Times New Roman"/>
                <w:i w:val="false"/>
                <w:sz w:val="18"/>
                <w:szCs w:val="18"/>
              </w:rPr>
              <w:t xml:space="preserve"> (BASKI BİLGİSİ DOĞRULANAMADI), 18.</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Şamile kitap no. 7312, page_id 13, basılı s. 18]</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Doğrulanamayan alan</w:t>
            </w:r>
          </w:p>
        </w:tc>
      </w:tr>
      <w:tr>
        <w:trPr>
          <w:cantSplit/>
        </w:trPr>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332</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11.5. Sürekli Karşılaştırma: Fark ve Benzerlik</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Karâfî, </w:t>
            </w:r>
            <w:r>
              <w:rPr>
                <w:rFonts w:ascii="Times New Roman" w:cs="Traditional Arabic" w:eastAsia="Times New Roman" w:hAnsi="Times New Roman"/>
                <w:i/>
                <w:iCs/>
                <w:sz w:val="18"/>
                <w:szCs w:val="18"/>
              </w:rPr>
              <w:t xml:space="preserve">el-Furûk</w:t>
            </w:r>
            <w:r>
              <w:rPr>
                <w:rFonts w:ascii="Times New Roman" w:cs="Traditional Arabic" w:eastAsia="Times New Roman" w:hAnsi="Times New Roman"/>
                <w:i w:val="false"/>
                <w:sz w:val="18"/>
                <w:szCs w:val="18"/>
              </w:rPr>
              <w:t xml:space="preserve">, 1/3.</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Şamile kitap no. 2215, page_id 2, basılı cilt/sayfa 1/3]</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Tamam</w:t>
            </w:r>
          </w:p>
        </w:tc>
      </w:tr>
      <w:tr>
        <w:trPr>
          <w:cantSplit/>
        </w:trPr>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333</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11.5. Sürekli Karşılaştırma: Fark ve Benzerlik</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Karâfî, </w:t>
            </w:r>
            <w:r>
              <w:rPr>
                <w:rFonts w:ascii="Times New Roman" w:cs="Traditional Arabic" w:eastAsia="Times New Roman" w:hAnsi="Times New Roman"/>
                <w:i/>
                <w:iCs/>
                <w:sz w:val="18"/>
                <w:szCs w:val="18"/>
              </w:rPr>
              <w:t xml:space="preserve">el-Furûk</w:t>
            </w:r>
            <w:r>
              <w:rPr>
                <w:rFonts w:ascii="Times New Roman" w:cs="Traditional Arabic" w:eastAsia="Times New Roman" w:hAnsi="Times New Roman"/>
                <w:i w:val="false"/>
                <w:sz w:val="18"/>
                <w:szCs w:val="18"/>
              </w:rPr>
              <w:t xml:space="preserve">, 1/3.</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Şamile kitap no. 2215, page_id 2, basılı cilt/sayfa 1/3]</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Tamam</w:t>
            </w:r>
          </w:p>
        </w:tc>
      </w:tr>
      <w:tr>
        <w:trPr>
          <w:cantSplit/>
        </w:trPr>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334</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11.5. Sürekli Karşılaştırma: Fark ve Benzerlik</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Karâfî, </w:t>
            </w:r>
            <w:r>
              <w:rPr>
                <w:rFonts w:ascii="Times New Roman" w:cs="Traditional Arabic" w:eastAsia="Times New Roman" w:hAnsi="Times New Roman"/>
                <w:i/>
                <w:iCs/>
                <w:sz w:val="18"/>
                <w:szCs w:val="18"/>
              </w:rPr>
              <w:t xml:space="preserve">el-Furûk</w:t>
            </w:r>
            <w:r>
              <w:rPr>
                <w:rFonts w:ascii="Times New Roman" w:cs="Traditional Arabic" w:eastAsia="Times New Roman" w:hAnsi="Times New Roman"/>
                <w:i w:val="false"/>
                <w:sz w:val="18"/>
                <w:szCs w:val="18"/>
              </w:rPr>
              <w:t xml:space="preserve">, 1/3.</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Şamile kitap no. 2215, page_id 2, basılı cilt/sayfa 1/3]</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Tamam</w:t>
            </w:r>
          </w:p>
        </w:tc>
      </w:tr>
      <w:tr>
        <w:trPr>
          <w:cantSplit/>
        </w:trPr>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335</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11.5. Sürekli Karşılaştırma: Fark ve Benzerlik</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Karâfî, </w:t>
            </w:r>
            <w:r>
              <w:rPr>
                <w:rFonts w:ascii="Times New Roman" w:cs="Traditional Arabic" w:eastAsia="Times New Roman" w:hAnsi="Times New Roman"/>
                <w:i/>
                <w:iCs/>
                <w:sz w:val="18"/>
                <w:szCs w:val="18"/>
              </w:rPr>
              <w:t xml:space="preserve">el-Furûk</w:t>
            </w:r>
            <w:r>
              <w:rPr>
                <w:rFonts w:ascii="Times New Roman" w:cs="Traditional Arabic" w:eastAsia="Times New Roman" w:hAnsi="Times New Roman"/>
                <w:i w:val="false"/>
                <w:sz w:val="18"/>
                <w:szCs w:val="18"/>
              </w:rPr>
              <w:t xml:space="preserve">, 1/3.</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Bu atfın özgün metni 332. dipnottaki doğrulama bloğunda verilmiştir.] // Bu atfın özgün metni 333. dipnottaki doğrulama bloğunda verilmiştir.]</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Tamam</w:t>
            </w:r>
          </w:p>
        </w:tc>
      </w:tr>
      <w:tr>
        <w:trPr>
          <w:cantSplit/>
        </w:trPr>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336</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11.5. Sürekli Karşılaştırma: Fark ve Benzerlik</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Karâfî, </w:t>
            </w:r>
            <w:r>
              <w:rPr>
                <w:rFonts w:ascii="Times New Roman" w:cs="Traditional Arabic" w:eastAsia="Times New Roman" w:hAnsi="Times New Roman"/>
                <w:i/>
                <w:iCs/>
                <w:sz w:val="18"/>
                <w:szCs w:val="18"/>
              </w:rPr>
              <w:t xml:space="preserve">el-Furûk</w:t>
            </w:r>
            <w:r>
              <w:rPr>
                <w:rFonts w:ascii="Times New Roman" w:cs="Traditional Arabic" w:eastAsia="Times New Roman" w:hAnsi="Times New Roman"/>
                <w:i w:val="false"/>
                <w:sz w:val="18"/>
                <w:szCs w:val="18"/>
              </w:rPr>
              <w:t xml:space="preserve">, 1/3.</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Bu atfın özgün metni 332. dipnottaki doğrulama bloğunda verilmiştir.] // Bu atfın özgün metni 333. dipnottaki doğrulama bloğunda verilmiştir.]</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Tamam</w:t>
            </w:r>
          </w:p>
        </w:tc>
      </w:tr>
      <w:tr>
        <w:trPr>
          <w:cantSplit/>
        </w:trPr>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337</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11.6. Bulguların Yorumlanması</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Yıldırım - Şimşek, </w:t>
            </w:r>
            <w:r>
              <w:rPr>
                <w:rFonts w:ascii="Times New Roman" w:cs="Traditional Arabic" w:eastAsia="Times New Roman" w:hAnsi="Times New Roman"/>
                <w:i/>
                <w:iCs/>
                <w:sz w:val="18"/>
                <w:szCs w:val="18"/>
              </w:rPr>
              <w:t xml:space="preserve">Sosyal Bilimlerde Nitel Araştırma Yöntemleri</w:t>
            </w:r>
            <w:r>
              <w:rPr>
                <w:rFonts w:ascii="Times New Roman" w:cs="Traditional Arabic" w:eastAsia="Times New Roman" w:hAnsi="Times New Roman"/>
                <w:i w:val="false"/>
                <w:sz w:val="18"/>
                <w:szCs w:val="18"/>
              </w:rPr>
              <w:t xml:space="preserve">, 238.</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Dosya: 22e0e660-Ali_Y_ld_r_m_Hasan__im_ek_Sosyal_Bilimlerde_Nitel_Ara_t_rma_Y_ntemleri.pdf, basılı s. 238, PDF s. 236]</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Tamam</w:t>
            </w:r>
          </w:p>
        </w:tc>
      </w:tr>
      <w:tr>
        <w:trPr>
          <w:cantSplit/>
        </w:trPr>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338</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ON İKİNCİ BÖLÜM</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Yıldırım - Şimşek, </w:t>
            </w:r>
            <w:r>
              <w:rPr>
                <w:rFonts w:ascii="Times New Roman" w:cs="Traditional Arabic" w:eastAsia="Times New Roman" w:hAnsi="Times New Roman"/>
                <w:i/>
                <w:iCs/>
                <w:sz w:val="18"/>
                <w:szCs w:val="18"/>
              </w:rPr>
              <w:t xml:space="preserve">Sosyal Bilimlerde Nitel Araştırma Yöntemleri</w:t>
            </w:r>
            <w:r>
              <w:rPr>
                <w:rFonts w:ascii="Times New Roman" w:cs="Traditional Arabic" w:eastAsia="Times New Roman" w:hAnsi="Times New Roman"/>
                <w:i w:val="false"/>
                <w:sz w:val="18"/>
                <w:szCs w:val="18"/>
              </w:rPr>
              <w:t xml:space="preserve">, [255].</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Dosya: 22e0e660-Ali_Y_ld_r_m_Hasan__im_ek_Sosyal_Bilimlerde_Nitel_Ara_t_rma_Y_ntemleri.pdf, basılı s. [255], PDF s. 253] Not: 255 numaralı sayfada basılı sayfa numarası görünmemektedir (bölüm açılış sayfası). Köşeli ayraç içindeki numara, önceki ve sonraki sayfaların basılı numaralarından çıkarılmıştır.</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Tamam</w:t>
            </w:r>
          </w:p>
        </w:tc>
      </w:tr>
      <w:tr>
        <w:trPr>
          <w:cantSplit/>
        </w:trPr>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339</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ON İKİNCİ BÖLÜM</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Yıldırım - Şimşek, </w:t>
            </w:r>
            <w:r>
              <w:rPr>
                <w:rFonts w:ascii="Times New Roman" w:cs="Traditional Arabic" w:eastAsia="Times New Roman" w:hAnsi="Times New Roman"/>
                <w:i/>
                <w:iCs/>
                <w:sz w:val="18"/>
                <w:szCs w:val="18"/>
              </w:rPr>
              <w:t xml:space="preserve">Sosyal Bilimlerde Nitel Araştırma Yöntemleri</w:t>
            </w:r>
            <w:r>
              <w:rPr>
                <w:rFonts w:ascii="Times New Roman" w:cs="Traditional Arabic" w:eastAsia="Times New Roman" w:hAnsi="Times New Roman"/>
                <w:i w:val="false"/>
                <w:sz w:val="18"/>
                <w:szCs w:val="18"/>
              </w:rPr>
              <w:t xml:space="preserve">, [255].</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Dosya: 22e0e660-Ali_Y_ld_r_m_Hasan__im_ek_Sosyal_Bilimlerde_Nitel_Ara_t_rma_Y_ntemleri.pdf, basılı s. [255], PDF s. 253] Not: 255 numaralı sayfada basılı sayfa numarası görünmemektedir (bölüm açılış sayfası). Köşeli ayraç içindeki numara, önceki ve sonraki sayfaların basılı numaralarından çıkarılmıştır.</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Tamam</w:t>
            </w:r>
          </w:p>
        </w:tc>
      </w:tr>
      <w:tr>
        <w:trPr>
          <w:cantSplit/>
        </w:trPr>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340</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ON İKİNCİ BÖLÜM</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Yıldırım - Şimşek, </w:t>
            </w:r>
            <w:r>
              <w:rPr>
                <w:rFonts w:ascii="Times New Roman" w:cs="Traditional Arabic" w:eastAsia="Times New Roman" w:hAnsi="Times New Roman"/>
                <w:i/>
                <w:iCs/>
                <w:sz w:val="18"/>
                <w:szCs w:val="18"/>
              </w:rPr>
              <w:t xml:space="preserve">Sosyal Bilimlerde Nitel Araştırma Yöntemleri</w:t>
            </w:r>
            <w:r>
              <w:rPr>
                <w:rFonts w:ascii="Times New Roman" w:cs="Traditional Arabic" w:eastAsia="Times New Roman" w:hAnsi="Times New Roman"/>
                <w:i w:val="false"/>
                <w:sz w:val="18"/>
                <w:szCs w:val="18"/>
              </w:rPr>
              <w:t xml:space="preserve">, [255].</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Dosya: 22e0e660-Ali_Y_ld_r_m_Hasan__im_ek_Sosyal_Bilimlerde_Nitel_Ara_t_rma_Y_ntemleri.pdf, basılı s. [255], PDF s. 253] Not: 255 numaralı sayfada basılı sayfa numarası görünmemektedir (bölüm açılış sayfası). Köşeli ayraç içindeki numara, önceki ve sonraki sayfaların basılı numaralarından çıkarılmıştır.</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Tamam</w:t>
            </w:r>
          </w:p>
        </w:tc>
      </w:tr>
      <w:tr>
        <w:trPr>
          <w:cantSplit/>
        </w:trPr>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341</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12.1. Nitel Araştırmada İnandırıcılığın Kaynakları</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Yıldırım - Şimşek, </w:t>
            </w:r>
            <w:r>
              <w:rPr>
                <w:rFonts w:ascii="Times New Roman" w:cs="Traditional Arabic" w:eastAsia="Times New Roman" w:hAnsi="Times New Roman"/>
                <w:i/>
                <w:iCs/>
                <w:sz w:val="18"/>
                <w:szCs w:val="18"/>
              </w:rPr>
              <w:t xml:space="preserve">Sosyal Bilimlerde Nitel Araştırma Yöntemleri</w:t>
            </w:r>
            <w:r>
              <w:rPr>
                <w:rFonts w:ascii="Times New Roman" w:cs="Traditional Arabic" w:eastAsia="Times New Roman" w:hAnsi="Times New Roman"/>
                <w:i w:val="false"/>
                <w:sz w:val="18"/>
                <w:szCs w:val="18"/>
              </w:rPr>
              <w:t xml:space="preserve">, 256.</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Dosya: 22e0e660-Ali_Y_ld_r_m_Hasan__im_ek_Sosyal_Bilimlerde_Nitel_Ara_t_rma_Y_ntemleri.pdf, basılı s. 256, PDF s. 254] // Dosya: 22e0e660-Ali_Y_ld_r_m_Hasan__im_ek_Sosyal_Bilimlerde_Nitel_Ara_t_rma_Y_ntemleri.pdf, basılı s. 257, PDF s. 255]</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Tamam</w:t>
            </w:r>
          </w:p>
        </w:tc>
      </w:tr>
      <w:tr>
        <w:trPr>
          <w:cantSplit/>
        </w:trPr>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342</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12.1. Nitel Araştırmada İnandırıcılığın Kaynakları</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Yıldırım - Şimşek, </w:t>
            </w:r>
            <w:r>
              <w:rPr>
                <w:rFonts w:ascii="Times New Roman" w:cs="Traditional Arabic" w:eastAsia="Times New Roman" w:hAnsi="Times New Roman"/>
                <w:i/>
                <w:iCs/>
                <w:sz w:val="18"/>
                <w:szCs w:val="18"/>
              </w:rPr>
              <w:t xml:space="preserve">Sosyal Bilimlerde Nitel Araştırma Yöntemleri</w:t>
            </w:r>
            <w:r>
              <w:rPr>
                <w:rFonts w:ascii="Times New Roman" w:cs="Traditional Arabic" w:eastAsia="Times New Roman" w:hAnsi="Times New Roman"/>
                <w:i w:val="false"/>
                <w:sz w:val="18"/>
                <w:szCs w:val="18"/>
              </w:rPr>
              <w:t xml:space="preserve">, 257.</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Dosya: 22e0e660-Ali_Y_ld_r_m_Hasan__im_ek_Sosyal_Bilimlerde_Nitel_Ara_t_rma_Y_ntemleri.pdf, basılı s. 256, PDF s. 254] // Dosya: 22e0e660-Ali_Y_ld_r_m_Hasan__im_ek_Sosyal_Bilimlerde_Nitel_Ara_t_rma_Y_ntemleri.pdf, basılı s. 257, PDF s. 255]</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Tamam</w:t>
            </w:r>
          </w:p>
        </w:tc>
      </w:tr>
      <w:tr>
        <w:trPr>
          <w:cantSplit/>
        </w:trPr>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343</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12.1. Nitel Araştırmada İnandırıcılığın Kaynakları</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Yıldırım - Şimşek, </w:t>
            </w:r>
            <w:r>
              <w:rPr>
                <w:rFonts w:ascii="Times New Roman" w:cs="Traditional Arabic" w:eastAsia="Times New Roman" w:hAnsi="Times New Roman"/>
                <w:i/>
                <w:iCs/>
                <w:sz w:val="18"/>
                <w:szCs w:val="18"/>
              </w:rPr>
              <w:t xml:space="preserve">Sosyal Bilimlerde Nitel Araştırma Yöntemleri</w:t>
            </w:r>
            <w:r>
              <w:rPr>
                <w:rFonts w:ascii="Times New Roman" w:cs="Traditional Arabic" w:eastAsia="Times New Roman" w:hAnsi="Times New Roman"/>
                <w:i w:val="false"/>
                <w:sz w:val="18"/>
                <w:szCs w:val="18"/>
              </w:rPr>
              <w:t xml:space="preserve">, 258.</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Dosya: 22e0e660-Ali_Y_ld_r_m_Hasan__im_ek_Sosyal_Bilimlerde_Nitel_Ara_t_rma_Y_ntemleri.pdf, basılı s. 258, PDF s. 256] // Dosya: 22e0e660-Ali_Y_ld_r_m_Hasan__im_ek_Sosyal_Bilimlerde_Nitel_Ara_t_rma_Y_ntemleri.pdf, basılı s. 274, PDF s. 272]</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Tamam</w:t>
            </w:r>
          </w:p>
        </w:tc>
      </w:tr>
      <w:tr>
        <w:trPr>
          <w:cantSplit/>
        </w:trPr>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344</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12.1. Nitel Araştırmada İnandırıcılığın Kaynakları</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Yıldırım - Şimşek, </w:t>
            </w:r>
            <w:r>
              <w:rPr>
                <w:rFonts w:ascii="Times New Roman" w:cs="Traditional Arabic" w:eastAsia="Times New Roman" w:hAnsi="Times New Roman"/>
                <w:i/>
                <w:iCs/>
                <w:sz w:val="18"/>
                <w:szCs w:val="18"/>
              </w:rPr>
              <w:t xml:space="preserve">Sosyal Bilimlerde Nitel Araştırma Yöntemleri</w:t>
            </w:r>
            <w:r>
              <w:rPr>
                <w:rFonts w:ascii="Times New Roman" w:cs="Traditional Arabic" w:eastAsia="Times New Roman" w:hAnsi="Times New Roman"/>
                <w:i w:val="false"/>
                <w:sz w:val="18"/>
                <w:szCs w:val="18"/>
              </w:rPr>
              <w:t xml:space="preserve">, 274.</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Dosya: 22e0e660-Ali_Y_ld_r_m_Hasan__im_ek_Sosyal_Bilimlerde_Nitel_Ara_t_rma_Y_ntemleri.pdf, basılı s. 258, PDF s. 256] // Dosya: 22e0e660-Ali_Y_ld_r_m_Hasan__im_ek_Sosyal_Bilimlerde_Nitel_Ara_t_rma_Y_ntemleri.pdf, basılı s. 274, PDF s. 272]</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Tamam</w:t>
            </w:r>
          </w:p>
        </w:tc>
      </w:tr>
      <w:tr>
        <w:trPr>
          <w:cantSplit/>
        </w:trPr>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345</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12.1. Nitel Araştırmada İnandırıcılığın Kaynakları</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Creswell, </w:t>
            </w:r>
            <w:r>
              <w:rPr>
                <w:rFonts w:ascii="Times New Roman" w:cs="Traditional Arabic" w:eastAsia="Times New Roman" w:hAnsi="Times New Roman"/>
                <w:i/>
                <w:iCs/>
                <w:sz w:val="18"/>
                <w:szCs w:val="18"/>
              </w:rPr>
              <w:t xml:space="preserve">Araştırma Deseni</w:t>
            </w:r>
            <w:r>
              <w:rPr>
                <w:rFonts w:ascii="Times New Roman" w:cs="Traditional Arabic" w:eastAsia="Times New Roman" w:hAnsi="Times New Roman"/>
                <w:i w:val="false"/>
                <w:sz w:val="18"/>
                <w:szCs w:val="18"/>
              </w:rPr>
              <w:t xml:space="preserve">, 201.</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Dosya: Araştırma Deseni - Nitel, Nicel ve Karma Yöntem Yaklaşımları{John W. Creswell}(2007, Eğiten Kitap){114587759} libgen.li.pdf, basılı s. 201, PDF s. 232. Not: Aynı sayfadaki geçerlik ve güvenirlik tanımları Gibbs’e ve Creswell ile Miller’in ortak çalışmasına dayandırıldığı için kullanılmamıştır.] // Dosya: Araştırma Deseni - Nitel, Nicel ve Karma Yöntem Yaklaşımları{John W. Creswell}(2007, Eğiten Kitap){114587759} libgen.li.pdf, basılı s. 202, PDF s. 233]</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Tamam</w:t>
            </w:r>
          </w:p>
        </w:tc>
      </w:tr>
      <w:tr>
        <w:trPr>
          <w:cantSplit/>
        </w:trPr>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346</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12.1. Nitel Araştırmada İnandırıcılığın Kaynakları</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Creswell, </w:t>
            </w:r>
            <w:r>
              <w:rPr>
                <w:rFonts w:ascii="Times New Roman" w:cs="Traditional Arabic" w:eastAsia="Times New Roman" w:hAnsi="Times New Roman"/>
                <w:i/>
                <w:iCs/>
                <w:sz w:val="18"/>
                <w:szCs w:val="18"/>
              </w:rPr>
              <w:t xml:space="preserve">Araştırma Deseni</w:t>
            </w:r>
            <w:r>
              <w:rPr>
                <w:rFonts w:ascii="Times New Roman" w:cs="Traditional Arabic" w:eastAsia="Times New Roman" w:hAnsi="Times New Roman"/>
                <w:i w:val="false"/>
                <w:sz w:val="18"/>
                <w:szCs w:val="18"/>
              </w:rPr>
              <w:t xml:space="preserve">, 202.</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Dosya: Araştırma Deseni - Nitel, Nicel ve Karma Yöntem Yaklaşımları{John W. Creswell}(2007, Eğiten Kitap){114587759} libgen.li.pdf, basılı s. 201, PDF s. 232. Not: Aynı sayfadaki geçerlik ve güvenirlik tanımları Gibbs’e ve Creswell ile Miller’in ortak çalışmasına dayandırıldığı için kullanılmamıştır.] // Dosya: Araştırma Deseni - Nitel, Nicel ve Karma Yöntem Yaklaşımları{John W. Creswell}(2007, Eğiten Kitap){114587759} libgen.li.pdf, basılı s. 202, PDF s. 233]</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Tamam</w:t>
            </w:r>
          </w:p>
        </w:tc>
      </w:tr>
      <w:tr>
        <w:trPr>
          <w:cantSplit/>
        </w:trPr>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347</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12.1. Nitel Araştırmada İnandırıcılığın Kaynakları</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İbnü’s-Salâh, </w:t>
            </w:r>
            <w:r>
              <w:rPr>
                <w:rFonts w:ascii="Times New Roman" w:cs="Traditional Arabic" w:eastAsia="Times New Roman" w:hAnsi="Times New Roman"/>
                <w:i/>
                <w:iCs/>
                <w:sz w:val="18"/>
                <w:szCs w:val="18"/>
              </w:rPr>
              <w:t xml:space="preserve">Maʿrifetü envâʿi ʿulûmi’l-hadîs</w:t>
            </w:r>
            <w:r>
              <w:rPr>
                <w:rFonts w:ascii="Times New Roman" w:cs="Traditional Arabic" w:eastAsia="Times New Roman" w:hAnsi="Times New Roman"/>
                <w:i w:val="false"/>
                <w:sz w:val="18"/>
                <w:szCs w:val="18"/>
              </w:rPr>
              <w:t xml:space="preserve">, 13-14. Metnin aslı için bk. 89. ve 90. dipnotlardaki doğrulama blokları.</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Bu atfın özgün metni 8. dipnottaki doğrulama bloğunda verilmiştir.]</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Tamam</w:t>
            </w:r>
          </w:p>
        </w:tc>
      </w:tr>
      <w:tr>
        <w:trPr>
          <w:cantSplit/>
        </w:trPr>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348</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12.2. Adalet ve Zabt: Araştırmacının Dürüstlüğü ve Kayıt Tit</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İbnü's-Salâh, </w:t>
            </w:r>
            <w:r>
              <w:rPr>
                <w:rFonts w:ascii="Times New Roman" w:cs="Traditional Arabic" w:eastAsia="Times New Roman" w:hAnsi="Times New Roman"/>
                <w:i/>
                <w:iCs/>
                <w:sz w:val="18"/>
                <w:szCs w:val="18"/>
              </w:rPr>
              <w:t xml:space="preserve">Maʿrifetü envâʿi ʿulûmi'l-hadîs</w:t>
            </w:r>
            <w:r>
              <w:rPr>
                <w:rFonts w:ascii="Times New Roman" w:cs="Traditional Arabic" w:eastAsia="Times New Roman" w:hAnsi="Times New Roman"/>
                <w:i w:val="false"/>
                <w:sz w:val="18"/>
                <w:szCs w:val="18"/>
              </w:rPr>
              <w:t xml:space="preserve">, 104.</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Bu atfın özgün metni 8. dipnottaki doğrulama bloğunda verilmiştir.]</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Tamam</w:t>
            </w:r>
          </w:p>
        </w:tc>
      </w:tr>
      <w:tr>
        <w:trPr>
          <w:cantSplit/>
        </w:trPr>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349</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12.2. Adalet ve Zabt: Araştırmacının Dürüstlüğü ve Kayıt Tit</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Müslim, </w:t>
            </w:r>
            <w:r>
              <w:rPr>
                <w:rFonts w:ascii="Times New Roman" w:cs="Traditional Arabic" w:eastAsia="Times New Roman" w:hAnsi="Times New Roman"/>
                <w:i/>
                <w:iCs/>
                <w:sz w:val="18"/>
                <w:szCs w:val="18"/>
              </w:rPr>
              <w:t xml:space="preserve">es-Sahîh [Türkiye baskısı]</w:t>
            </w:r>
            <w:r>
              <w:rPr>
                <w:rFonts w:ascii="Times New Roman" w:cs="Traditional Arabic" w:eastAsia="Times New Roman" w:hAnsi="Times New Roman"/>
                <w:i w:val="false"/>
                <w:sz w:val="18"/>
                <w:szCs w:val="18"/>
              </w:rPr>
              <w:t xml:space="preserve"> (BASKI BİLGİSİ DOĞRULANAMADI), 1/11 (Mukaddime).</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Şamile kitap no. 711, page_id 38, basılı cilt/sayfa 1/11] Not: Şamile'deki sayfa eserin mukaddime kısmındadır.</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Doğrulanamayan alan</w:t>
            </w:r>
          </w:p>
        </w:tc>
      </w:tr>
      <w:tr>
        <w:trPr>
          <w:cantSplit/>
        </w:trPr>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350</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12.2. Adalet ve Zabt: Araştırmacının Dürüstlüğü ve Kayıt Tit</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İbnü's-Salâh, </w:t>
            </w:r>
            <w:r>
              <w:rPr>
                <w:rFonts w:ascii="Times New Roman" w:cs="Traditional Arabic" w:eastAsia="Times New Roman" w:hAnsi="Times New Roman"/>
                <w:i/>
                <w:iCs/>
                <w:sz w:val="18"/>
                <w:szCs w:val="18"/>
              </w:rPr>
              <w:t xml:space="preserve">Maʿrifetü envâʿi ʿulûmi'l-hadîs</w:t>
            </w:r>
            <w:r>
              <w:rPr>
                <w:rFonts w:ascii="Times New Roman" w:cs="Traditional Arabic" w:eastAsia="Times New Roman" w:hAnsi="Times New Roman"/>
                <w:i w:val="false"/>
                <w:sz w:val="18"/>
                <w:szCs w:val="18"/>
              </w:rPr>
              <w:t xml:space="preserve">, 104.</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Şamile kitap no. 22870, page_id 101, basılı s. 104] Not: Alıntıdaki “فيه” zamiri önceki cümlede söz konusu edilen rivayete racidir. Önceki cümle alıntıya dahil edilmemiştir.</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Tamam</w:t>
            </w:r>
          </w:p>
        </w:tc>
      </w:tr>
      <w:tr>
        <w:trPr>
          <w:cantSplit/>
        </w:trPr>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351</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12.3. Çeşitleme ve İʿtibâr</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Yıldırım - Şimşek, </w:t>
            </w:r>
            <w:r>
              <w:rPr>
                <w:rFonts w:ascii="Times New Roman" w:cs="Traditional Arabic" w:eastAsia="Times New Roman" w:hAnsi="Times New Roman"/>
                <w:i/>
                <w:iCs/>
                <w:sz w:val="18"/>
                <w:szCs w:val="18"/>
              </w:rPr>
              <w:t xml:space="preserve">Sosyal Bilimlerde Nitel Araştırma Yöntemleri</w:t>
            </w:r>
            <w:r>
              <w:rPr>
                <w:rFonts w:ascii="Times New Roman" w:cs="Traditional Arabic" w:eastAsia="Times New Roman" w:hAnsi="Times New Roman"/>
                <w:i w:val="false"/>
                <w:sz w:val="18"/>
                <w:szCs w:val="18"/>
              </w:rPr>
              <w:t xml:space="preserve">, 95.</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Dosya: 22e0e660-Ali_Y_ld_r_m_Hasan__im_ek_Sosyal_Bilimlerde_Nitel_Ara_t_rma_Y_ntemleri.pdf, basılı s. 95, PDF s. 93]</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Tamam</w:t>
            </w:r>
          </w:p>
        </w:tc>
      </w:tr>
      <w:tr>
        <w:trPr>
          <w:cantSplit/>
        </w:trPr>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352</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12.3. Çeşitleme ve İʿtibâr</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İbnü's-Salâh, </w:t>
            </w:r>
            <w:r>
              <w:rPr>
                <w:rFonts w:ascii="Times New Roman" w:cs="Traditional Arabic" w:eastAsia="Times New Roman" w:hAnsi="Times New Roman"/>
                <w:i/>
                <w:iCs/>
                <w:sz w:val="18"/>
                <w:szCs w:val="18"/>
              </w:rPr>
              <w:t xml:space="preserve">Maʿrifetü envâʿi ʿulûmi'l-hadîs</w:t>
            </w:r>
            <w:r>
              <w:rPr>
                <w:rFonts w:ascii="Times New Roman" w:cs="Traditional Arabic" w:eastAsia="Times New Roman" w:hAnsi="Times New Roman"/>
                <w:i w:val="false"/>
                <w:sz w:val="18"/>
                <w:szCs w:val="18"/>
              </w:rPr>
              <w:t xml:space="preserve">, 82.</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Şamile kitap no. 22870, page_id 79, basılı s. 82] Not: Alıntı, eserin iʿtibâr, mütâbaat ve şevâhide ayrılan kısmının başındandır. Kısım başlığı alıntıya dahil edilmemiştir. // Şamile kitap no. 22870, page_id 80, basılı s. 83]</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Tamam</w:t>
            </w:r>
          </w:p>
        </w:tc>
      </w:tr>
      <w:tr>
        <w:trPr>
          <w:cantSplit/>
        </w:trPr>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353</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12.3. Çeşitleme ve İʿtibâr</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İbnü's-Salâh, </w:t>
            </w:r>
            <w:r>
              <w:rPr>
                <w:rFonts w:ascii="Times New Roman" w:cs="Traditional Arabic" w:eastAsia="Times New Roman" w:hAnsi="Times New Roman"/>
                <w:i/>
                <w:iCs/>
                <w:sz w:val="18"/>
                <w:szCs w:val="18"/>
              </w:rPr>
              <w:t xml:space="preserve">Maʿrifetü envâʿi ʿulûmi'l-hadîs</w:t>
            </w:r>
            <w:r>
              <w:rPr>
                <w:rFonts w:ascii="Times New Roman" w:cs="Traditional Arabic" w:eastAsia="Times New Roman" w:hAnsi="Times New Roman"/>
                <w:i w:val="false"/>
                <w:sz w:val="18"/>
                <w:szCs w:val="18"/>
              </w:rPr>
              <w:t xml:space="preserve">, 83.</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Şamile kitap no. 22870, page_id 79, basılı s. 82] Not: Alıntı, eserin iʿtibâr, mütâbaat ve şevâhide ayrılan kısmının başındandır. Kısım başlığı alıntıya dahil edilmemiştir. // Şamile kitap no. 22870, page_id 80, basılı s. 83]</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Tamam</w:t>
            </w:r>
          </w:p>
        </w:tc>
      </w:tr>
      <w:tr>
        <w:trPr>
          <w:cantSplit/>
        </w:trPr>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354</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12.3. Çeşitleme ve İʿtibâr</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İbnü's-Salâh, </w:t>
            </w:r>
            <w:r>
              <w:rPr>
                <w:rFonts w:ascii="Times New Roman" w:cs="Traditional Arabic" w:eastAsia="Times New Roman" w:hAnsi="Times New Roman"/>
                <w:i/>
                <w:iCs/>
                <w:sz w:val="18"/>
                <w:szCs w:val="18"/>
              </w:rPr>
              <w:t xml:space="preserve">Maʿrifetü envâʿi ʿulûmi'l-hadîs</w:t>
            </w:r>
            <w:r>
              <w:rPr>
                <w:rFonts w:ascii="Times New Roman" w:cs="Traditional Arabic" w:eastAsia="Times New Roman" w:hAnsi="Times New Roman"/>
                <w:i w:val="false"/>
                <w:sz w:val="18"/>
                <w:szCs w:val="18"/>
              </w:rPr>
              <w:t xml:space="preserve">, 83.</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Şamile kitap no. 22870, page_id 79, basılı s. 82] Not: Alıntı, eserin iʿtibâr, mütâbaat ve şevâhide ayrılan kısmının başındandır. Kısım başlığı alıntıya dahil edilmemiştir. // Şamile kitap no. 22870, page_id 80, basılı s. 83]</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Tamam</w:t>
            </w:r>
          </w:p>
        </w:tc>
      </w:tr>
      <w:tr>
        <w:trPr>
          <w:cantSplit/>
        </w:trPr>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355</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12.3. Çeşitleme ve İʿtibâr</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İbn Hacer, </w:t>
            </w:r>
            <w:r>
              <w:rPr>
                <w:rFonts w:ascii="Times New Roman" w:cs="Traditional Arabic" w:eastAsia="Times New Roman" w:hAnsi="Times New Roman"/>
                <w:i/>
                <w:iCs/>
                <w:sz w:val="18"/>
                <w:szCs w:val="18"/>
              </w:rPr>
              <w:t xml:space="preserve">Nüzhetü’n-nazar</w:t>
            </w:r>
            <w:r>
              <w:rPr>
                <w:rFonts w:ascii="Times New Roman" w:cs="Traditional Arabic" w:eastAsia="Times New Roman" w:hAnsi="Times New Roman"/>
                <w:i w:val="false"/>
                <w:sz w:val="18"/>
                <w:szCs w:val="18"/>
              </w:rPr>
              <w:t xml:space="preserve">, 43. Metnin aslı için bk. 9. dipnottaki doğrulama bloğu.</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Dosya: 22e0e660-Ali_Y_ld_r_m_Hasan__im_ek_Sosyal_Bilimlerde_Nitel_Ara_t_rma_Y_ntemleri.pdf, basılı s. 267, PDF s. 265] // Dosya: 22e0e660-Ali_Y_ld_r_m_Hasan__im_ek_Sosyal_Bilimlerde_Nitel_Ara_t_rma_Y_ntemleri.pdf, basılı s. 46, PDF s. 44]</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Tamam</w:t>
            </w:r>
          </w:p>
        </w:tc>
      </w:tr>
      <w:tr>
        <w:trPr>
          <w:cantSplit/>
        </w:trPr>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356</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12.3. Çeşitleme ve İʿtibâr</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Yıldırım - Şimşek, </w:t>
            </w:r>
            <w:r>
              <w:rPr>
                <w:rFonts w:ascii="Times New Roman" w:cs="Traditional Arabic" w:eastAsia="Times New Roman" w:hAnsi="Times New Roman"/>
                <w:i/>
                <w:iCs/>
                <w:sz w:val="18"/>
                <w:szCs w:val="18"/>
              </w:rPr>
              <w:t xml:space="preserve">Sosyal Bilimlerde Nitel Araştırma Yöntemleri</w:t>
            </w:r>
            <w:r>
              <w:rPr>
                <w:rFonts w:ascii="Times New Roman" w:cs="Traditional Arabic" w:eastAsia="Times New Roman" w:hAnsi="Times New Roman"/>
                <w:i w:val="false"/>
                <w:sz w:val="18"/>
                <w:szCs w:val="18"/>
              </w:rPr>
              <w:t xml:space="preserve">, 267.</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Dosya: 22e0e660-Ali_Y_ld_r_m_Hasan__im_ek_Sosyal_Bilimlerde_Nitel_Ara_t_rma_Y_ntemleri.pdf, basılı s. 267, PDF s. 265] // Dosya: 22e0e660-Ali_Y_ld_r_m_Hasan__im_ek_Sosyal_Bilimlerde_Nitel_Ara_t_rma_Y_ntemleri.pdf, basılı s. 46, PDF s. 44]</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Tamam</w:t>
            </w:r>
          </w:p>
        </w:tc>
      </w:tr>
      <w:tr>
        <w:trPr>
          <w:cantSplit/>
        </w:trPr>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357</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12.3. Çeşitleme ve İʿtibâr</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Yıldırım - Şimşek, </w:t>
            </w:r>
            <w:r>
              <w:rPr>
                <w:rFonts w:ascii="Times New Roman" w:cs="Traditional Arabic" w:eastAsia="Times New Roman" w:hAnsi="Times New Roman"/>
                <w:i/>
                <w:iCs/>
                <w:sz w:val="18"/>
                <w:szCs w:val="18"/>
              </w:rPr>
              <w:t xml:space="preserve">Sosyal Bilimlerde Nitel Araştırma Yöntemleri</w:t>
            </w:r>
            <w:r>
              <w:rPr>
                <w:rFonts w:ascii="Times New Roman" w:cs="Traditional Arabic" w:eastAsia="Times New Roman" w:hAnsi="Times New Roman"/>
                <w:i w:val="false"/>
                <w:sz w:val="18"/>
                <w:szCs w:val="18"/>
              </w:rPr>
              <w:t xml:space="preserve">, 46.</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Dosya: 22e0e660-Ali_Y_ld_r_m_Hasan__im_ek_Sosyal_Bilimlerde_Nitel_Ara_t_rma_Y_ntemleri.pdf, basılı s. 267, PDF s. 265] // Dosya: 22e0e660-Ali_Y_ld_r_m_Hasan__im_ek_Sosyal_Bilimlerde_Nitel_Ara_t_rma_Y_ntemleri.pdf, basılı s. 46, PDF s. 44]</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Tamam</w:t>
            </w:r>
          </w:p>
        </w:tc>
      </w:tr>
      <w:tr>
        <w:trPr>
          <w:cantSplit/>
        </w:trPr>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358</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12.4. Gizli Kusur ve Bütün Verinin Toplanması: İllet</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İbnü's-Salâh, </w:t>
            </w:r>
            <w:r>
              <w:rPr>
                <w:rFonts w:ascii="Times New Roman" w:cs="Traditional Arabic" w:eastAsia="Times New Roman" w:hAnsi="Times New Roman"/>
                <w:i/>
                <w:iCs/>
                <w:sz w:val="18"/>
                <w:szCs w:val="18"/>
              </w:rPr>
              <w:t xml:space="preserve">Maʿrifetü envâʿi ʿulûmi'l-hadîs</w:t>
            </w:r>
            <w:r>
              <w:rPr>
                <w:rFonts w:ascii="Times New Roman" w:cs="Traditional Arabic" w:eastAsia="Times New Roman" w:hAnsi="Times New Roman"/>
                <w:i w:val="false"/>
                <w:sz w:val="18"/>
                <w:szCs w:val="18"/>
              </w:rPr>
              <w:t xml:space="preserve">, 90.</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Şamile kitap no. 22870, page_id 87, basılı s. 90]</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Tamam</w:t>
            </w:r>
          </w:p>
        </w:tc>
      </w:tr>
      <w:tr>
        <w:trPr>
          <w:cantSplit/>
        </w:trPr>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359</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12.4. Gizli Kusur ve Bütün Verinin Toplanması: İllet</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İbnü's-Salâh, </w:t>
            </w:r>
            <w:r>
              <w:rPr>
                <w:rFonts w:ascii="Times New Roman" w:cs="Traditional Arabic" w:eastAsia="Times New Roman" w:hAnsi="Times New Roman"/>
                <w:i/>
                <w:iCs/>
                <w:sz w:val="18"/>
                <w:szCs w:val="18"/>
              </w:rPr>
              <w:t xml:space="preserve">Maʿrifetü envâʿi ʿulûmi'l-hadîs</w:t>
            </w:r>
            <w:r>
              <w:rPr>
                <w:rFonts w:ascii="Times New Roman" w:cs="Traditional Arabic" w:eastAsia="Times New Roman" w:hAnsi="Times New Roman"/>
                <w:i w:val="false"/>
                <w:sz w:val="18"/>
                <w:szCs w:val="18"/>
              </w:rPr>
              <w:t xml:space="preserve">, 90.</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Şamile kitap no. 22870, page_id 87, basılı s. 90]</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Tamam</w:t>
            </w:r>
          </w:p>
        </w:tc>
      </w:tr>
      <w:tr>
        <w:trPr>
          <w:cantSplit/>
        </w:trPr>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360</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12.4. Gizli Kusur ve Bütün Verinin Toplanması: İllet</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İbnü's-Salâh, </w:t>
            </w:r>
            <w:r>
              <w:rPr>
                <w:rFonts w:ascii="Times New Roman" w:cs="Traditional Arabic" w:eastAsia="Times New Roman" w:hAnsi="Times New Roman"/>
                <w:i/>
                <w:iCs/>
                <w:sz w:val="18"/>
                <w:szCs w:val="18"/>
              </w:rPr>
              <w:t xml:space="preserve">Maʿrifetü envâʿi ʿulûmi'l-hadîs</w:t>
            </w:r>
            <w:r>
              <w:rPr>
                <w:rFonts w:ascii="Times New Roman" w:cs="Traditional Arabic" w:eastAsia="Times New Roman" w:hAnsi="Times New Roman"/>
                <w:i w:val="false"/>
                <w:sz w:val="18"/>
                <w:szCs w:val="18"/>
              </w:rPr>
              <w:t xml:space="preserve">, 90.</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Şamile kitap no. 22870, page_id 87, basılı s. 90]</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Tamam</w:t>
            </w:r>
          </w:p>
        </w:tc>
      </w:tr>
      <w:tr>
        <w:trPr>
          <w:cantSplit/>
        </w:trPr>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361</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12.4. Gizli Kusur ve Bütün Verinin Toplanması: İllet</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İbnü's-Salâh, </w:t>
            </w:r>
            <w:r>
              <w:rPr>
                <w:rFonts w:ascii="Times New Roman" w:cs="Traditional Arabic" w:eastAsia="Times New Roman" w:hAnsi="Times New Roman"/>
                <w:i/>
                <w:iCs/>
                <w:sz w:val="18"/>
                <w:szCs w:val="18"/>
              </w:rPr>
              <w:t xml:space="preserve">Maʿrifetü envâʿi ʿulûmi'l-hadîs</w:t>
            </w:r>
            <w:r>
              <w:rPr>
                <w:rFonts w:ascii="Times New Roman" w:cs="Traditional Arabic" w:eastAsia="Times New Roman" w:hAnsi="Times New Roman"/>
                <w:i w:val="false"/>
                <w:sz w:val="18"/>
                <w:szCs w:val="18"/>
              </w:rPr>
              <w:t xml:space="preserve">, 90.</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Şamile kitap no. 22870, page_id 87, basılı s. 90]</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Tamam</w:t>
            </w:r>
          </w:p>
        </w:tc>
      </w:tr>
      <w:tr>
        <w:trPr>
          <w:cantSplit/>
        </w:trPr>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362</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12.4. Gizli Kusur ve Bütün Verinin Toplanması: İllet</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Yıldırım - Şimşek, </w:t>
            </w:r>
            <w:r>
              <w:rPr>
                <w:rFonts w:ascii="Times New Roman" w:cs="Traditional Arabic" w:eastAsia="Times New Roman" w:hAnsi="Times New Roman"/>
                <w:i/>
                <w:iCs/>
                <w:sz w:val="18"/>
                <w:szCs w:val="18"/>
              </w:rPr>
              <w:t xml:space="preserve">Sosyal Bilimlerde Nitel Araştırma Yöntemleri</w:t>
            </w:r>
            <w:r>
              <w:rPr>
                <w:rFonts w:ascii="Times New Roman" w:cs="Traditional Arabic" w:eastAsia="Times New Roman" w:hAnsi="Times New Roman"/>
                <w:i w:val="false"/>
                <w:sz w:val="18"/>
                <w:szCs w:val="18"/>
              </w:rPr>
              <w:t xml:space="preserve">, 267.</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Dosya: 22e0e660-Ali_Y_ld_r_m_Hasan__im_ek_Sosyal_Bilimlerde_Nitel_Ara_t_rma_Y_ntemleri.pdf, basılı s. 267, PDF s. 265]</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Tamam</w:t>
            </w:r>
          </w:p>
        </w:tc>
      </w:tr>
      <w:tr>
        <w:trPr>
          <w:cantSplit/>
        </w:trPr>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363</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12.4. Gizli Kusur ve Bütün Verinin Toplanması: İllet</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Yıldırım - Şimşek, </w:t>
            </w:r>
            <w:r>
              <w:rPr>
                <w:rFonts w:ascii="Times New Roman" w:cs="Traditional Arabic" w:eastAsia="Times New Roman" w:hAnsi="Times New Roman"/>
                <w:i/>
                <w:iCs/>
                <w:sz w:val="18"/>
                <w:szCs w:val="18"/>
              </w:rPr>
              <w:t xml:space="preserve">Sosyal Bilimlerde Nitel Araştırma Yöntemleri</w:t>
            </w:r>
            <w:r>
              <w:rPr>
                <w:rFonts w:ascii="Times New Roman" w:cs="Traditional Arabic" w:eastAsia="Times New Roman" w:hAnsi="Times New Roman"/>
                <w:i w:val="false"/>
                <w:sz w:val="18"/>
                <w:szCs w:val="18"/>
              </w:rPr>
              <w:t xml:space="preserve">, 268.</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Dosya: 22e0e660-Ali_Y_ld_r_m_Hasan__im_ek_Sosyal_Bilimlerde_Nitel_Ara_t_rma_Y_ntemleri.pdf, basılı s. 268, PDF s. 266]</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Tamam</w:t>
            </w:r>
          </w:p>
        </w:tc>
      </w:tr>
      <w:tr>
        <w:trPr>
          <w:cantSplit/>
        </w:trPr>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364</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12.5. Araştırmacının Yanlılığı: Taraftarlık ve Öfke Perdesi</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Yıldırım - Şimşek, </w:t>
            </w:r>
            <w:r>
              <w:rPr>
                <w:rFonts w:ascii="Times New Roman" w:cs="Traditional Arabic" w:eastAsia="Times New Roman" w:hAnsi="Times New Roman"/>
                <w:i/>
                <w:iCs/>
                <w:sz w:val="18"/>
                <w:szCs w:val="18"/>
              </w:rPr>
              <w:t xml:space="preserve">Sosyal Bilimlerde Nitel Araştırma Yöntemleri</w:t>
            </w:r>
            <w:r>
              <w:rPr>
                <w:rFonts w:ascii="Times New Roman" w:cs="Traditional Arabic" w:eastAsia="Times New Roman" w:hAnsi="Times New Roman"/>
                <w:i w:val="false"/>
                <w:sz w:val="18"/>
                <w:szCs w:val="18"/>
              </w:rPr>
              <w:t xml:space="preserve">, 88.</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Dosya: 22e0e660-Ali_Y_ld_r_m_Hasan__im_ek_Sosyal_Bilimlerde_Nitel_Ara_t_rma_Y_ntemleri.pdf, basılı s. 88, PDF s. 86] // Dosya: 22e0e660-Ali_Y_ld_r_m_Hasan__im_ek_Sosyal_Bilimlerde_Nitel_Ara_t_rma_Y_ntemleri.pdf, basılı s. 44, PDF s. 42] // Dosya: 18f10c14-nitel_ara_t_rma_paradigmas__ve_din.pdf, basılı s. 72, PDF s. 20]</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Tamam</w:t>
            </w:r>
          </w:p>
        </w:tc>
      </w:tr>
      <w:tr>
        <w:trPr>
          <w:cantSplit/>
        </w:trPr>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365</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12.5. Araştırmacının Yanlılığı: Taraftarlık ve Öfke Perdesi</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Yıldırım - Şimşek, </w:t>
            </w:r>
            <w:r>
              <w:rPr>
                <w:rFonts w:ascii="Times New Roman" w:cs="Traditional Arabic" w:eastAsia="Times New Roman" w:hAnsi="Times New Roman"/>
                <w:i/>
                <w:iCs/>
                <w:sz w:val="18"/>
                <w:szCs w:val="18"/>
              </w:rPr>
              <w:t xml:space="preserve">Sosyal Bilimlerde Nitel Araştırma Yöntemleri</w:t>
            </w:r>
            <w:r>
              <w:rPr>
                <w:rFonts w:ascii="Times New Roman" w:cs="Traditional Arabic" w:eastAsia="Times New Roman" w:hAnsi="Times New Roman"/>
                <w:i w:val="false"/>
                <w:sz w:val="18"/>
                <w:szCs w:val="18"/>
              </w:rPr>
              <w:t xml:space="preserve">, 44.</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Dosya: 22e0e660-Ali_Y_ld_r_m_Hasan__im_ek_Sosyal_Bilimlerde_Nitel_Ara_t_rma_Y_ntemleri.pdf, basılı s. 88, PDF s. 86] // Dosya: 22e0e660-Ali_Y_ld_r_m_Hasan__im_ek_Sosyal_Bilimlerde_Nitel_Ara_t_rma_Y_ntemleri.pdf, basılı s. 44, PDF s. 42] // Dosya: 18f10c14-nitel_ara_t_rma_paradigmas__ve_din.pdf, basılı s. 72, PDF s. 20]</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Tamam</w:t>
            </w:r>
          </w:p>
        </w:tc>
      </w:tr>
      <w:tr>
        <w:trPr>
          <w:cantSplit/>
        </w:trPr>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366</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12.5. Araştırmacının Yanlılığı: Taraftarlık ve Öfke Perdesi</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Toker, “Nitel Araştırma Paradigması ve Din”, 72.</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Dosya: 22e0e660-Ali_Y_ld_r_m_Hasan__im_ek_Sosyal_Bilimlerde_Nitel_Ara_t_rma_Y_ntemleri.pdf, basılı s. 88, PDF s. 86] // Dosya: 22e0e660-Ali_Y_ld_r_m_Hasan__im_ek_Sosyal_Bilimlerde_Nitel_Ara_t_rma_Y_ntemleri.pdf, basılı s. 44, PDF s. 42] // Dosya: 18f10c14-nitel_ara_t_rma_paradigmas__ve_din.pdf, basılı s. 72, PDF s. 20]</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Tamam</w:t>
            </w:r>
          </w:p>
        </w:tc>
      </w:tr>
      <w:tr>
        <w:trPr>
          <w:cantSplit/>
        </w:trPr>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367</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12.5. Araştırmacının Yanlılığı: Taraftarlık ve Öfke Perdesi</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İbn Haldûn, </w:t>
            </w:r>
            <w:r>
              <w:rPr>
                <w:rFonts w:ascii="Times New Roman" w:cs="Traditional Arabic" w:eastAsia="Times New Roman" w:hAnsi="Times New Roman"/>
                <w:i/>
                <w:iCs/>
                <w:sz w:val="18"/>
                <w:szCs w:val="18"/>
              </w:rPr>
              <w:t xml:space="preserve">Târîh</w:t>
            </w:r>
            <w:r>
              <w:rPr>
                <w:rFonts w:ascii="Times New Roman" w:cs="Traditional Arabic" w:eastAsia="Times New Roman" w:hAnsi="Times New Roman"/>
                <w:i w:val="false"/>
                <w:sz w:val="18"/>
                <w:szCs w:val="18"/>
              </w:rPr>
              <w:t xml:space="preserve">, 1/46.</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Şamile kitap no. 12320, page_id 44, basılı cilt/sayfa 1/46] // Şamile kitap no. 12320, page_id 44-45, basılı cilt/sayfa 1/46-47] // Şamile kitap no. 12320, page_id 45, basılı cilt/sayfa 1/47]</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Tamam</w:t>
            </w:r>
          </w:p>
        </w:tc>
      </w:tr>
      <w:tr>
        <w:trPr>
          <w:cantSplit/>
        </w:trPr>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368</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12.5. Araştırmacının Yanlılığı: Taraftarlık ve Öfke Perdesi</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İbn Haldûn, </w:t>
            </w:r>
            <w:r>
              <w:rPr>
                <w:rFonts w:ascii="Times New Roman" w:cs="Traditional Arabic" w:eastAsia="Times New Roman" w:hAnsi="Times New Roman"/>
                <w:i/>
                <w:iCs/>
                <w:sz w:val="18"/>
                <w:szCs w:val="18"/>
              </w:rPr>
              <w:t xml:space="preserve">Târîh</w:t>
            </w:r>
            <w:r>
              <w:rPr>
                <w:rFonts w:ascii="Times New Roman" w:cs="Traditional Arabic" w:eastAsia="Times New Roman" w:hAnsi="Times New Roman"/>
                <w:i w:val="false"/>
                <w:sz w:val="18"/>
                <w:szCs w:val="18"/>
              </w:rPr>
              <w:t xml:space="preserve">, 1/46.</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Şamile kitap no. 12320, page_id 44, basılı cilt/sayfa 1/46] // Şamile kitap no. 12320, page_id 44-45, basılı cilt/sayfa 1/46-47] // Şamile kitap no. 12320, page_id 45, basılı cilt/sayfa 1/47]</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Tamam</w:t>
            </w:r>
          </w:p>
        </w:tc>
      </w:tr>
      <w:tr>
        <w:trPr>
          <w:cantSplit/>
        </w:trPr>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369</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12.5. Araştırmacının Yanlılığı: Taraftarlık ve Öfke Perdesi</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İbn Haldûn, </w:t>
            </w:r>
            <w:r>
              <w:rPr>
                <w:rFonts w:ascii="Times New Roman" w:cs="Traditional Arabic" w:eastAsia="Times New Roman" w:hAnsi="Times New Roman"/>
                <w:i/>
                <w:iCs/>
                <w:sz w:val="18"/>
                <w:szCs w:val="18"/>
              </w:rPr>
              <w:t xml:space="preserve">Târîh</w:t>
            </w:r>
            <w:r>
              <w:rPr>
                <w:rFonts w:ascii="Times New Roman" w:cs="Traditional Arabic" w:eastAsia="Times New Roman" w:hAnsi="Times New Roman"/>
                <w:i w:val="false"/>
                <w:sz w:val="18"/>
                <w:szCs w:val="18"/>
              </w:rPr>
              <w:t xml:space="preserve">, 1/46-47.</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Şamile kitap no. 12320, page_id 44, basılı cilt/sayfa 1/46] // Şamile kitap no. 12320, page_id 44-45, basılı cilt/sayfa 1/46-47] // Şamile kitap no. 12320, page_id 45, basılı cilt/sayfa 1/47]</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Tamam</w:t>
            </w:r>
          </w:p>
        </w:tc>
      </w:tr>
      <w:tr>
        <w:trPr>
          <w:cantSplit/>
        </w:trPr>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370</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12.5. Araştırmacının Yanlılığı: Taraftarlık ve Öfke Perdesi</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İbn Haldûn, </w:t>
            </w:r>
            <w:r>
              <w:rPr>
                <w:rFonts w:ascii="Times New Roman" w:cs="Traditional Arabic" w:eastAsia="Times New Roman" w:hAnsi="Times New Roman"/>
                <w:i/>
                <w:iCs/>
                <w:sz w:val="18"/>
                <w:szCs w:val="18"/>
              </w:rPr>
              <w:t xml:space="preserve">Târîh</w:t>
            </w:r>
            <w:r>
              <w:rPr>
                <w:rFonts w:ascii="Times New Roman" w:cs="Traditional Arabic" w:eastAsia="Times New Roman" w:hAnsi="Times New Roman"/>
                <w:i w:val="false"/>
                <w:sz w:val="18"/>
                <w:szCs w:val="18"/>
              </w:rPr>
              <w:t xml:space="preserve">, 1/47.</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Şamile kitap no. 12320, page_id 44, basılı cilt/sayfa 1/46] // Şamile kitap no. 12320, page_id 44-45, basılı cilt/sayfa 1/46-47] // Şamile kitap no. 12320, page_id 45, basılı cilt/sayfa 1/47]</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Tamam</w:t>
            </w:r>
          </w:p>
        </w:tc>
      </w:tr>
      <w:tr>
        <w:trPr>
          <w:cantSplit/>
        </w:trPr>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371</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12.5. Araştırmacının Yanlılığı: Taraftarlık ve Öfke Perdesi</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İbnü's-Salâh, </w:t>
            </w:r>
            <w:r>
              <w:rPr>
                <w:rFonts w:ascii="Times New Roman" w:cs="Traditional Arabic" w:eastAsia="Times New Roman" w:hAnsi="Times New Roman"/>
                <w:i/>
                <w:iCs/>
                <w:sz w:val="18"/>
                <w:szCs w:val="18"/>
              </w:rPr>
              <w:t xml:space="preserve">Maʿrifetü envâʿi ʿulûmi'l-hadîs</w:t>
            </w:r>
            <w:r>
              <w:rPr>
                <w:rFonts w:ascii="Times New Roman" w:cs="Traditional Arabic" w:eastAsia="Times New Roman" w:hAnsi="Times New Roman"/>
                <w:i w:val="false"/>
                <w:sz w:val="18"/>
                <w:szCs w:val="18"/>
              </w:rPr>
              <w:t xml:space="preserve">, 390.</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Şamile kitap no. 22870, page_id 387, basılı s. 390] // Şamile kitap no. 22870, page_id 388, basılı s. 391]</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Tamam</w:t>
            </w:r>
          </w:p>
        </w:tc>
      </w:tr>
      <w:tr>
        <w:trPr>
          <w:cantSplit/>
        </w:trPr>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372</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12.5. Araştırmacının Yanlılığı: Taraftarlık ve Öfke Perdesi</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İbnü's-Salâh, </w:t>
            </w:r>
            <w:r>
              <w:rPr>
                <w:rFonts w:ascii="Times New Roman" w:cs="Traditional Arabic" w:eastAsia="Times New Roman" w:hAnsi="Times New Roman"/>
                <w:i/>
                <w:iCs/>
                <w:sz w:val="18"/>
                <w:szCs w:val="18"/>
              </w:rPr>
              <w:t xml:space="preserve">Maʿrifetü envâʿi ʿulûmi'l-hadîs</w:t>
            </w:r>
            <w:r>
              <w:rPr>
                <w:rFonts w:ascii="Times New Roman" w:cs="Traditional Arabic" w:eastAsia="Times New Roman" w:hAnsi="Times New Roman"/>
                <w:i w:val="false"/>
                <w:sz w:val="18"/>
                <w:szCs w:val="18"/>
              </w:rPr>
              <w:t xml:space="preserve">, 390.</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Şamile kitap no. 22870, page_id 387, basılı s. 390] // Şamile kitap no. 22870, page_id 388, basılı s. 391]</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Tamam</w:t>
            </w:r>
          </w:p>
        </w:tc>
      </w:tr>
      <w:tr>
        <w:trPr>
          <w:cantSplit/>
        </w:trPr>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373</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12.5. Araştırmacının Yanlılığı: Taraftarlık ve Öfke Perdesi</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İbnü's-Salâh, </w:t>
            </w:r>
            <w:r>
              <w:rPr>
                <w:rFonts w:ascii="Times New Roman" w:cs="Traditional Arabic" w:eastAsia="Times New Roman" w:hAnsi="Times New Roman"/>
                <w:i/>
                <w:iCs/>
                <w:sz w:val="18"/>
                <w:szCs w:val="18"/>
              </w:rPr>
              <w:t xml:space="preserve">Maʿrifetü envâʿi ʿulûmi'l-hadîs</w:t>
            </w:r>
            <w:r>
              <w:rPr>
                <w:rFonts w:ascii="Times New Roman" w:cs="Traditional Arabic" w:eastAsia="Times New Roman" w:hAnsi="Times New Roman"/>
                <w:i w:val="false"/>
                <w:sz w:val="18"/>
                <w:szCs w:val="18"/>
              </w:rPr>
              <w:t xml:space="preserve">, 391.</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Şamile kitap no. 22870, page_id 387, basılı s. 390] // Şamile kitap no. 22870, page_id 388, basılı s. 391]</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Tamam</w:t>
            </w:r>
          </w:p>
        </w:tc>
      </w:tr>
      <w:tr>
        <w:trPr>
          <w:cantSplit/>
        </w:trPr>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374</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12.5. Araştırmacının Yanlılığı: Taraftarlık ve Öfke Perdesi</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Yıldırım - Şimşek, </w:t>
            </w:r>
            <w:r>
              <w:rPr>
                <w:rFonts w:ascii="Times New Roman" w:cs="Traditional Arabic" w:eastAsia="Times New Roman" w:hAnsi="Times New Roman"/>
                <w:i/>
                <w:iCs/>
                <w:sz w:val="18"/>
                <w:szCs w:val="18"/>
              </w:rPr>
              <w:t xml:space="preserve">Sosyal Bilimlerde Nitel Araştırma Yöntemleri</w:t>
            </w:r>
            <w:r>
              <w:rPr>
                <w:rFonts w:ascii="Times New Roman" w:cs="Traditional Arabic" w:eastAsia="Times New Roman" w:hAnsi="Times New Roman"/>
                <w:i w:val="false"/>
                <w:sz w:val="18"/>
                <w:szCs w:val="18"/>
              </w:rPr>
              <w:t xml:space="preserve">, 262.</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Dosya: 22e0e660-Ali_Y_ld_r_m_Hasan__im_ek_Sosyal_Bilimlerde_Nitel_Ara_t_rma_Y_ntemleri.pdf, basılı s. 262, PDF s. 260] // Dosya: 22e0e660-Ali_Y_ld_r_m_Hasan__im_ek_Sosyal_Bilimlerde_Nitel_Ara_t_rma_Y_ntemleri.pdf, basılı s. 98, PDF s. 96]</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Tamam</w:t>
            </w:r>
          </w:p>
        </w:tc>
      </w:tr>
      <w:tr>
        <w:trPr>
          <w:cantSplit/>
        </w:trPr>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375</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12.5. Araştırmacının Yanlılığı: Taraftarlık ve Öfke Perdesi</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Yıldırım - Şimşek, </w:t>
            </w:r>
            <w:r>
              <w:rPr>
                <w:rFonts w:ascii="Times New Roman" w:cs="Traditional Arabic" w:eastAsia="Times New Roman" w:hAnsi="Times New Roman"/>
                <w:i/>
                <w:iCs/>
                <w:sz w:val="18"/>
                <w:szCs w:val="18"/>
              </w:rPr>
              <w:t xml:space="preserve">Sosyal Bilimlerde Nitel Araştırma Yöntemleri</w:t>
            </w:r>
            <w:r>
              <w:rPr>
                <w:rFonts w:ascii="Times New Roman" w:cs="Traditional Arabic" w:eastAsia="Times New Roman" w:hAnsi="Times New Roman"/>
                <w:i w:val="false"/>
                <w:sz w:val="18"/>
                <w:szCs w:val="18"/>
              </w:rPr>
              <w:t xml:space="preserve">, 98.</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Dosya: 22e0e660-Ali_Y_ld_r_m_Hasan__im_ek_Sosyal_Bilimlerde_Nitel_Ara_t_rma_Y_ntemleri.pdf, basılı s. 262, PDF s. 260] // Dosya: 22e0e660-Ali_Y_ld_r_m_Hasan__im_ek_Sosyal_Bilimlerde_Nitel_Ara_t_rma_Y_ntemleri.pdf, basılı s. 98, PDF s. 96]</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Tamam</w:t>
            </w:r>
          </w:p>
        </w:tc>
      </w:tr>
      <w:tr>
        <w:trPr>
          <w:cantSplit/>
        </w:trPr>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376</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12.5. Araştırmacının Yanlılığı: Taraftarlık ve Öfke Perdesi</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Yıldırım - Şimşek, </w:t>
            </w:r>
            <w:r>
              <w:rPr>
                <w:rFonts w:ascii="Times New Roman" w:cs="Traditional Arabic" w:eastAsia="Times New Roman" w:hAnsi="Times New Roman"/>
                <w:i/>
                <w:iCs/>
                <w:sz w:val="18"/>
                <w:szCs w:val="18"/>
              </w:rPr>
              <w:t xml:space="preserve">Sosyal Bilimlerde Nitel Araştırma Yöntemleri</w:t>
            </w:r>
            <w:r>
              <w:rPr>
                <w:rFonts w:ascii="Times New Roman" w:cs="Traditional Arabic" w:eastAsia="Times New Roman" w:hAnsi="Times New Roman"/>
                <w:i w:val="false"/>
                <w:sz w:val="18"/>
                <w:szCs w:val="18"/>
              </w:rPr>
              <w:t xml:space="preserve">, 98.</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Dosya: 22e0e660-Ali_Y_ld_r_m_Hasan__im_ek_Sosyal_Bilimlerde_Nitel_Ara_t_rma_Y_ntemleri.pdf, basılı s. 262, PDF s. 260] // Dosya: 22e0e660-Ali_Y_ld_r_m_Hasan__im_ek_Sosyal_Bilimlerde_Nitel_Ara_t_rma_Y_ntemleri.pdf, basılı s. 98, PDF s. 96]</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Tamam</w:t>
            </w:r>
          </w:p>
        </w:tc>
      </w:tr>
      <w:tr>
        <w:trPr>
          <w:cantSplit/>
        </w:trPr>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377</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12.6. Katılımcı Teyidi ve Arz</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Yıldırım - Şimşek, </w:t>
            </w:r>
            <w:r>
              <w:rPr>
                <w:rFonts w:ascii="Times New Roman" w:cs="Traditional Arabic" w:eastAsia="Times New Roman" w:hAnsi="Times New Roman"/>
                <w:i/>
                <w:iCs/>
                <w:sz w:val="18"/>
                <w:szCs w:val="18"/>
              </w:rPr>
              <w:t xml:space="preserve">Sosyal Bilimlerde Nitel Araştırma Yöntemleri</w:t>
            </w:r>
            <w:r>
              <w:rPr>
                <w:rFonts w:ascii="Times New Roman" w:cs="Traditional Arabic" w:eastAsia="Times New Roman" w:hAnsi="Times New Roman"/>
                <w:i w:val="false"/>
                <w:sz w:val="18"/>
                <w:szCs w:val="18"/>
              </w:rPr>
              <w:t xml:space="preserve">, 268.</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Dosya: 22e0e660-Ali_Y_ld_r_m_Hasan__im_ek_Sosyal_Bilimlerde_Nitel_Ara_t_rma_Y_ntemleri.pdf, basılı s. 268, PDF s. 266] // Dosya: 22e0e660-Ali_Y_ld_r_m_Hasan__im_ek_Sosyal_Bilimlerde_Nitel_Ara_t_rma_Y_ntemleri.pdf, basılı s. 268, PDF s. 266] Not: Baskıda “olduğunu” ile “anlamada” arasında görülen nokta benzeri işaret, cümle sürdüğü için tarama lekesi olarak değerlendirilmiş ve alıntıya alınmamıştır.</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Tamam</w:t>
            </w:r>
          </w:p>
        </w:tc>
      </w:tr>
      <w:tr>
        <w:trPr>
          <w:cantSplit/>
        </w:trPr>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378</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12.6. Katılımcı Teyidi ve Arz</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Yıldırım - Şimşek, </w:t>
            </w:r>
            <w:r>
              <w:rPr>
                <w:rFonts w:ascii="Times New Roman" w:cs="Traditional Arabic" w:eastAsia="Times New Roman" w:hAnsi="Times New Roman"/>
                <w:i/>
                <w:iCs/>
                <w:sz w:val="18"/>
                <w:szCs w:val="18"/>
              </w:rPr>
              <w:t xml:space="preserve">Sosyal Bilimlerde Nitel Araştırma Yöntemleri</w:t>
            </w:r>
            <w:r>
              <w:rPr>
                <w:rFonts w:ascii="Times New Roman" w:cs="Traditional Arabic" w:eastAsia="Times New Roman" w:hAnsi="Times New Roman"/>
                <w:i w:val="false"/>
                <w:sz w:val="18"/>
                <w:szCs w:val="18"/>
              </w:rPr>
              <w:t xml:space="preserve">, 268.</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Dosya: 22e0e660-Ali_Y_ld_r_m_Hasan__im_ek_Sosyal_Bilimlerde_Nitel_Ara_t_rma_Y_ntemleri.pdf, basılı s. 268, PDF s. 266] // Dosya: 22e0e660-Ali_Y_ld_r_m_Hasan__im_ek_Sosyal_Bilimlerde_Nitel_Ara_t_rma_Y_ntemleri.pdf, basılı s. 268, PDF s. 266] Not: Baskıda “olduğunu” ile “anlamada” arasında görülen nokta benzeri işaret, cümle sürdüğü için tarama lekesi olarak değerlendirilmiş ve alıntıya alınmamıştır.</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Tamam</w:t>
            </w:r>
          </w:p>
        </w:tc>
      </w:tr>
      <w:tr>
        <w:trPr>
          <w:cantSplit/>
        </w:trPr>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379</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12.6. Katılımcı Teyidi ve Arz</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İbnü's-Salâh, </w:t>
            </w:r>
            <w:r>
              <w:rPr>
                <w:rFonts w:ascii="Times New Roman" w:cs="Traditional Arabic" w:eastAsia="Times New Roman" w:hAnsi="Times New Roman"/>
                <w:i/>
                <w:iCs/>
                <w:sz w:val="18"/>
                <w:szCs w:val="18"/>
              </w:rPr>
              <w:t xml:space="preserve">Maʿrifetü envâʿi ʿulûmi'l-hadîs</w:t>
            </w:r>
            <w:r>
              <w:rPr>
                <w:rFonts w:ascii="Times New Roman" w:cs="Traditional Arabic" w:eastAsia="Times New Roman" w:hAnsi="Times New Roman"/>
                <w:i w:val="false"/>
                <w:sz w:val="18"/>
                <w:szCs w:val="18"/>
              </w:rPr>
              <w:t xml:space="preserve">, 137.</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Bu atfın özgün metni 207. dipnottaki doğrulama bloğunda verilmiştir.] // Bu atfın özgün metni 151. dipnottaki doğrulama bloğunda verilmiştir.]</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Tamam</w:t>
            </w:r>
          </w:p>
        </w:tc>
      </w:tr>
      <w:tr>
        <w:trPr>
          <w:cantSplit/>
        </w:trPr>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380</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12.6. Katılımcı Teyidi ve Arz</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Bîrûnî, </w:t>
            </w:r>
            <w:r>
              <w:rPr>
                <w:rFonts w:ascii="Times New Roman" w:cs="Traditional Arabic" w:eastAsia="Times New Roman" w:hAnsi="Times New Roman"/>
                <w:i/>
                <w:iCs/>
                <w:sz w:val="18"/>
                <w:szCs w:val="18"/>
              </w:rPr>
              <w:t xml:space="preserve">Tahkîku mâ li'l-Hind</w:t>
            </w:r>
            <w:r>
              <w:rPr>
                <w:rFonts w:ascii="Times New Roman" w:cs="Traditional Arabic" w:eastAsia="Times New Roman" w:hAnsi="Times New Roman"/>
                <w:i w:val="false"/>
                <w:sz w:val="18"/>
                <w:szCs w:val="18"/>
              </w:rPr>
              <w:t xml:space="preserve">, 18.</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Bu atfın özgün metni 207. dipnottaki doğrulama bloğunda verilmiştir.] // Bu atfın özgün metni 151. dipnottaki doğrulama bloğunda verilmiştir.]</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Tamam</w:t>
            </w:r>
          </w:p>
        </w:tc>
      </w:tr>
      <w:tr>
        <w:trPr>
          <w:cantSplit/>
        </w:trPr>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381</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12.7. Aktarılabilirlik ve İʿtibâr</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Yıldırım - Şimşek, </w:t>
            </w:r>
            <w:r>
              <w:rPr>
                <w:rFonts w:ascii="Times New Roman" w:cs="Traditional Arabic" w:eastAsia="Times New Roman" w:hAnsi="Times New Roman"/>
                <w:i/>
                <w:iCs/>
                <w:sz w:val="18"/>
                <w:szCs w:val="18"/>
              </w:rPr>
              <w:t xml:space="preserve">Sosyal Bilimlerde Nitel Araştırma Yöntemleri</w:t>
            </w:r>
            <w:r>
              <w:rPr>
                <w:rFonts w:ascii="Times New Roman" w:cs="Traditional Arabic" w:eastAsia="Times New Roman" w:hAnsi="Times New Roman"/>
                <w:i w:val="false"/>
                <w:sz w:val="18"/>
                <w:szCs w:val="18"/>
              </w:rPr>
              <w:t xml:space="preserve">, 258.</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Dosya: 22e0e660-Ali_Y_ld_r_m_Hasan__im_ek_Sosyal_Bilimlerde_Nitel_Ara_t_rma_Y_ntemleri.pdf, basılı s. 258, PDF s. 256] // Dosya: 22e0e660-Ali_Y_ld_r_m_Hasan__im_ek_Sosyal_Bilimlerde_Nitel_Ara_t_rma_Y_ntemleri.pdf, basılı s. 259, PDF s. 257]</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Tamam</w:t>
            </w:r>
          </w:p>
        </w:tc>
      </w:tr>
      <w:tr>
        <w:trPr>
          <w:cantSplit/>
        </w:trPr>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382</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12.7. Aktarılabilirlik ve İʿtibâr</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Yıldırım - Şimşek, </w:t>
            </w:r>
            <w:r>
              <w:rPr>
                <w:rFonts w:ascii="Times New Roman" w:cs="Traditional Arabic" w:eastAsia="Times New Roman" w:hAnsi="Times New Roman"/>
                <w:i/>
                <w:iCs/>
                <w:sz w:val="18"/>
                <w:szCs w:val="18"/>
              </w:rPr>
              <w:t xml:space="preserve">Sosyal Bilimlerde Nitel Araştırma Yöntemleri</w:t>
            </w:r>
            <w:r>
              <w:rPr>
                <w:rFonts w:ascii="Times New Roman" w:cs="Traditional Arabic" w:eastAsia="Times New Roman" w:hAnsi="Times New Roman"/>
                <w:i w:val="false"/>
                <w:sz w:val="18"/>
                <w:szCs w:val="18"/>
              </w:rPr>
              <w:t xml:space="preserve">, 259.</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Dosya: 22e0e660-Ali_Y_ld_r_m_Hasan__im_ek_Sosyal_Bilimlerde_Nitel_Ara_t_rma_Y_ntemleri.pdf, basılı s. 258, PDF s. 256] // Dosya: 22e0e660-Ali_Y_ld_r_m_Hasan__im_ek_Sosyal_Bilimlerde_Nitel_Ara_t_rma_Y_ntemleri.pdf, basılı s. 259, PDF s. 257]</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Tamam</w:t>
            </w:r>
          </w:p>
        </w:tc>
      </w:tr>
      <w:tr>
        <w:trPr>
          <w:cantSplit/>
        </w:trPr>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383</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12.7. Aktarılabilirlik ve İʿtibâr</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Gazzâlî, </w:t>
            </w:r>
            <w:r>
              <w:rPr>
                <w:rFonts w:ascii="Times New Roman" w:cs="Traditional Arabic" w:eastAsia="Times New Roman" w:hAnsi="Times New Roman"/>
                <w:i/>
                <w:iCs/>
                <w:sz w:val="18"/>
                <w:szCs w:val="18"/>
              </w:rPr>
              <w:t xml:space="preserve">İhyâ</w:t>
            </w:r>
            <w:r>
              <w:rPr>
                <w:rFonts w:ascii="Times New Roman" w:cs="Traditional Arabic" w:eastAsia="Times New Roman" w:hAnsi="Times New Roman"/>
                <w:i w:val="false"/>
                <w:sz w:val="18"/>
                <w:szCs w:val="18"/>
              </w:rPr>
              <w:t xml:space="preserve">, 1/49.</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Şamile kitap no. 9472, page_id 49, basılı cilt/sayfa 1/49]</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Tamam</w:t>
            </w:r>
          </w:p>
        </w:tc>
      </w:tr>
      <w:tr>
        <w:trPr>
          <w:cantSplit/>
        </w:trPr>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384</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12.8. Güvenirlik</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Yıldırım - Şimşek, </w:t>
            </w:r>
            <w:r>
              <w:rPr>
                <w:rFonts w:ascii="Times New Roman" w:cs="Traditional Arabic" w:eastAsia="Times New Roman" w:hAnsi="Times New Roman"/>
                <w:i/>
                <w:iCs/>
                <w:sz w:val="18"/>
                <w:szCs w:val="18"/>
              </w:rPr>
              <w:t xml:space="preserve">Sosyal Bilimlerde Nitel Araştırma Yöntemleri</w:t>
            </w:r>
            <w:r>
              <w:rPr>
                <w:rFonts w:ascii="Times New Roman" w:cs="Traditional Arabic" w:eastAsia="Times New Roman" w:hAnsi="Times New Roman"/>
                <w:i w:val="false"/>
                <w:sz w:val="18"/>
                <w:szCs w:val="18"/>
              </w:rPr>
              <w:t xml:space="preserve">, 259.</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Dosya: 22e0e660-Ali_Y_ld_r_m_Hasan__im_ek_Sosyal_Bilimlerde_Nitel_Ara_t_rma_Y_ntemleri.pdf, basılı s. 259, PDF s. 257] // Bu atfın özgün metni 374. dipnottaki doğrulama bloğunda verilmiştir.] // Dosya: 22e0e660-Ali_Y_ld_r_m_Hasan__im_ek_Sosyal_Bilimlerde_Nitel_Ara_t_rma_Y_ntemleri.pdf, basılı s. 266, PDF s. 264]</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Tamam</w:t>
            </w:r>
          </w:p>
        </w:tc>
      </w:tr>
      <w:tr>
        <w:trPr>
          <w:cantSplit/>
        </w:trPr>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385</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12.8. Güvenirlik</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Yıldırım - Şimşek, </w:t>
            </w:r>
            <w:r>
              <w:rPr>
                <w:rFonts w:ascii="Times New Roman" w:cs="Traditional Arabic" w:eastAsia="Times New Roman" w:hAnsi="Times New Roman"/>
                <w:i/>
                <w:iCs/>
                <w:sz w:val="18"/>
                <w:szCs w:val="18"/>
              </w:rPr>
              <w:t xml:space="preserve">Sosyal Bilimlerde Nitel Araştırma Yöntemleri</w:t>
            </w:r>
            <w:r>
              <w:rPr>
                <w:rFonts w:ascii="Times New Roman" w:cs="Traditional Arabic" w:eastAsia="Times New Roman" w:hAnsi="Times New Roman"/>
                <w:i w:val="false"/>
                <w:sz w:val="18"/>
                <w:szCs w:val="18"/>
              </w:rPr>
              <w:t xml:space="preserve">, 262.</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Dosya: 22e0e660-Ali_Y_ld_r_m_Hasan__im_ek_Sosyal_Bilimlerde_Nitel_Ara_t_rma_Y_ntemleri.pdf, basılı s. 259, PDF s. 257] // Bu atfın özgün metni 374. dipnottaki doğrulama bloğunda verilmiştir.] // Dosya: 22e0e660-Ali_Y_ld_r_m_Hasan__im_ek_Sosyal_Bilimlerde_Nitel_Ara_t_rma_Y_ntemleri.pdf, basılı s. 266, PDF s. 264]</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Tamam</w:t>
            </w:r>
          </w:p>
        </w:tc>
      </w:tr>
      <w:tr>
        <w:trPr>
          <w:cantSplit/>
        </w:trPr>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386</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12.8. Güvenirlik</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Yıldırım - Şimşek, </w:t>
            </w:r>
            <w:r>
              <w:rPr>
                <w:rFonts w:ascii="Times New Roman" w:cs="Traditional Arabic" w:eastAsia="Times New Roman" w:hAnsi="Times New Roman"/>
                <w:i/>
                <w:iCs/>
                <w:sz w:val="18"/>
                <w:szCs w:val="18"/>
              </w:rPr>
              <w:t xml:space="preserve">Sosyal Bilimlerde Nitel Araştırma Yöntemleri</w:t>
            </w:r>
            <w:r>
              <w:rPr>
                <w:rFonts w:ascii="Times New Roman" w:cs="Traditional Arabic" w:eastAsia="Times New Roman" w:hAnsi="Times New Roman"/>
                <w:i w:val="false"/>
                <w:sz w:val="18"/>
                <w:szCs w:val="18"/>
              </w:rPr>
              <w:t xml:space="preserve">, 266.</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Dosya: 22e0e660-Ali_Y_ld_r_m_Hasan__im_ek_Sosyal_Bilimlerde_Nitel_Ara_t_rma_Y_ntemleri.pdf, basılı s. 259, PDF s. 257] // Bu atfın özgün metni 374. dipnottaki doğrulama bloğunda verilmiştir.] // Dosya: 22e0e660-Ali_Y_ld_r_m_Hasan__im_ek_Sosyal_Bilimlerde_Nitel_Ara_t_rma_Y_ntemleri.pdf, basılı s. 266, PDF s. 264]</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Tamam</w:t>
            </w:r>
          </w:p>
        </w:tc>
      </w:tr>
      <w:tr>
        <w:trPr>
          <w:cantSplit/>
        </w:trPr>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387</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12.8. Güvenirlik</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Şâfiî, </w:t>
            </w:r>
            <w:r>
              <w:rPr>
                <w:rFonts w:ascii="Times New Roman" w:cs="Traditional Arabic" w:eastAsia="Times New Roman" w:hAnsi="Times New Roman"/>
                <w:i/>
                <w:iCs/>
                <w:sz w:val="18"/>
                <w:szCs w:val="18"/>
              </w:rPr>
              <w:t xml:space="preserve">er-Risâle</w:t>
            </w:r>
            <w:r>
              <w:rPr>
                <w:rFonts w:ascii="Times New Roman" w:cs="Traditional Arabic" w:eastAsia="Times New Roman" w:hAnsi="Times New Roman"/>
                <w:i w:val="false"/>
                <w:sz w:val="18"/>
                <w:szCs w:val="18"/>
              </w:rPr>
              <w:t xml:space="preserve">, 371. Metnin aslı için bk. 104. dipnottaki doğrulama bloğu.</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Şamile kitap no. 22870, page_id 233, basılı s. 236]</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Tamam</w:t>
            </w:r>
          </w:p>
        </w:tc>
      </w:tr>
      <w:tr>
        <w:trPr>
          <w:cantSplit/>
        </w:trPr>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388</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13.1. Niyet: Araştırmanın Görünmeyen Başlangıcı</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İbnü's-Salâh, </w:t>
            </w:r>
            <w:r>
              <w:rPr>
                <w:rFonts w:ascii="Times New Roman" w:cs="Traditional Arabic" w:eastAsia="Times New Roman" w:hAnsi="Times New Roman"/>
                <w:i/>
                <w:iCs/>
                <w:sz w:val="18"/>
                <w:szCs w:val="18"/>
              </w:rPr>
              <w:t xml:space="preserve">Maʿrifetü envâʿi ʿulûmi'l-hadîs</w:t>
            </w:r>
            <w:r>
              <w:rPr>
                <w:rFonts w:ascii="Times New Roman" w:cs="Traditional Arabic" w:eastAsia="Times New Roman" w:hAnsi="Times New Roman"/>
                <w:i w:val="false"/>
                <w:sz w:val="18"/>
                <w:szCs w:val="18"/>
              </w:rPr>
              <w:t xml:space="preserve">, 236.</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Şamile kitap no. 22870, page_id 233, basılı s. 236]</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Tamam</w:t>
            </w:r>
          </w:p>
        </w:tc>
      </w:tr>
      <w:tr>
        <w:trPr>
          <w:cantSplit/>
        </w:trPr>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389</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13.1. Niyet: Araştırmanın Görünmeyen Başlangıcı</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Nevevî, </w:t>
            </w:r>
            <w:r>
              <w:rPr>
                <w:rFonts w:ascii="Times New Roman" w:cs="Traditional Arabic" w:eastAsia="Times New Roman" w:hAnsi="Times New Roman"/>
                <w:i/>
                <w:iCs/>
                <w:sz w:val="18"/>
                <w:szCs w:val="18"/>
              </w:rPr>
              <w:t xml:space="preserve">et-Tibyân</w:t>
            </w:r>
            <w:r>
              <w:rPr>
                <w:rFonts w:ascii="Times New Roman" w:cs="Traditional Arabic" w:eastAsia="Times New Roman" w:hAnsi="Times New Roman"/>
                <w:i w:val="false"/>
                <w:sz w:val="18"/>
                <w:szCs w:val="18"/>
              </w:rPr>
              <w:t xml:space="preserve">, 31.</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Şamile kitap no. 1969, page_id 26, basılı s. 31] // Şamile kitap no. 1969, page_id 29, basılı s. 34]</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Tamam</w:t>
            </w:r>
          </w:p>
        </w:tc>
      </w:tr>
      <w:tr>
        <w:trPr>
          <w:cantSplit/>
        </w:trPr>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390</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13.1. Niyet: Araştırmanın Görünmeyen Başlangıcı</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Nevevî, </w:t>
            </w:r>
            <w:r>
              <w:rPr>
                <w:rFonts w:ascii="Times New Roman" w:cs="Traditional Arabic" w:eastAsia="Times New Roman" w:hAnsi="Times New Roman"/>
                <w:i/>
                <w:iCs/>
                <w:sz w:val="18"/>
                <w:szCs w:val="18"/>
              </w:rPr>
              <w:t xml:space="preserve">et-Tibyân</w:t>
            </w:r>
            <w:r>
              <w:rPr>
                <w:rFonts w:ascii="Times New Roman" w:cs="Traditional Arabic" w:eastAsia="Times New Roman" w:hAnsi="Times New Roman"/>
                <w:i w:val="false"/>
                <w:sz w:val="18"/>
                <w:szCs w:val="18"/>
              </w:rPr>
              <w:t xml:space="preserve">, 34.</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Şamile kitap no. 1969, page_id 26, basılı s. 31] // Şamile kitap no. 1969, page_id 29, basılı s. 34]</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Tamam</w:t>
            </w:r>
          </w:p>
        </w:tc>
      </w:tr>
      <w:tr>
        <w:trPr>
          <w:cantSplit/>
        </w:trPr>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391</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13.1. Niyet: Araştırmanın Görünmeyen Başlangıcı</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Gazzâlî, </w:t>
            </w:r>
            <w:r>
              <w:rPr>
                <w:rFonts w:ascii="Times New Roman" w:cs="Traditional Arabic" w:eastAsia="Times New Roman" w:hAnsi="Times New Roman"/>
                <w:i/>
                <w:iCs/>
                <w:sz w:val="18"/>
                <w:szCs w:val="18"/>
              </w:rPr>
              <w:t xml:space="preserve">el-Munkız</w:t>
            </w:r>
            <w:r>
              <w:rPr>
                <w:rFonts w:ascii="Times New Roman" w:cs="Traditional Arabic" w:eastAsia="Times New Roman" w:hAnsi="Times New Roman"/>
                <w:i w:val="false"/>
                <w:sz w:val="18"/>
                <w:szCs w:val="18"/>
              </w:rPr>
              <w:t xml:space="preserve">, 173.</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Bu atfın özgün metni 173. dipnottaki doğrulama bloğunda verilmiştir.]</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Tamam</w:t>
            </w:r>
          </w:p>
        </w:tc>
      </w:tr>
      <w:tr>
        <w:trPr>
          <w:cantSplit/>
        </w:trPr>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392</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13.2. Gönüllülük ve Güç İlişkileri</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Nevevî, </w:t>
            </w:r>
            <w:r>
              <w:rPr>
                <w:rFonts w:ascii="Times New Roman" w:cs="Traditional Arabic" w:eastAsia="Times New Roman" w:hAnsi="Times New Roman"/>
                <w:i/>
                <w:iCs/>
                <w:sz w:val="18"/>
                <w:szCs w:val="18"/>
              </w:rPr>
              <w:t xml:space="preserve">et-Tibyân</w:t>
            </w:r>
            <w:r>
              <w:rPr>
                <w:rFonts w:ascii="Times New Roman" w:cs="Traditional Arabic" w:eastAsia="Times New Roman" w:hAnsi="Times New Roman"/>
                <w:i w:val="false"/>
                <w:sz w:val="18"/>
                <w:szCs w:val="18"/>
              </w:rPr>
              <w:t xml:space="preserve">, 34.</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Bu atfın özgün metni 390. dipnottaki doğrulama bloğunda verilmiştir.]</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Tamam</w:t>
            </w:r>
          </w:p>
        </w:tc>
      </w:tr>
      <w:tr>
        <w:trPr>
          <w:cantSplit/>
        </w:trPr>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393</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13.2. Gönüllülük ve Güç İlişkileri</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Nevevî, </w:t>
            </w:r>
            <w:r>
              <w:rPr>
                <w:rFonts w:ascii="Times New Roman" w:cs="Traditional Arabic" w:eastAsia="Times New Roman" w:hAnsi="Times New Roman"/>
                <w:i/>
                <w:iCs/>
                <w:sz w:val="18"/>
                <w:szCs w:val="18"/>
              </w:rPr>
              <w:t xml:space="preserve">et-Tibyân</w:t>
            </w:r>
            <w:r>
              <w:rPr>
                <w:rFonts w:ascii="Times New Roman" w:cs="Traditional Arabic" w:eastAsia="Times New Roman" w:hAnsi="Times New Roman"/>
                <w:i w:val="false"/>
                <w:sz w:val="18"/>
                <w:szCs w:val="18"/>
              </w:rPr>
              <w:t xml:space="preserve">, 38.</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Şamile kitap no. 1969, page_id 33, basılı s. 38]</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Tamam</w:t>
            </w:r>
          </w:p>
        </w:tc>
      </w:tr>
      <w:tr>
        <w:trPr>
          <w:cantSplit/>
        </w:trPr>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394</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13.2. Gönüllülük ve Güç İlişkileri</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Creswell, </w:t>
            </w:r>
            <w:r>
              <w:rPr>
                <w:rFonts w:ascii="Times New Roman" w:cs="Traditional Arabic" w:eastAsia="Times New Roman" w:hAnsi="Times New Roman"/>
                <w:i/>
                <w:iCs/>
                <w:sz w:val="18"/>
                <w:szCs w:val="18"/>
              </w:rPr>
              <w:t xml:space="preserve">Araştırma Deseni</w:t>
            </w:r>
            <w:r>
              <w:rPr>
                <w:rFonts w:ascii="Times New Roman" w:cs="Traditional Arabic" w:eastAsia="Times New Roman" w:hAnsi="Times New Roman"/>
                <w:i w:val="false"/>
                <w:sz w:val="18"/>
                <w:szCs w:val="18"/>
              </w:rPr>
              <w:t xml:space="preserve">, 98.</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Dosya: Araştırma Deseni - Nitel, Nicel ve Karma Yöntem Yaklaşımları{John W. Creswell}(2007, Eğiten Kitap){114587759} libgen.li.pdf, basılı s. 98, PDF s. 129. Not: “sayıtlısı” kaynaktaki yazımdır (sayıltısı). Birinci cümlenin bulunduğu paragraf Kvale’ye yapılan bir atıfla başlamaktadır; alıntılanan cümlede atıf yoktur.] // Dosya: Araştırma Deseni - Nitel, Nicel ve Karma Yöntem Yaklaşımları{John W. Creswell}(2007, Eğiten Kitap){114587759} libgen.li.pdf, basılı s. 97, PDF s. 128. Not: Bir önceki cümle Sarantakos’a dayanmaktadır ve kullanılmamıştır.] // Dosya: [Turcademy - Turcademy] Bilimsel Düşü</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Tamam</w:t>
            </w:r>
          </w:p>
        </w:tc>
      </w:tr>
      <w:tr>
        <w:trPr>
          <w:cantSplit/>
        </w:trPr>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395</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13.2. Gönüllülük ve Güç İlişkileri</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Creswell, </w:t>
            </w:r>
            <w:r>
              <w:rPr>
                <w:rFonts w:ascii="Times New Roman" w:cs="Traditional Arabic" w:eastAsia="Times New Roman" w:hAnsi="Times New Roman"/>
                <w:i/>
                <w:iCs/>
                <w:sz w:val="18"/>
                <w:szCs w:val="18"/>
              </w:rPr>
              <w:t xml:space="preserve">Araştırma Deseni</w:t>
            </w:r>
            <w:r>
              <w:rPr>
                <w:rFonts w:ascii="Times New Roman" w:cs="Traditional Arabic" w:eastAsia="Times New Roman" w:hAnsi="Times New Roman"/>
                <w:i w:val="false"/>
                <w:sz w:val="18"/>
                <w:szCs w:val="18"/>
              </w:rPr>
              <w:t xml:space="preserve">, 97.</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Dosya: Araştırma Deseni - Nitel, Nicel ve Karma Yöntem Yaklaşımları{John W. Creswell}(2007, Eğiten Kitap){114587759} libgen.li.pdf, basılı s. 98, PDF s. 129. Not: “sayıtlısı” kaynaktaki yazımdır (sayıltısı). Birinci cümlenin bulunduğu paragraf Kvale’ye yapılan bir atıfla başlamaktadır; alıntılanan cümlede atıf yoktur.] // Dosya: Araştırma Deseni - Nitel, Nicel ve Karma Yöntem Yaklaşımları{John W. Creswell}(2007, Eğiten Kitap){114587759} libgen.li.pdf, basılı s. 97, PDF s. 128. Not: Bir önceki cümle Sarantakos’a dayanmaktadır ve kullanılmamıştır.] // Dosya: [Turcademy - Turcademy] Bilimsel Düşü</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Tamam</w:t>
            </w:r>
          </w:p>
        </w:tc>
      </w:tr>
      <w:tr>
        <w:trPr>
          <w:cantSplit/>
        </w:trPr>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396</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13.2. Gönüllülük ve Güç İlişkileri</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Beraha, </w:t>
            </w:r>
            <w:r>
              <w:rPr>
                <w:rFonts w:ascii="Times New Roman" w:cs="Traditional Arabic" w:eastAsia="Times New Roman" w:hAnsi="Times New Roman"/>
                <w:i/>
                <w:iCs/>
                <w:sz w:val="18"/>
                <w:szCs w:val="18"/>
              </w:rPr>
              <w:t xml:space="preserve">Bilimsel Düşünce ve Araştırma Metodolojisi</w:t>
            </w:r>
            <w:r>
              <w:rPr>
                <w:rFonts w:ascii="Times New Roman" w:cs="Traditional Arabic" w:eastAsia="Times New Roman" w:hAnsi="Times New Roman"/>
                <w:i w:val="false"/>
                <w:sz w:val="18"/>
                <w:szCs w:val="18"/>
              </w:rPr>
              <w:t xml:space="preserve">, 17.</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Dosya: Araştırma Deseni - Nitel, Nicel ve Karma Yöntem Yaklaşımları{John W. Creswell}(2007, Eğiten Kitap){114587759} libgen.li.pdf, basılı s. 98, PDF s. 129. Not: “sayıtlısı” kaynaktaki yazımdır (sayıltısı). Birinci cümlenin bulunduğu paragraf Kvale’ye yapılan bir atıfla başlamaktadır; alıntılanan cümlede atıf yoktur.] // Dosya: Araştırma Deseni - Nitel, Nicel ve Karma Yöntem Yaklaşımları{John W. Creswell}(2007, Eğiten Kitap){114587759} libgen.li.pdf, basılı s. 97, PDF s. 128. Not: Bir önceki cümle Sarantakos’a dayanmaktadır ve kullanılmamıştır.] // Dosya: [Turcademy - Turcademy] Bilimsel Düşü</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Tamam</w:t>
            </w:r>
          </w:p>
        </w:tc>
      </w:tr>
      <w:tr>
        <w:trPr>
          <w:cantSplit/>
        </w:trPr>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397</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13.2. Gönüllülük ve Güç İlişkileri</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Yıldırım - Şimşek, </w:t>
            </w:r>
            <w:r>
              <w:rPr>
                <w:rFonts w:ascii="Times New Roman" w:cs="Traditional Arabic" w:eastAsia="Times New Roman" w:hAnsi="Times New Roman"/>
                <w:i/>
                <w:iCs/>
                <w:sz w:val="18"/>
                <w:szCs w:val="18"/>
              </w:rPr>
              <w:t xml:space="preserve">Sosyal Bilimlerde Nitel Araştırma Yöntemleri</w:t>
            </w:r>
            <w:r>
              <w:rPr>
                <w:rFonts w:ascii="Times New Roman" w:cs="Traditional Arabic" w:eastAsia="Times New Roman" w:hAnsi="Times New Roman"/>
                <w:i w:val="false"/>
                <w:sz w:val="18"/>
                <w:szCs w:val="18"/>
              </w:rPr>
              <w:t xml:space="preserve">, 147.</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Bu atfın özgün metni 222. dipnottaki doğrulama bloğunda verilmiştir.] // Bu atfın özgün metni 279. dipnottaki doğrulama bloğunda verilmiştir.]</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Tamam</w:t>
            </w:r>
          </w:p>
        </w:tc>
      </w:tr>
      <w:tr>
        <w:trPr>
          <w:cantSplit/>
        </w:trPr>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398</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13.2. Gönüllülük ve Güç İlişkileri</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Yıldırım - Şimşek, </w:t>
            </w:r>
            <w:r>
              <w:rPr>
                <w:rFonts w:ascii="Times New Roman" w:cs="Traditional Arabic" w:eastAsia="Times New Roman" w:hAnsi="Times New Roman"/>
                <w:i/>
                <w:iCs/>
                <w:sz w:val="18"/>
                <w:szCs w:val="18"/>
              </w:rPr>
              <w:t xml:space="preserve">Sosyal Bilimlerde Nitel Araştırma Yöntemleri</w:t>
            </w:r>
            <w:r>
              <w:rPr>
                <w:rFonts w:ascii="Times New Roman" w:cs="Traditional Arabic" w:eastAsia="Times New Roman" w:hAnsi="Times New Roman"/>
                <w:i w:val="false"/>
                <w:sz w:val="18"/>
                <w:szCs w:val="18"/>
              </w:rPr>
              <w:t xml:space="preserve">, 196.</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Bu atfın özgün metni 222. dipnottaki doğrulama bloğunda verilmiştir.] // Bu atfın özgün metni 279. dipnottaki doğrulama bloğunda verilmiştir.]</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Tamam</w:t>
            </w:r>
          </w:p>
        </w:tc>
      </w:tr>
      <w:tr>
        <w:trPr>
          <w:cantSplit/>
        </w:trPr>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399</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13.3. Çocuklar: Emanet ve Şefkat</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Gazzâlî, </w:t>
            </w:r>
            <w:r>
              <w:rPr>
                <w:rFonts w:ascii="Times New Roman" w:cs="Traditional Arabic" w:eastAsia="Times New Roman" w:hAnsi="Times New Roman"/>
                <w:i/>
                <w:iCs/>
                <w:sz w:val="18"/>
                <w:szCs w:val="18"/>
              </w:rPr>
              <w:t xml:space="preserve">İhyâ</w:t>
            </w:r>
            <w:r>
              <w:rPr>
                <w:rFonts w:ascii="Times New Roman" w:cs="Traditional Arabic" w:eastAsia="Times New Roman" w:hAnsi="Times New Roman"/>
                <w:i w:val="false"/>
                <w:sz w:val="18"/>
                <w:szCs w:val="18"/>
              </w:rPr>
              <w:t xml:space="preserve">, 3/72.</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Şamile kitap no. 9472, page_id 818, basılı cilt/sayfa 3/72] // Şamile kitap no. 9472, page_id 55, basılı cilt/sayfa 1/55]</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Tamam</w:t>
            </w:r>
          </w:p>
        </w:tc>
      </w:tr>
      <w:tr>
        <w:trPr>
          <w:cantSplit/>
        </w:trPr>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400</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13.3. Çocuklar: Emanet ve Şefkat</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Gazzâlî, </w:t>
            </w:r>
            <w:r>
              <w:rPr>
                <w:rFonts w:ascii="Times New Roman" w:cs="Traditional Arabic" w:eastAsia="Times New Roman" w:hAnsi="Times New Roman"/>
                <w:i/>
                <w:iCs/>
                <w:sz w:val="18"/>
                <w:szCs w:val="18"/>
              </w:rPr>
              <w:t xml:space="preserve">İhyâ</w:t>
            </w:r>
            <w:r>
              <w:rPr>
                <w:rFonts w:ascii="Times New Roman" w:cs="Traditional Arabic" w:eastAsia="Times New Roman" w:hAnsi="Times New Roman"/>
                <w:i w:val="false"/>
                <w:sz w:val="18"/>
                <w:szCs w:val="18"/>
              </w:rPr>
              <w:t xml:space="preserve">, 3/72.</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Şamile kitap no. 9472, page_id 818, basılı cilt/sayfa 3/72] // Şamile kitap no. 9472, page_id 55, basılı cilt/sayfa 1/55]</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Tamam</w:t>
            </w:r>
          </w:p>
        </w:tc>
      </w:tr>
      <w:tr>
        <w:trPr>
          <w:cantSplit/>
        </w:trPr>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401</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13.3. Çocuklar: Emanet ve Şefkat</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Gazzâlî, </w:t>
            </w:r>
            <w:r>
              <w:rPr>
                <w:rFonts w:ascii="Times New Roman" w:cs="Traditional Arabic" w:eastAsia="Times New Roman" w:hAnsi="Times New Roman"/>
                <w:i/>
                <w:iCs/>
                <w:sz w:val="18"/>
                <w:szCs w:val="18"/>
              </w:rPr>
              <w:t xml:space="preserve">İhyâ</w:t>
            </w:r>
            <w:r>
              <w:rPr>
                <w:rFonts w:ascii="Times New Roman" w:cs="Traditional Arabic" w:eastAsia="Times New Roman" w:hAnsi="Times New Roman"/>
                <w:i w:val="false"/>
                <w:sz w:val="18"/>
                <w:szCs w:val="18"/>
              </w:rPr>
              <w:t xml:space="preserve">, 1/55.</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Şamile kitap no. 9472, page_id 818, basılı cilt/sayfa 3/72] // Şamile kitap no. 9472, page_id 55, basılı cilt/sayfa 1/55]</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Tamam</w:t>
            </w:r>
          </w:p>
        </w:tc>
      </w:tr>
      <w:tr>
        <w:trPr>
          <w:cantSplit/>
        </w:trPr>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402</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13.3. Çocuklar: Emanet ve Şefkat</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Gazzâlî, </w:t>
            </w:r>
            <w:r>
              <w:rPr>
                <w:rFonts w:ascii="Times New Roman" w:cs="Traditional Arabic" w:eastAsia="Times New Roman" w:hAnsi="Times New Roman"/>
                <w:i/>
                <w:iCs/>
                <w:sz w:val="18"/>
                <w:szCs w:val="18"/>
              </w:rPr>
              <w:t xml:space="preserve">İhyâ</w:t>
            </w:r>
            <w:r>
              <w:rPr>
                <w:rFonts w:ascii="Times New Roman" w:cs="Traditional Arabic" w:eastAsia="Times New Roman" w:hAnsi="Times New Roman"/>
                <w:i w:val="false"/>
                <w:sz w:val="18"/>
                <w:szCs w:val="18"/>
              </w:rPr>
              <w:t xml:space="preserve">, 3/72.</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Bu atfın özgün metni 400. dipnottaki doğrulama bloğunda verilmiştir.]</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Tamam</w:t>
            </w:r>
          </w:p>
        </w:tc>
      </w:tr>
      <w:tr>
        <w:trPr>
          <w:cantSplit/>
        </w:trPr>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403</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13.4. Mahremiyet ve Sırrın Korunması</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Mâverdî, </w:t>
            </w:r>
            <w:r>
              <w:rPr>
                <w:rFonts w:ascii="Times New Roman" w:cs="Traditional Arabic" w:eastAsia="Times New Roman" w:hAnsi="Times New Roman"/>
                <w:i/>
                <w:iCs/>
                <w:sz w:val="18"/>
                <w:szCs w:val="18"/>
              </w:rPr>
              <w:t xml:space="preserve">Edebü'd-dünyâ ve'd-dîn</w:t>
            </w:r>
            <w:r>
              <w:rPr>
                <w:rFonts w:ascii="Times New Roman" w:cs="Traditional Arabic" w:eastAsia="Times New Roman" w:hAnsi="Times New Roman"/>
                <w:i w:val="false"/>
                <w:sz w:val="18"/>
                <w:szCs w:val="18"/>
              </w:rPr>
              <w:t xml:space="preserve"> (BASKI BİLGİSİ DOĞRULANAMADI), 306.</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Şamile kitap no. 765, page_id 290, basılı s. 306] // Şamile kitap no. 765, page_id 291, basılı s. 307]</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Doğrulanamayan alan</w:t>
            </w:r>
          </w:p>
        </w:tc>
      </w:tr>
      <w:tr>
        <w:trPr>
          <w:cantSplit/>
        </w:trPr>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404</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13.4. Mahremiyet ve Sırrın Korunması</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Mâverdî, </w:t>
            </w:r>
            <w:r>
              <w:rPr>
                <w:rFonts w:ascii="Times New Roman" w:cs="Traditional Arabic" w:eastAsia="Times New Roman" w:hAnsi="Times New Roman"/>
                <w:i/>
                <w:iCs/>
                <w:sz w:val="18"/>
                <w:szCs w:val="18"/>
              </w:rPr>
              <w:t xml:space="preserve">Edebü'd-dünyâ ve'd-dîn</w:t>
            </w:r>
            <w:r>
              <w:rPr>
                <w:rFonts w:ascii="Times New Roman" w:cs="Traditional Arabic" w:eastAsia="Times New Roman" w:hAnsi="Times New Roman"/>
                <w:i w:val="false"/>
                <w:sz w:val="18"/>
                <w:szCs w:val="18"/>
              </w:rPr>
              <w:t xml:space="preserve">, 307.</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Şamile kitap no. 765, page_id 290, basılı s. 306] // Şamile kitap no. 765, page_id 291, basılı s. 307]</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Tamam</w:t>
            </w:r>
          </w:p>
        </w:tc>
      </w:tr>
      <w:tr>
        <w:trPr>
          <w:cantSplit/>
        </w:trPr>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405</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13.4. Mahremiyet ve Sırrın Korunması</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Yıldırım - Şimşek, </w:t>
            </w:r>
            <w:r>
              <w:rPr>
                <w:rFonts w:ascii="Times New Roman" w:cs="Traditional Arabic" w:eastAsia="Times New Roman" w:hAnsi="Times New Roman"/>
                <w:i/>
                <w:iCs/>
                <w:sz w:val="18"/>
                <w:szCs w:val="18"/>
              </w:rPr>
              <w:t xml:space="preserve">Sosyal Bilimlerde Nitel Araştırma Yöntemleri</w:t>
            </w:r>
            <w:r>
              <w:rPr>
                <w:rFonts w:ascii="Times New Roman" w:cs="Traditional Arabic" w:eastAsia="Times New Roman" w:hAnsi="Times New Roman"/>
                <w:i w:val="false"/>
                <w:sz w:val="18"/>
                <w:szCs w:val="18"/>
              </w:rPr>
              <w:t xml:space="preserve">, 201.</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Bu atfın özgün metni 280. dipnottaki doğrulama bloğunda verilmiştir.] // Bu atfın özgün metni 230. dipnottaki doğrulama bloğunda verilmiştir.]</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Tamam</w:t>
            </w:r>
          </w:p>
        </w:tc>
      </w:tr>
      <w:tr>
        <w:trPr>
          <w:cantSplit/>
        </w:trPr>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406</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13.4. Mahremiyet ve Sırrın Korunması</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Yıldırım - Şimşek, </w:t>
            </w:r>
            <w:r>
              <w:rPr>
                <w:rFonts w:ascii="Times New Roman" w:cs="Traditional Arabic" w:eastAsia="Times New Roman" w:hAnsi="Times New Roman"/>
                <w:i/>
                <w:iCs/>
                <w:sz w:val="18"/>
                <w:szCs w:val="18"/>
              </w:rPr>
              <w:t xml:space="preserve">Sosyal Bilimlerde Nitel Araştırma Yöntemleri</w:t>
            </w:r>
            <w:r>
              <w:rPr>
                <w:rFonts w:ascii="Times New Roman" w:cs="Traditional Arabic" w:eastAsia="Times New Roman" w:hAnsi="Times New Roman"/>
                <w:i w:val="false"/>
                <w:sz w:val="18"/>
                <w:szCs w:val="18"/>
              </w:rPr>
              <w:t xml:space="preserve">, 163.</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Bu atfın özgün metni 280. dipnottaki doğrulama bloğunda verilmiştir.] // Bu atfın özgün metni 230. dipnottaki doğrulama bloğunda verilmiştir.]</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Tamam</w:t>
            </w:r>
          </w:p>
        </w:tc>
      </w:tr>
      <w:tr>
        <w:trPr>
          <w:cantSplit/>
        </w:trPr>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407</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13.5. “Bilmiyorum” Diyebilmek</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İbn Cemâa, </w:t>
            </w:r>
            <w:r>
              <w:rPr>
                <w:rFonts w:ascii="Times New Roman" w:cs="Traditional Arabic" w:eastAsia="Times New Roman" w:hAnsi="Times New Roman"/>
                <w:i/>
                <w:iCs/>
                <w:sz w:val="18"/>
                <w:szCs w:val="18"/>
              </w:rPr>
              <w:t xml:space="preserve">Tezkiretü's-sâmiʿ</w:t>
            </w:r>
            <w:r>
              <w:rPr>
                <w:rFonts w:ascii="Times New Roman" w:cs="Traditional Arabic" w:eastAsia="Times New Roman" w:hAnsi="Times New Roman"/>
                <w:i w:val="false"/>
                <w:sz w:val="18"/>
                <w:szCs w:val="18"/>
              </w:rPr>
              <w:t xml:space="preserve">, 42.</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Şamile kitap no. 151180, page_id 43, basılı s. 42]</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Tamam</w:t>
            </w:r>
          </w:p>
        </w:tc>
      </w:tr>
      <w:tr>
        <w:trPr>
          <w:cantSplit/>
        </w:trPr>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408</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13.5. “Bilmiyorum” Diyebilmek</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İbn Cemâa, </w:t>
            </w:r>
            <w:r>
              <w:rPr>
                <w:rFonts w:ascii="Times New Roman" w:cs="Traditional Arabic" w:eastAsia="Times New Roman" w:hAnsi="Times New Roman"/>
                <w:i/>
                <w:iCs/>
                <w:sz w:val="18"/>
                <w:szCs w:val="18"/>
              </w:rPr>
              <w:t xml:space="preserve">Tezkiretü's-sâmiʿ</w:t>
            </w:r>
            <w:r>
              <w:rPr>
                <w:rFonts w:ascii="Times New Roman" w:cs="Traditional Arabic" w:eastAsia="Times New Roman" w:hAnsi="Times New Roman"/>
                <w:i w:val="false"/>
                <w:sz w:val="18"/>
                <w:szCs w:val="18"/>
              </w:rPr>
              <w:t xml:space="preserve">, 42.</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Şamile kitap no. 151180, page_id 43, basılı s. 42]</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Tamam</w:t>
            </w:r>
          </w:p>
        </w:tc>
      </w:tr>
      <w:tr>
        <w:trPr>
          <w:cantSplit/>
        </w:trPr>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409</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13.5. “Bilmiyorum” Diyebilmek</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Yıldırım - Şimşek, </w:t>
            </w:r>
            <w:r>
              <w:rPr>
                <w:rFonts w:ascii="Times New Roman" w:cs="Traditional Arabic" w:eastAsia="Times New Roman" w:hAnsi="Times New Roman"/>
                <w:i/>
                <w:iCs/>
                <w:sz w:val="18"/>
                <w:szCs w:val="18"/>
              </w:rPr>
              <w:t xml:space="preserve">Sosyal Bilimlerde Nitel Araştırma Yöntemleri</w:t>
            </w:r>
            <w:r>
              <w:rPr>
                <w:rFonts w:ascii="Times New Roman" w:cs="Traditional Arabic" w:eastAsia="Times New Roman" w:hAnsi="Times New Roman"/>
                <w:i w:val="false"/>
                <w:sz w:val="18"/>
                <w:szCs w:val="18"/>
              </w:rPr>
              <w:t xml:space="preserve">, 98.</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Dosya: 22e0e660-Ali_Y_ld_r_m_Hasan__im_ek_Sosyal_Bilimlerde_Nitel_Ara_t_rma_Y_ntemleri.pdf, basılı s. 98, PDF s. 96]</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Tamam</w:t>
            </w:r>
          </w:p>
        </w:tc>
      </w:tr>
      <w:tr>
        <w:trPr>
          <w:cantSplit/>
        </w:trPr>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410</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13.5. “Bilmiyorum” Diyebilmek</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Creswell, </w:t>
            </w:r>
            <w:r>
              <w:rPr>
                <w:rFonts w:ascii="Times New Roman" w:cs="Traditional Arabic" w:eastAsia="Times New Roman" w:hAnsi="Times New Roman"/>
                <w:i/>
                <w:iCs/>
                <w:sz w:val="18"/>
                <w:szCs w:val="18"/>
              </w:rPr>
              <w:t xml:space="preserve">Araştırma Deseni</w:t>
            </w:r>
            <w:r>
              <w:rPr>
                <w:rFonts w:ascii="Times New Roman" w:cs="Traditional Arabic" w:eastAsia="Times New Roman" w:hAnsi="Times New Roman"/>
                <w:i w:val="false"/>
                <w:sz w:val="18"/>
                <w:szCs w:val="18"/>
              </w:rPr>
              <w:t xml:space="preserve">, 99.</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Dosya: Araştırma Deseni - Nitel, Nicel ve Karma Yöntem Yaklaşımları{John W. Creswell}(2007, Eğiten Kitap){114587759} libgen.li.pdf, basılı s. 99, PDF s. 130] // Dosya: [Turcademy - Turcademy] Bilimsel Düşünce ve Araştırma Metodolojisi{Dr. Aydın Beraha}(2021, Gazi Kitabevi){116327078} libgen.li.pdf, basılı s. 17, PDF s. 27]</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Tamam</w:t>
            </w:r>
          </w:p>
        </w:tc>
      </w:tr>
      <w:tr>
        <w:trPr>
          <w:cantSplit/>
        </w:trPr>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411</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13.5. “Bilmiyorum” Diyebilmek</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Beraha, </w:t>
            </w:r>
            <w:r>
              <w:rPr>
                <w:rFonts w:ascii="Times New Roman" w:cs="Traditional Arabic" w:eastAsia="Times New Roman" w:hAnsi="Times New Roman"/>
                <w:i/>
                <w:iCs/>
                <w:sz w:val="18"/>
                <w:szCs w:val="18"/>
              </w:rPr>
              <w:t xml:space="preserve">Bilimsel Düşünce ve Araştırma Metodolojisi</w:t>
            </w:r>
            <w:r>
              <w:rPr>
                <w:rFonts w:ascii="Times New Roman" w:cs="Traditional Arabic" w:eastAsia="Times New Roman" w:hAnsi="Times New Roman"/>
                <w:i w:val="false"/>
                <w:sz w:val="18"/>
                <w:szCs w:val="18"/>
              </w:rPr>
              <w:t xml:space="preserve">, 17.</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Dosya: Araştırma Deseni - Nitel, Nicel ve Karma Yöntem Yaklaşımları{John W. Creswell}(2007, Eğiten Kitap){114587759} libgen.li.pdf, basılı s. 99, PDF s. 130] // Dosya: [Turcademy - Turcademy] Bilimsel Düşünce ve Araştırma Metodolojisi{Dr. Aydın Beraha}(2021, Gazi Kitabevi){116327078} libgen.li.pdf, basılı s. 17, PDF s. 27]</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Tamam</w:t>
            </w:r>
          </w:p>
        </w:tc>
      </w:tr>
      <w:tr>
        <w:trPr>
          <w:cantSplit/>
        </w:trPr>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412</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13.6. Araştırmacının Varlığı</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Yıldırım - Şimşek, </w:t>
            </w:r>
            <w:r>
              <w:rPr>
                <w:rFonts w:ascii="Times New Roman" w:cs="Traditional Arabic" w:eastAsia="Times New Roman" w:hAnsi="Times New Roman"/>
                <w:i/>
                <w:iCs/>
                <w:sz w:val="18"/>
                <w:szCs w:val="18"/>
              </w:rPr>
              <w:t xml:space="preserve">Sosyal Bilimlerde Nitel Araştırma Yöntemleri</w:t>
            </w:r>
            <w:r>
              <w:rPr>
                <w:rFonts w:ascii="Times New Roman" w:cs="Traditional Arabic" w:eastAsia="Times New Roman" w:hAnsi="Times New Roman"/>
                <w:i w:val="false"/>
                <w:sz w:val="18"/>
                <w:szCs w:val="18"/>
              </w:rPr>
              <w:t xml:space="preserve">, 98.</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Bu atfın özgün metni 375. dipnottaki doğrulama bloğunda verilmiştir.] // Dosya: 22e0e660-Ali_Y_ld_r_m_Hasan__im_ek_Sosyal_Bilimlerde_Nitel_Ara_t_rma_Y_ntemleri.pdf, basılı s. 201, PDF s. 199]</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Tamam</w:t>
            </w:r>
          </w:p>
        </w:tc>
      </w:tr>
      <w:tr>
        <w:trPr>
          <w:cantSplit/>
        </w:trPr>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413</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13.6. Araştırmacının Varlığı</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Yıldırım - Şimşek, </w:t>
            </w:r>
            <w:r>
              <w:rPr>
                <w:rFonts w:ascii="Times New Roman" w:cs="Traditional Arabic" w:eastAsia="Times New Roman" w:hAnsi="Times New Roman"/>
                <w:i/>
                <w:iCs/>
                <w:sz w:val="18"/>
                <w:szCs w:val="18"/>
              </w:rPr>
              <w:t xml:space="preserve">Sosyal Bilimlerde Nitel Araştırma Yöntemleri</w:t>
            </w:r>
            <w:r>
              <w:rPr>
                <w:rFonts w:ascii="Times New Roman" w:cs="Traditional Arabic" w:eastAsia="Times New Roman" w:hAnsi="Times New Roman"/>
                <w:i w:val="false"/>
                <w:sz w:val="18"/>
                <w:szCs w:val="18"/>
              </w:rPr>
              <w:t xml:space="preserve">, 201.</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Bu atfın özgün metni 375. dipnottaki doğrulama bloğunda verilmiştir.] // Dosya: 22e0e660-Ali_Y_ld_r_m_Hasan__im_ek_Sosyal_Bilimlerde_Nitel_Ara_t_rma_Y_ntemleri.pdf, basılı s. 201, PDF s. 199]</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Tamam</w:t>
            </w:r>
          </w:p>
        </w:tc>
      </w:tr>
      <w:tr>
        <w:trPr>
          <w:cantSplit/>
        </w:trPr>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414</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14.1. Raporun İşlevi: Bulunmayana Ulaştırmak</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Yıldırım - Şimşek, </w:t>
            </w:r>
            <w:r>
              <w:rPr>
                <w:rFonts w:ascii="Times New Roman" w:cs="Traditional Arabic" w:eastAsia="Times New Roman" w:hAnsi="Times New Roman"/>
                <w:i/>
                <w:iCs/>
                <w:sz w:val="18"/>
                <w:szCs w:val="18"/>
              </w:rPr>
              <w:t xml:space="preserve">Sosyal Bilimlerde Nitel Araştırma Yöntemleri</w:t>
            </w:r>
            <w:r>
              <w:rPr>
                <w:rFonts w:ascii="Times New Roman" w:cs="Traditional Arabic" w:eastAsia="Times New Roman" w:hAnsi="Times New Roman"/>
                <w:i w:val="false"/>
                <w:sz w:val="18"/>
                <w:szCs w:val="18"/>
              </w:rPr>
              <w:t xml:space="preserve">, 241.</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Dosya: 22e0e660-Ali_Y_ld_r_m_Hasan__im_ek_Sosyal_Bilimlerde_Nitel_Ara_t_rma_Y_ntemleri.pdf, basılı s. 241, PDF s. 239]</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Tamam</w:t>
            </w:r>
          </w:p>
        </w:tc>
      </w:tr>
      <w:tr>
        <w:trPr>
          <w:cantSplit/>
        </w:trPr>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415</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14.1. Raporun İşlevi: Bulunmayana Ulaştırmak</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İbn Haldûn, </w:t>
            </w:r>
            <w:r>
              <w:rPr>
                <w:rFonts w:ascii="Times New Roman" w:cs="Traditional Arabic" w:eastAsia="Times New Roman" w:hAnsi="Times New Roman"/>
                <w:i/>
                <w:iCs/>
                <w:sz w:val="18"/>
                <w:szCs w:val="18"/>
              </w:rPr>
              <w:t xml:space="preserve">Târîh</w:t>
            </w:r>
            <w:r>
              <w:rPr>
                <w:rFonts w:ascii="Times New Roman" w:cs="Traditional Arabic" w:eastAsia="Times New Roman" w:hAnsi="Times New Roman"/>
                <w:i w:val="false"/>
                <w:sz w:val="18"/>
                <w:szCs w:val="18"/>
              </w:rPr>
              <w:t xml:space="preserve">, 1/729.</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Şamile kitap no. 12320, page_id 727, basılı cilt/sayfa 1/729]</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Tamam</w:t>
            </w:r>
          </w:p>
        </w:tc>
      </w:tr>
      <w:tr>
        <w:trPr>
          <w:cantSplit/>
        </w:trPr>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416</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14.1. Raporun İşlevi: Bulunmayana Ulaştırmak</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Buhârî, </w:t>
            </w:r>
            <w:r>
              <w:rPr>
                <w:rFonts w:ascii="Times New Roman" w:cs="Traditional Arabic" w:eastAsia="Times New Roman" w:hAnsi="Times New Roman"/>
                <w:i/>
                <w:iCs/>
                <w:sz w:val="18"/>
                <w:szCs w:val="18"/>
              </w:rPr>
              <w:t xml:space="preserve">Sahîhu'l-Buhârî</w:t>
            </w:r>
            <w:r>
              <w:rPr>
                <w:rFonts w:ascii="Times New Roman" w:cs="Traditional Arabic" w:eastAsia="Times New Roman" w:hAnsi="Times New Roman"/>
                <w:i w:val="false"/>
                <w:sz w:val="18"/>
                <w:szCs w:val="18"/>
              </w:rPr>
              <w:t xml:space="preserve">, 1/243 (“İlim”, 9).</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Bu atfın özgün metni 320. dipnottaki doğrulama bloğunda verilmiştir.] // Bu atfın özgün metni 319. dipnottaki doğrulama bloğunda verilmiştir.]</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Tamam</w:t>
            </w:r>
          </w:p>
        </w:tc>
      </w:tr>
      <w:tr>
        <w:trPr>
          <w:cantSplit/>
        </w:trPr>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417</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14.1. Raporun İşlevi: Bulunmayana Ulaştırmak</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Buhârî, </w:t>
            </w:r>
            <w:r>
              <w:rPr>
                <w:rFonts w:ascii="Times New Roman" w:cs="Traditional Arabic" w:eastAsia="Times New Roman" w:hAnsi="Times New Roman"/>
                <w:i/>
                <w:iCs/>
                <w:sz w:val="18"/>
                <w:szCs w:val="18"/>
              </w:rPr>
              <w:t xml:space="preserve">Sahîhu'l-Buhârî</w:t>
            </w:r>
            <w:r>
              <w:rPr>
                <w:rFonts w:ascii="Times New Roman" w:cs="Traditional Arabic" w:eastAsia="Times New Roman" w:hAnsi="Times New Roman"/>
                <w:i w:val="false"/>
                <w:sz w:val="18"/>
                <w:szCs w:val="18"/>
              </w:rPr>
              <w:t xml:space="preserve">, 1/242 (“İlim”, 9).</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Bu atfın özgün metni 320. dipnottaki doğrulama bloğunda verilmiştir.] // Bu atfın özgün metni 319. dipnottaki doğrulama bloğunda verilmiştir.]</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Tamam</w:t>
            </w:r>
          </w:p>
        </w:tc>
      </w:tr>
      <w:tr>
        <w:trPr>
          <w:cantSplit/>
        </w:trPr>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418</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14.2. Katılımcının Sözü: Lafız ve Mana</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Yıldırım - Şimşek, </w:t>
            </w:r>
            <w:r>
              <w:rPr>
                <w:rFonts w:ascii="Times New Roman" w:cs="Traditional Arabic" w:eastAsia="Times New Roman" w:hAnsi="Times New Roman"/>
                <w:i/>
                <w:iCs/>
                <w:sz w:val="18"/>
                <w:szCs w:val="18"/>
              </w:rPr>
              <w:t xml:space="preserve">Sosyal Bilimlerde Nitel Araştırma Yöntemleri</w:t>
            </w:r>
            <w:r>
              <w:rPr>
                <w:rFonts w:ascii="Times New Roman" w:cs="Traditional Arabic" w:eastAsia="Times New Roman" w:hAnsi="Times New Roman"/>
                <w:i w:val="false"/>
                <w:sz w:val="18"/>
                <w:szCs w:val="18"/>
              </w:rPr>
              <w:t xml:space="preserve">, 45.</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Dosya: 22e0e660-Ali_Y_ld_r_m_Hasan__im_ek_Sosyal_Bilimlerde_Nitel_Ara_t_rma_Y_ntemleri.pdf, basılı s. 45, PDF s. 43]</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Tamam</w:t>
            </w:r>
          </w:p>
        </w:tc>
      </w:tr>
      <w:tr>
        <w:trPr>
          <w:cantSplit/>
        </w:trPr>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419</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14.2. Katılımcının Sözü: Lafız ve Mana</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İbnü's-Salâh, </w:t>
            </w:r>
            <w:r>
              <w:rPr>
                <w:rFonts w:ascii="Times New Roman" w:cs="Traditional Arabic" w:eastAsia="Times New Roman" w:hAnsi="Times New Roman"/>
                <w:i/>
                <w:iCs/>
                <w:sz w:val="18"/>
                <w:szCs w:val="18"/>
              </w:rPr>
              <w:t xml:space="preserve">Maʿrifetü envâʿi ʿulûmi'l-hadîs</w:t>
            </w:r>
            <w:r>
              <w:rPr>
                <w:rFonts w:ascii="Times New Roman" w:cs="Traditional Arabic" w:eastAsia="Times New Roman" w:hAnsi="Times New Roman"/>
                <w:i w:val="false"/>
                <w:sz w:val="18"/>
                <w:szCs w:val="18"/>
              </w:rPr>
              <w:t xml:space="preserve">, 105.</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Şamile kitap no. 22870, page_id 102, basılı s. 105] // Şamile kitap no. 22870, page_id 210, basılı s. 213] // Şamile kitap no. 22870, page_id 211, basılı s. 214] // Şamile kitap no. 22870, page_id 212, basılı s. 215]</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Tamam</w:t>
            </w:r>
          </w:p>
        </w:tc>
      </w:tr>
      <w:tr>
        <w:trPr>
          <w:cantSplit/>
        </w:trPr>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420</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14.2. Katılımcının Sözü: Lafız ve Mana</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İbnü's-Salâh, </w:t>
            </w:r>
            <w:r>
              <w:rPr>
                <w:rFonts w:ascii="Times New Roman" w:cs="Traditional Arabic" w:eastAsia="Times New Roman" w:hAnsi="Times New Roman"/>
                <w:i/>
                <w:iCs/>
                <w:sz w:val="18"/>
                <w:szCs w:val="18"/>
              </w:rPr>
              <w:t xml:space="preserve">Maʿrifetü envâʿi ʿulûmi'l-hadîs</w:t>
            </w:r>
            <w:r>
              <w:rPr>
                <w:rFonts w:ascii="Times New Roman" w:cs="Traditional Arabic" w:eastAsia="Times New Roman" w:hAnsi="Times New Roman"/>
                <w:i w:val="false"/>
                <w:sz w:val="18"/>
                <w:szCs w:val="18"/>
              </w:rPr>
              <w:t xml:space="preserve">, 213.</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Şamile kitap no. 22870, page_id 102, basılı s. 105] // Şamile kitap no. 22870, page_id 210, basılı s. 213] // Şamile kitap no. 22870, page_id 211, basılı s. 214] // Şamile kitap no. 22870, page_id 212, basılı s. 215]</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Tamam</w:t>
            </w:r>
          </w:p>
        </w:tc>
      </w:tr>
      <w:tr>
        <w:trPr>
          <w:cantSplit/>
        </w:trPr>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421</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14.2. Katılımcının Sözü: Lafız ve Mana</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İbnü's-Salâh, </w:t>
            </w:r>
            <w:r>
              <w:rPr>
                <w:rFonts w:ascii="Times New Roman" w:cs="Traditional Arabic" w:eastAsia="Times New Roman" w:hAnsi="Times New Roman"/>
                <w:i/>
                <w:iCs/>
                <w:sz w:val="18"/>
                <w:szCs w:val="18"/>
              </w:rPr>
              <w:t xml:space="preserve">Maʿrifetü envâʿi ʿulûmi'l-hadîs</w:t>
            </w:r>
            <w:r>
              <w:rPr>
                <w:rFonts w:ascii="Times New Roman" w:cs="Traditional Arabic" w:eastAsia="Times New Roman" w:hAnsi="Times New Roman"/>
                <w:i w:val="false"/>
                <w:sz w:val="18"/>
                <w:szCs w:val="18"/>
              </w:rPr>
              <w:t xml:space="preserve">, 214.</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Şamile kitap no. 22870, page_id 102, basılı s. 105] // Şamile kitap no. 22870, page_id 210, basılı s. 213] // Şamile kitap no. 22870, page_id 211, basılı s. 214] // Şamile kitap no. 22870, page_id 212, basılı s. 215]</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Tamam</w:t>
            </w:r>
          </w:p>
        </w:tc>
      </w:tr>
      <w:tr>
        <w:trPr>
          <w:cantSplit/>
        </w:trPr>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422</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14.2. Katılımcının Sözü: Lafız ve Mana</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İbnü's-Salâh, </w:t>
            </w:r>
            <w:r>
              <w:rPr>
                <w:rFonts w:ascii="Times New Roman" w:cs="Traditional Arabic" w:eastAsia="Times New Roman" w:hAnsi="Times New Roman"/>
                <w:i/>
                <w:iCs/>
                <w:sz w:val="18"/>
                <w:szCs w:val="18"/>
              </w:rPr>
              <w:t xml:space="preserve">Maʿrifetü envâʿi ʿulûmi'l-hadîs</w:t>
            </w:r>
            <w:r>
              <w:rPr>
                <w:rFonts w:ascii="Times New Roman" w:cs="Traditional Arabic" w:eastAsia="Times New Roman" w:hAnsi="Times New Roman"/>
                <w:i w:val="false"/>
                <w:sz w:val="18"/>
                <w:szCs w:val="18"/>
              </w:rPr>
              <w:t xml:space="preserve">, 214.</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Şamile kitap no. 22870, page_id 102, basılı s. 105] // Şamile kitap no. 22870, page_id 210, basılı s. 213] // Şamile kitap no. 22870, page_id 211, basılı s. 214] // Şamile kitap no. 22870, page_id 212, basılı s. 215]</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Tamam</w:t>
            </w:r>
          </w:p>
        </w:tc>
      </w:tr>
      <w:tr>
        <w:trPr>
          <w:cantSplit/>
        </w:trPr>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423</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14.2. Katılımcının Sözü: Lafız ve Mana</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İbnü's-Salâh, </w:t>
            </w:r>
            <w:r>
              <w:rPr>
                <w:rFonts w:ascii="Times New Roman" w:cs="Traditional Arabic" w:eastAsia="Times New Roman" w:hAnsi="Times New Roman"/>
                <w:i/>
                <w:iCs/>
                <w:sz w:val="18"/>
                <w:szCs w:val="18"/>
              </w:rPr>
              <w:t xml:space="preserve">Maʿrifetü envâʿi ʿulûmi'l-hadîs</w:t>
            </w:r>
            <w:r>
              <w:rPr>
                <w:rFonts w:ascii="Times New Roman" w:cs="Traditional Arabic" w:eastAsia="Times New Roman" w:hAnsi="Times New Roman"/>
                <w:i w:val="false"/>
                <w:sz w:val="18"/>
                <w:szCs w:val="18"/>
              </w:rPr>
              <w:t xml:space="preserve">, 215.</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Şamile kitap no. 22870, page_id 102, basılı s. 105] // Şamile kitap no. 22870, page_id 210, basılı s. 213] // Şamile kitap no. 22870, page_id 211, basılı s. 214] // Şamile kitap no. 22870, page_id 212, basılı s. 215]</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Tamam</w:t>
            </w:r>
          </w:p>
        </w:tc>
      </w:tr>
      <w:tr>
        <w:trPr>
          <w:cantSplit/>
        </w:trPr>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424</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14.3. Alıntının Kısaltılması</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İbnü's-Salâh, </w:t>
            </w:r>
            <w:r>
              <w:rPr>
                <w:rFonts w:ascii="Times New Roman" w:cs="Traditional Arabic" w:eastAsia="Times New Roman" w:hAnsi="Times New Roman"/>
                <w:i/>
                <w:iCs/>
                <w:sz w:val="18"/>
                <w:szCs w:val="18"/>
              </w:rPr>
              <w:t xml:space="preserve">Maʿrifetü envâʿi ʿulûmi'l-hadîs</w:t>
            </w:r>
            <w:r>
              <w:rPr>
                <w:rFonts w:ascii="Times New Roman" w:cs="Traditional Arabic" w:eastAsia="Times New Roman" w:hAnsi="Times New Roman"/>
                <w:i w:val="false"/>
                <w:sz w:val="18"/>
                <w:szCs w:val="18"/>
              </w:rPr>
              <w:t xml:space="preserve">, 216.</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Şamile kitap no. 22870, page_id 213, basılı s. 216]</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Tamam</w:t>
            </w:r>
          </w:p>
        </w:tc>
      </w:tr>
      <w:tr>
        <w:trPr>
          <w:cantSplit/>
        </w:trPr>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425</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14.4. Araştırmacının Sözü ile Katılımcının Sözünün Ayrılması</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İbnü's-Salâh, </w:t>
            </w:r>
            <w:r>
              <w:rPr>
                <w:rFonts w:ascii="Times New Roman" w:cs="Traditional Arabic" w:eastAsia="Times New Roman" w:hAnsi="Times New Roman"/>
                <w:i/>
                <w:iCs/>
                <w:sz w:val="18"/>
                <w:szCs w:val="18"/>
              </w:rPr>
              <w:t xml:space="preserve">Maʿrifetü envâʿi ʿulûmi'l-hadîs</w:t>
            </w:r>
            <w:r>
              <w:rPr>
                <w:rFonts w:ascii="Times New Roman" w:cs="Traditional Arabic" w:eastAsia="Times New Roman" w:hAnsi="Times New Roman"/>
                <w:i w:val="false"/>
                <w:sz w:val="18"/>
                <w:szCs w:val="18"/>
              </w:rPr>
              <w:t xml:space="preserve">, 95.</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Bu atfın özgün metni 271. dipnottaki doğrulama bloğunda verilmiştir.]</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Tamam</w:t>
            </w:r>
          </w:p>
        </w:tc>
      </w:tr>
      <w:tr>
        <w:trPr>
          <w:cantSplit/>
        </w:trPr>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426</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14.4. Araştırmacının Sözü ile Katılımcının Sözünün Ayrılması</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İbnü's-Salâh, </w:t>
            </w:r>
            <w:r>
              <w:rPr>
                <w:rFonts w:ascii="Times New Roman" w:cs="Traditional Arabic" w:eastAsia="Times New Roman" w:hAnsi="Times New Roman"/>
                <w:i/>
                <w:iCs/>
                <w:sz w:val="18"/>
                <w:szCs w:val="18"/>
              </w:rPr>
              <w:t xml:space="preserve">Maʿrifetü envâʿi ʿulûmi'l-hadîs</w:t>
            </w:r>
            <w:r>
              <w:rPr>
                <w:rFonts w:ascii="Times New Roman" w:cs="Traditional Arabic" w:eastAsia="Times New Roman" w:hAnsi="Times New Roman"/>
                <w:i w:val="false"/>
                <w:sz w:val="18"/>
                <w:szCs w:val="18"/>
              </w:rPr>
              <w:t xml:space="preserve">, 235.</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Şamile kitap no. 22870, page_id 232, basılı s. 235] // Şamile kitap no. 22870, page_id 233, basılı s. 236]</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Tamam</w:t>
            </w:r>
          </w:p>
        </w:tc>
      </w:tr>
      <w:tr>
        <w:trPr>
          <w:cantSplit/>
        </w:trPr>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427</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14.4. Araştırmacının Sözü ile Katılımcının Sözünün Ayrılması</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İbnü's-Salâh, </w:t>
            </w:r>
            <w:r>
              <w:rPr>
                <w:rFonts w:ascii="Times New Roman" w:cs="Traditional Arabic" w:eastAsia="Times New Roman" w:hAnsi="Times New Roman"/>
                <w:i/>
                <w:iCs/>
                <w:sz w:val="18"/>
                <w:szCs w:val="18"/>
              </w:rPr>
              <w:t xml:space="preserve">Maʿrifetü envâʿi ʿulûmi'l-hadîs</w:t>
            </w:r>
            <w:r>
              <w:rPr>
                <w:rFonts w:ascii="Times New Roman" w:cs="Traditional Arabic" w:eastAsia="Times New Roman" w:hAnsi="Times New Roman"/>
                <w:i w:val="false"/>
                <w:sz w:val="18"/>
                <w:szCs w:val="18"/>
              </w:rPr>
              <w:t xml:space="preserve">, 236.</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Şamile kitap no. 22870, page_id 232, basılı s. 235] // Şamile kitap no. 22870, page_id 233, basılı s. 236]</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Tamam</w:t>
            </w:r>
          </w:p>
        </w:tc>
      </w:tr>
      <w:tr>
        <w:trPr>
          <w:cantSplit/>
        </w:trPr>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428</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14.5. Seçici Raporlama ve Tedlîs</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İbnü's-Salâh, </w:t>
            </w:r>
            <w:r>
              <w:rPr>
                <w:rFonts w:ascii="Times New Roman" w:cs="Traditional Arabic" w:eastAsia="Times New Roman" w:hAnsi="Times New Roman"/>
                <w:i/>
                <w:iCs/>
                <w:sz w:val="18"/>
                <w:szCs w:val="18"/>
              </w:rPr>
              <w:t xml:space="preserve">Maʿrifetü envâʿi ʿulûmi'l-hadîs</w:t>
            </w:r>
            <w:r>
              <w:rPr>
                <w:rFonts w:ascii="Times New Roman" w:cs="Traditional Arabic" w:eastAsia="Times New Roman" w:hAnsi="Times New Roman"/>
                <w:i w:val="false"/>
                <w:sz w:val="18"/>
                <w:szCs w:val="18"/>
              </w:rPr>
              <w:t xml:space="preserve">, 73.</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Şamile kitap no. 22870, page_id 70, basılı s. 73]</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Tamam</w:t>
            </w:r>
          </w:p>
        </w:tc>
      </w:tr>
      <w:tr>
        <w:trPr>
          <w:cantSplit/>
        </w:trPr>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429</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14.5. Seçici Raporlama ve Tedlîs</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Yıldırım - Şimşek, </w:t>
            </w:r>
            <w:r>
              <w:rPr>
                <w:rFonts w:ascii="Times New Roman" w:cs="Traditional Arabic" w:eastAsia="Times New Roman" w:hAnsi="Times New Roman"/>
                <w:i/>
                <w:iCs/>
                <w:sz w:val="18"/>
                <w:szCs w:val="18"/>
              </w:rPr>
              <w:t xml:space="preserve">Sosyal Bilimlerde Nitel Araştırma Yöntemleri</w:t>
            </w:r>
            <w:r>
              <w:rPr>
                <w:rFonts w:ascii="Times New Roman" w:cs="Traditional Arabic" w:eastAsia="Times New Roman" w:hAnsi="Times New Roman"/>
                <w:i w:val="false"/>
                <w:sz w:val="18"/>
                <w:szCs w:val="18"/>
              </w:rPr>
              <w:t xml:space="preserve">, 267.</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Bu atfın özgün metni 356. dipnottaki doğrulama bloğunda verilmiştir.]</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Tamam</w:t>
            </w:r>
          </w:p>
        </w:tc>
      </w:tr>
      <w:tr>
        <w:trPr>
          <w:cantSplit/>
        </w:trPr>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430</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14.6. Raporun Düzeni ve Betimlemenin Ölçüsü</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Yıldırım - Şimşek, </w:t>
            </w:r>
            <w:r>
              <w:rPr>
                <w:rFonts w:ascii="Times New Roman" w:cs="Traditional Arabic" w:eastAsia="Times New Roman" w:hAnsi="Times New Roman"/>
                <w:i/>
                <w:iCs/>
                <w:sz w:val="18"/>
                <w:szCs w:val="18"/>
              </w:rPr>
              <w:t xml:space="preserve">Sosyal Bilimlerde Nitel Araştırma Yöntemleri</w:t>
            </w:r>
            <w:r>
              <w:rPr>
                <w:rFonts w:ascii="Times New Roman" w:cs="Traditional Arabic" w:eastAsia="Times New Roman" w:hAnsi="Times New Roman"/>
                <w:i w:val="false"/>
                <w:sz w:val="18"/>
                <w:szCs w:val="18"/>
              </w:rPr>
              <w:t xml:space="preserve">, 89.</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Dosya: 22e0e660-Ali_Y_ld_r_m_Hasan__im_ek_Sosyal_Bilimlerde_Nitel_Ara_t_rma_Y_ntemleri.pdf, basılı s. 89, PDF s. 87] // Dosya: 22e0e660-Ali_Y_ld_r_m_Hasan__im_ek_Sosyal_Bilimlerde_Nitel_Ara_t_rma_Y_ntemleri.pdf, basılı s. 287, PDF s. 285] // Bu atfın özgün metni 134. dipnottaki doğrulama bloğunda verilmiştir.]</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Tamam</w:t>
            </w:r>
          </w:p>
        </w:tc>
      </w:tr>
      <w:tr>
        <w:trPr>
          <w:cantSplit/>
        </w:trPr>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431</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14.6. Raporun Düzeni ve Betimlemenin Ölçüsü</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Yıldırım - Şimşek, </w:t>
            </w:r>
            <w:r>
              <w:rPr>
                <w:rFonts w:ascii="Times New Roman" w:cs="Traditional Arabic" w:eastAsia="Times New Roman" w:hAnsi="Times New Roman"/>
                <w:i/>
                <w:iCs/>
                <w:sz w:val="18"/>
                <w:szCs w:val="18"/>
              </w:rPr>
              <w:t xml:space="preserve">Sosyal Bilimlerde Nitel Araştırma Yöntemleri</w:t>
            </w:r>
            <w:r>
              <w:rPr>
                <w:rFonts w:ascii="Times New Roman" w:cs="Traditional Arabic" w:eastAsia="Times New Roman" w:hAnsi="Times New Roman"/>
                <w:i w:val="false"/>
                <w:sz w:val="18"/>
                <w:szCs w:val="18"/>
              </w:rPr>
              <w:t xml:space="preserve">, 287.</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Dosya: 22e0e660-Ali_Y_ld_r_m_Hasan__im_ek_Sosyal_Bilimlerde_Nitel_Ara_t_rma_Y_ntemleri.pdf, basılı s. 89, PDF s. 87] // Dosya: 22e0e660-Ali_Y_ld_r_m_Hasan__im_ek_Sosyal_Bilimlerde_Nitel_Ara_t_rma_Y_ntemleri.pdf, basılı s. 287, PDF s. 285] // Bu atfın özgün metni 134. dipnottaki doğrulama bloğunda verilmiştir.]</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Tamam</w:t>
            </w:r>
          </w:p>
        </w:tc>
      </w:tr>
      <w:tr>
        <w:trPr>
          <w:cantSplit/>
        </w:trPr>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432</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14.6. Raporun Düzeni ve Betimlemenin Ölçüsü</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Yıldırım - Şimşek, </w:t>
            </w:r>
            <w:r>
              <w:rPr>
                <w:rFonts w:ascii="Times New Roman" w:cs="Traditional Arabic" w:eastAsia="Times New Roman" w:hAnsi="Times New Roman"/>
                <w:i/>
                <w:iCs/>
                <w:sz w:val="18"/>
                <w:szCs w:val="18"/>
              </w:rPr>
              <w:t xml:space="preserve">Sosyal Bilimlerde Nitel Araştırma Yöntemleri</w:t>
            </w:r>
            <w:r>
              <w:rPr>
                <w:rFonts w:ascii="Times New Roman" w:cs="Traditional Arabic" w:eastAsia="Times New Roman" w:hAnsi="Times New Roman"/>
                <w:i w:val="false"/>
                <w:sz w:val="18"/>
                <w:szCs w:val="18"/>
              </w:rPr>
              <w:t xml:space="preserve">, 47.</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Dosya: 22e0e660-Ali_Y_ld_r_m_Hasan__im_ek_Sosyal_Bilimlerde_Nitel_Ara_t_rma_Y_ntemleri.pdf, basılı s. 89, PDF s. 87] // Dosya: 22e0e660-Ali_Y_ld_r_m_Hasan__im_ek_Sosyal_Bilimlerde_Nitel_Ara_t_rma_Y_ntemleri.pdf, basılı s. 287, PDF s. 285] // Bu atfın özgün metni 134. dipnottaki doğrulama bloğunda verilmiştir.]</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Tamam</w:t>
            </w:r>
          </w:p>
        </w:tc>
      </w:tr>
      <w:tr>
        <w:trPr>
          <w:cantSplit/>
        </w:trPr>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433</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14.6. Raporun Düzeni ve Betimlemenin Ölçüsü</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Şehristânî, </w:t>
            </w:r>
            <w:r>
              <w:rPr>
                <w:rFonts w:ascii="Times New Roman" w:cs="Traditional Arabic" w:eastAsia="Times New Roman" w:hAnsi="Times New Roman"/>
                <w:i/>
                <w:iCs/>
                <w:sz w:val="18"/>
                <w:szCs w:val="18"/>
              </w:rPr>
              <w:t xml:space="preserve">el-Milel ve'n-nihal</w:t>
            </w:r>
            <w:r>
              <w:rPr>
                <w:rFonts w:ascii="Times New Roman" w:cs="Traditional Arabic" w:eastAsia="Times New Roman" w:hAnsi="Times New Roman"/>
                <w:i w:val="false"/>
                <w:sz w:val="18"/>
                <w:szCs w:val="18"/>
              </w:rPr>
              <w:t xml:space="preserve">, 1/14.</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Bu atfın özgün metni 311. dipnottaki doğrulama bloğunda verilmiştir.] // Bu atfın özgün metni 312. dipnottaki doğrulama bloğunda verilmiştir.]</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Tamam</w:t>
            </w:r>
          </w:p>
        </w:tc>
      </w:tr>
      <w:tr>
        <w:trPr>
          <w:cantSplit/>
        </w:trPr>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434</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14.6. Raporun Düzeni ve Betimlemenin Ölçüsü</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Şehristânî, </w:t>
            </w:r>
            <w:r>
              <w:rPr>
                <w:rFonts w:ascii="Times New Roman" w:cs="Traditional Arabic" w:eastAsia="Times New Roman" w:hAnsi="Times New Roman"/>
                <w:i/>
                <w:iCs/>
                <w:sz w:val="18"/>
                <w:szCs w:val="18"/>
              </w:rPr>
              <w:t xml:space="preserve">el-Milel ve'n-nihal</w:t>
            </w:r>
            <w:r>
              <w:rPr>
                <w:rFonts w:ascii="Times New Roman" w:cs="Traditional Arabic" w:eastAsia="Times New Roman" w:hAnsi="Times New Roman"/>
                <w:i w:val="false"/>
                <w:sz w:val="18"/>
                <w:szCs w:val="18"/>
              </w:rPr>
              <w:t xml:space="preserve">, 1/14.</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Bu atfın özgün metni 311. dipnottaki doğrulama bloğunda verilmiştir.] // Bu atfın özgün metni 312. dipnottaki doğrulama bloğunda verilmiştir.]</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Tamam</w:t>
            </w:r>
          </w:p>
        </w:tc>
      </w:tr>
      <w:tr>
        <w:trPr>
          <w:cantSplit/>
        </w:trPr>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435</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14.6. Raporun Düzeni ve Betimlemenin Ölçüsü</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Ebû Abdillâh el-Hâkim en-Nîsâbûrî, </w:t>
            </w:r>
            <w:r>
              <w:rPr>
                <w:rFonts w:ascii="Times New Roman" w:cs="Traditional Arabic" w:eastAsia="Times New Roman" w:hAnsi="Times New Roman"/>
                <w:i/>
                <w:iCs/>
                <w:sz w:val="18"/>
                <w:szCs w:val="18"/>
              </w:rPr>
              <w:t xml:space="preserve">Maʿrifetü ulûmi’l-hadîs</w:t>
            </w:r>
            <w:r>
              <w:rPr>
                <w:rFonts w:ascii="Times New Roman" w:cs="Traditional Arabic" w:eastAsia="Times New Roman" w:hAnsi="Times New Roman"/>
                <w:i w:val="false"/>
                <w:sz w:val="18"/>
                <w:szCs w:val="18"/>
              </w:rPr>
              <w:t xml:space="preserve"> (BASKI BİLGİSİ DOĞRULANAMADI), 2.</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Şâmile kayıt no. 13179, basılı s. 2. Kaynak dosya: Sosyal_Bilimler_ve_Din_Egitiminde_Usul_Meselesi.docx, 10.2. kısım (Şâmile’den teyit edilmiş alıntı). Bu çalışmada Şâmile’ye erişilemediği için metin yeniden karşılaştırılamamıştır.] // Dosya: [Turcademy - Turcademy] Bilimsel Düşünce ve Araştırma Metodolojisi{Dr. Aydın Beraha}(2021, Gazi Kitabevi){116327078} libgen.li.pdf, basılı s. 40, PDF s. 50] // Dosya: [Turcademy - Turcademy] Bilimsel Düşünce ve Araştırma Metodolojisi{Dr. Aydın Beraha}(2021, Gazi Kitabevi){116327078} libgen.li.pdf, basılı s. 43-44, PDF s. 53-54] // Dosya: Araştırma Deseni</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Doğrulanamayan alan; Şâmile’de yeniden karşılaştırılmalı</w:t>
            </w:r>
          </w:p>
        </w:tc>
      </w:tr>
      <w:tr>
        <w:trPr>
          <w:cantSplit/>
        </w:trPr>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436</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14.6. Raporun Düzeni ve Betimlemenin Ölçüsü</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Beraha, </w:t>
            </w:r>
            <w:r>
              <w:rPr>
                <w:rFonts w:ascii="Times New Roman" w:cs="Traditional Arabic" w:eastAsia="Times New Roman" w:hAnsi="Times New Roman"/>
                <w:i/>
                <w:iCs/>
                <w:sz w:val="18"/>
                <w:szCs w:val="18"/>
              </w:rPr>
              <w:t xml:space="preserve">Bilimsel Düşünce ve Araştırma Metodolojisi</w:t>
            </w:r>
            <w:r>
              <w:rPr>
                <w:rFonts w:ascii="Times New Roman" w:cs="Traditional Arabic" w:eastAsia="Times New Roman" w:hAnsi="Times New Roman"/>
                <w:i w:val="false"/>
                <w:sz w:val="18"/>
                <w:szCs w:val="18"/>
              </w:rPr>
              <w:t xml:space="preserve">, 40.</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Şâmile kayıt no. 13179, basılı s. 2. Kaynak dosya: Sosyal_Bilimler_ve_Din_Egitiminde_Usul_Meselesi.docx, 10.2. kısım (Şâmile’den teyit edilmiş alıntı). Bu çalışmada Şâmile’ye erişilemediği için metin yeniden karşılaştırılamamıştır.] // Dosya: [Turcademy - Turcademy] Bilimsel Düşünce ve Araştırma Metodolojisi{Dr. Aydın Beraha}(2021, Gazi Kitabevi){116327078} libgen.li.pdf, basılı s. 40, PDF s. 50] // Dosya: [Turcademy - Turcademy] Bilimsel Düşünce ve Araştırma Metodolojisi{Dr. Aydın Beraha}(2021, Gazi Kitabevi){116327078} libgen.li.pdf, basılı s. 43-44, PDF s. 53-54] // Dosya: Araştırma Deseni</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Doğrulanamayan alan; Şâmile’de yeniden karşılaştırılmalı</w:t>
            </w:r>
          </w:p>
        </w:tc>
      </w:tr>
      <w:tr>
        <w:trPr>
          <w:cantSplit/>
        </w:trPr>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437</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14.6. Raporun Düzeni ve Betimlemenin Ölçüsü</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Beraha, </w:t>
            </w:r>
            <w:r>
              <w:rPr>
                <w:rFonts w:ascii="Times New Roman" w:cs="Traditional Arabic" w:eastAsia="Times New Roman" w:hAnsi="Times New Roman"/>
                <w:i/>
                <w:iCs/>
                <w:sz w:val="18"/>
                <w:szCs w:val="18"/>
              </w:rPr>
              <w:t xml:space="preserve">Bilimsel Düşünce ve Araştırma Metodolojisi</w:t>
            </w:r>
            <w:r>
              <w:rPr>
                <w:rFonts w:ascii="Times New Roman" w:cs="Traditional Arabic" w:eastAsia="Times New Roman" w:hAnsi="Times New Roman"/>
                <w:i w:val="false"/>
                <w:sz w:val="18"/>
                <w:szCs w:val="18"/>
              </w:rPr>
              <w:t xml:space="preserve">, 43-44.</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Şâmile kayıt no. 13179, basılı s. 2. Kaynak dosya: Sosyal_Bilimler_ve_Din_Egitiminde_Usul_Meselesi.docx, 10.2. kısım (Şâmile’den teyit edilmiş alıntı). Bu çalışmada Şâmile’ye erişilemediği için metin yeniden karşılaştırılamamıştır.] // Dosya: [Turcademy - Turcademy] Bilimsel Düşünce ve Araştırma Metodolojisi{Dr. Aydın Beraha}(2021, Gazi Kitabevi){116327078} libgen.li.pdf, basılı s. 40, PDF s. 50] // Dosya: [Turcademy - Turcademy] Bilimsel Düşünce ve Araştırma Metodolojisi{Dr. Aydın Beraha}(2021, Gazi Kitabevi){116327078} libgen.li.pdf, basılı s. 43-44, PDF s. 53-54] // Dosya: Araştırma Deseni</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Doğrulanamayan alan; Şâmile’de yeniden karşılaştırılmalı</w:t>
            </w:r>
          </w:p>
        </w:tc>
      </w:tr>
      <w:tr>
        <w:trPr>
          <w:cantSplit/>
        </w:trPr>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438</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14.6. Raporun Düzeni ve Betimlemenin Ölçüsü</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Creswell, </w:t>
            </w:r>
            <w:r>
              <w:rPr>
                <w:rFonts w:ascii="Times New Roman" w:cs="Traditional Arabic" w:eastAsia="Times New Roman" w:hAnsi="Times New Roman"/>
                <w:i/>
                <w:iCs/>
                <w:sz w:val="18"/>
                <w:szCs w:val="18"/>
              </w:rPr>
              <w:t xml:space="preserve">Araştırma Deseni</w:t>
            </w:r>
            <w:r>
              <w:rPr>
                <w:rFonts w:ascii="Times New Roman" w:cs="Traditional Arabic" w:eastAsia="Times New Roman" w:hAnsi="Times New Roman"/>
                <w:i w:val="false"/>
                <w:sz w:val="18"/>
                <w:szCs w:val="18"/>
              </w:rPr>
              <w:t xml:space="preserve">, 87, 91.</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Şâmile kayıt no. 13179, basılı s. 2. Kaynak dosya: Sosyal_Bilimler_ve_Din_Egitiminde_Usul_Meselesi.docx, 10.2. kısım (Şâmile’den teyit edilmiş alıntı). Bu çalışmada Şâmile’ye erişilemediği için metin yeniden karşılaştırılamamıştır.] // Dosya: [Turcademy - Turcademy] Bilimsel Düşünce ve Araştırma Metodolojisi{Dr. Aydın Beraha}(2021, Gazi Kitabevi){116327078} libgen.li.pdf, basılı s. 40, PDF s. 50] // Dosya: [Turcademy - Turcademy] Bilimsel Düşünce ve Araştırma Metodolojisi{Dr. Aydın Beraha}(2021, Gazi Kitabevi){116327078} libgen.li.pdf, basılı s. 43-44, PDF s. 53-54] // Dosya: Araştırma Deseni</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Doğrulanamayan alan; Şâmile’de yeniden karşılaştırılmalı</w:t>
            </w:r>
          </w:p>
        </w:tc>
      </w:tr>
      <w:tr>
        <w:trPr>
          <w:cantSplit/>
        </w:trPr>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439</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14.6. Raporun Düzeni ve Betimlemenin Ölçüsü</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William Strunk Jr. - E. B. White, </w:t>
            </w:r>
            <w:r>
              <w:rPr>
                <w:rFonts w:ascii="Times New Roman" w:cs="Traditional Arabic" w:eastAsia="Times New Roman" w:hAnsi="Times New Roman"/>
                <w:i/>
                <w:iCs/>
                <w:sz w:val="18"/>
                <w:szCs w:val="18"/>
              </w:rPr>
              <w:t xml:space="preserve">The Elements of Style</w:t>
            </w:r>
            <w:r>
              <w:rPr>
                <w:rFonts w:ascii="Times New Roman" w:cs="Traditional Arabic" w:eastAsia="Times New Roman" w:hAnsi="Times New Roman"/>
                <w:i w:val="false"/>
                <w:sz w:val="18"/>
                <w:szCs w:val="18"/>
              </w:rPr>
              <w:t xml:space="preserve"> (4. Baskı [YAYIN YERİ VE YAYINEVİ DOĞRULANAMADI]), [SAYFA NUMARASI DOĞRULANAMADI].</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Şâmile kayıt no. 13179, basılı s. 2. Kaynak dosya: Sosyal_Bilimler_ve_Din_Egitiminde_Usul_Meselesi.docx, 10.2. kısım (Şâmile’den teyit edilmiş alıntı). Bu çalışmada Şâmile’ye erişilemediği için metin yeniden karşılaştırılamamıştır.] // Dosya: [Turcademy - Turcademy] Bilimsel Düşünce ve Araştırma Metodolojisi{Dr. Aydın Beraha}(2021, Gazi Kitabevi){116327078} libgen.li.pdf, basılı s. 40, PDF s. 50] // Dosya: [Turcademy - Turcademy] Bilimsel Düşünce ve Araştırma Metodolojisi{Dr. Aydın Beraha}(2021, Gazi Kitabevi){116327078} libgen.li.pdf, basılı s. 43-44, PDF s. 53-54] // Dosya: Araştırma Deseni</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Doğrulanamayan alan; Şâmile’de yeniden karşılaştırılmalı</w:t>
            </w:r>
          </w:p>
        </w:tc>
      </w:tr>
      <w:tr>
        <w:trPr>
          <w:cantSplit/>
        </w:trPr>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440</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14.7. Din Eğitimi Uygulaması: Katılımcı Sözlerinin Aktarılma</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Yıldırım - Şimşek, </w:t>
            </w:r>
            <w:r>
              <w:rPr>
                <w:rFonts w:ascii="Times New Roman" w:cs="Traditional Arabic" w:eastAsia="Times New Roman" w:hAnsi="Times New Roman"/>
                <w:i/>
                <w:iCs/>
                <w:sz w:val="18"/>
                <w:szCs w:val="18"/>
              </w:rPr>
              <w:t xml:space="preserve">Sosyal Bilimlerde Nitel Araştırma Yöntemleri</w:t>
            </w:r>
            <w:r>
              <w:rPr>
                <w:rFonts w:ascii="Times New Roman" w:cs="Traditional Arabic" w:eastAsia="Times New Roman" w:hAnsi="Times New Roman"/>
                <w:i w:val="false"/>
                <w:sz w:val="18"/>
                <w:szCs w:val="18"/>
              </w:rPr>
              <w:t xml:space="preserve">, 201.</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Bu atfın özgün metni 280. dipnottaki doğrulama bloğunda verilmiştir.]</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Tamam</w:t>
            </w:r>
          </w:p>
        </w:tc>
      </w:tr>
      <w:tr>
        <w:trPr>
          <w:cantSplit/>
        </w:trPr>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441</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15.1. Katkının Niteliği: Kural Değil Deneyim</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Yıldırım - Şimşek, </w:t>
            </w:r>
            <w:r>
              <w:rPr>
                <w:rFonts w:ascii="Times New Roman" w:cs="Traditional Arabic" w:eastAsia="Times New Roman" w:hAnsi="Times New Roman"/>
                <w:i/>
                <w:iCs/>
                <w:sz w:val="18"/>
                <w:szCs w:val="18"/>
              </w:rPr>
              <w:t xml:space="preserve">Sosyal Bilimlerde Nitel Araştırma Yöntemleri</w:t>
            </w:r>
            <w:r>
              <w:rPr>
                <w:rFonts w:ascii="Times New Roman" w:cs="Traditional Arabic" w:eastAsia="Times New Roman" w:hAnsi="Times New Roman"/>
                <w:i w:val="false"/>
                <w:sz w:val="18"/>
                <w:szCs w:val="18"/>
              </w:rPr>
              <w:t xml:space="preserve">, [309].</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Dosya: 22e0e660-Ali_Y_ld_r_m_Hasan__im_ek_Sosyal_Bilimlerde_Nitel_Ara_t_rma_Y_ntemleri.pdf, basılı s. [309], PDF s. 307] Not: 309 numaralı sayfada basılı sayfa numarası görünmemektedir (bölüm açılış sayfası). Köşeli ayraç içindeki numara, önceki ve sonraki sayfaların basılı numaralarından çıkarılmıştır. // Bu atfın özgün metni 84. dipnottaki doğrulama bloğunda verilmiştir.] // Dosya: 22e0e660-Ali_Y_ld_r_m_Hasan__im_ek_Sosyal_Bilimlerde_Nitel_Ara_t_rma_Y_ntemleri.pdf, basılı s. 90, PDF s. 88]</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Tamam</w:t>
            </w:r>
          </w:p>
        </w:tc>
      </w:tr>
      <w:tr>
        <w:trPr>
          <w:cantSplit/>
        </w:trPr>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442</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15.1. Katkının Niteliği: Kural Değil Deneyim</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Yıldırım - Şimşek, </w:t>
            </w:r>
            <w:r>
              <w:rPr>
                <w:rFonts w:ascii="Times New Roman" w:cs="Traditional Arabic" w:eastAsia="Times New Roman" w:hAnsi="Times New Roman"/>
                <w:i/>
                <w:iCs/>
                <w:sz w:val="18"/>
                <w:szCs w:val="18"/>
              </w:rPr>
              <w:t xml:space="preserve">Sosyal Bilimlerde Nitel Araştırma Yöntemleri</w:t>
            </w:r>
            <w:r>
              <w:rPr>
                <w:rFonts w:ascii="Times New Roman" w:cs="Traditional Arabic" w:eastAsia="Times New Roman" w:hAnsi="Times New Roman"/>
                <w:i w:val="false"/>
                <w:sz w:val="18"/>
                <w:szCs w:val="18"/>
              </w:rPr>
              <w:t xml:space="preserve">, 90.</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Dosya: 22e0e660-Ali_Y_ld_r_m_Hasan__im_ek_Sosyal_Bilimlerde_Nitel_Ara_t_rma_Y_ntemleri.pdf, basılı s. [309], PDF s. 307] Not: 309 numaralı sayfada basılı sayfa numarası görünmemektedir (bölüm açılış sayfası). Köşeli ayraç içindeki numara, önceki ve sonraki sayfaların basılı numaralarından çıkarılmıştır. // Bu atfın özgün metni 84. dipnottaki doğrulama bloğunda verilmiştir.] // Dosya: 22e0e660-Ali_Y_ld_r_m_Hasan__im_ek_Sosyal_Bilimlerde_Nitel_Ara_t_rma_Y_ntemleri.pdf, basılı s. 90, PDF s. 88]</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Tamam</w:t>
            </w:r>
          </w:p>
        </w:tc>
      </w:tr>
      <w:tr>
        <w:trPr>
          <w:cantSplit/>
        </w:trPr>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443</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15.1. Katkının Niteliği: Kural Değil Deneyim</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Yıldırım - Şimşek, </w:t>
            </w:r>
            <w:r>
              <w:rPr>
                <w:rFonts w:ascii="Times New Roman" w:cs="Traditional Arabic" w:eastAsia="Times New Roman" w:hAnsi="Times New Roman"/>
                <w:i/>
                <w:iCs/>
                <w:sz w:val="18"/>
                <w:szCs w:val="18"/>
              </w:rPr>
              <w:t xml:space="preserve">Sosyal Bilimlerde Nitel Araştırma Yöntemleri</w:t>
            </w:r>
            <w:r>
              <w:rPr>
                <w:rFonts w:ascii="Times New Roman" w:cs="Traditional Arabic" w:eastAsia="Times New Roman" w:hAnsi="Times New Roman"/>
                <w:i w:val="false"/>
                <w:sz w:val="18"/>
                <w:szCs w:val="18"/>
              </w:rPr>
              <w:t xml:space="preserve">, 90.</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Dosya: 22e0e660-Ali_Y_ld_r_m_Hasan__im_ek_Sosyal_Bilimlerde_Nitel_Ara_t_rma_Y_ntemleri.pdf, basılı s. [309], PDF s. 307] Not: 309 numaralı sayfada basılı sayfa numarası görünmemektedir (bölüm açılış sayfası). Köşeli ayraç içindeki numara, önceki ve sonraki sayfaların basılı numaralarından çıkarılmıştır. // Bu atfın özgün metni 84. dipnottaki doğrulama bloğunda verilmiştir.] // Dosya: 22e0e660-Ali_Y_ld_r_m_Hasan__im_ek_Sosyal_Bilimlerde_Nitel_Ara_t_rma_Y_ntemleri.pdf, basılı s. 90, PDF s. 88]</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Tamam</w:t>
            </w:r>
          </w:p>
        </w:tc>
      </w:tr>
      <w:tr>
        <w:trPr>
          <w:cantSplit/>
        </w:trPr>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444</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15.1. Katkının Niteliği: Kural Değil Deneyim</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Yıldırım - Şimşek, </w:t>
            </w:r>
            <w:r>
              <w:rPr>
                <w:rFonts w:ascii="Times New Roman" w:cs="Traditional Arabic" w:eastAsia="Times New Roman" w:hAnsi="Times New Roman"/>
                <w:i/>
                <w:iCs/>
                <w:sz w:val="18"/>
                <w:szCs w:val="18"/>
              </w:rPr>
              <w:t xml:space="preserve">Sosyal Bilimlerde Nitel Araştırma Yöntemleri</w:t>
            </w:r>
            <w:r>
              <w:rPr>
                <w:rFonts w:ascii="Times New Roman" w:cs="Traditional Arabic" w:eastAsia="Times New Roman" w:hAnsi="Times New Roman"/>
                <w:i w:val="false"/>
                <w:sz w:val="18"/>
                <w:szCs w:val="18"/>
              </w:rPr>
              <w:t xml:space="preserve">, 312-313.</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Dosya: 22e0e660-Ali_Y_ld_r_m_Hasan__im_ek_Sosyal_Bilimlerde_Nitel_Ara_t_rma_Y_ntemleri.pdf, basılı s. 312-313, PDF s. 310-311] // Dosya: 22e0e660-Ali_Y_ld_r_m_Hasan__im_ek_Sosyal_Bilimlerde_Nitel_Ara_t_rma_Y_ntemleri.pdf, basılı s. 313, PDF s. 311]</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Tamam</w:t>
            </w:r>
          </w:p>
        </w:tc>
      </w:tr>
      <w:tr>
        <w:trPr>
          <w:cantSplit/>
        </w:trPr>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445</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15.1. Katkının Niteliği: Kural Değil Deneyim</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Yıldırım - Şimşek, </w:t>
            </w:r>
            <w:r>
              <w:rPr>
                <w:rFonts w:ascii="Times New Roman" w:cs="Traditional Arabic" w:eastAsia="Times New Roman" w:hAnsi="Times New Roman"/>
                <w:i/>
                <w:iCs/>
                <w:sz w:val="18"/>
                <w:szCs w:val="18"/>
              </w:rPr>
              <w:t xml:space="preserve">Sosyal Bilimlerde Nitel Araştırma Yöntemleri</w:t>
            </w:r>
            <w:r>
              <w:rPr>
                <w:rFonts w:ascii="Times New Roman" w:cs="Traditional Arabic" w:eastAsia="Times New Roman" w:hAnsi="Times New Roman"/>
                <w:i w:val="false"/>
                <w:sz w:val="18"/>
                <w:szCs w:val="18"/>
              </w:rPr>
              <w:t xml:space="preserve">, 313.</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Dosya: 22e0e660-Ali_Y_ld_r_m_Hasan__im_ek_Sosyal_Bilimlerde_Nitel_Ara_t_rma_Y_ntemleri.pdf, basılı s. 312-313, PDF s. 310-311] // Dosya: 22e0e660-Ali_Y_ld_r_m_Hasan__im_ek_Sosyal_Bilimlerde_Nitel_Ara_t_rma_Y_ntemleri.pdf, basılı s. 313, PDF s. 311]</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Tamam</w:t>
            </w:r>
          </w:p>
        </w:tc>
      </w:tr>
      <w:tr>
        <w:trPr>
          <w:cantSplit/>
        </w:trPr>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446</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15.1. Katkının Niteliği: Kural Değil Deneyim</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Yıldırım - Şimşek, </w:t>
            </w:r>
            <w:r>
              <w:rPr>
                <w:rFonts w:ascii="Times New Roman" w:cs="Traditional Arabic" w:eastAsia="Times New Roman" w:hAnsi="Times New Roman"/>
                <w:i/>
                <w:iCs/>
                <w:sz w:val="18"/>
                <w:szCs w:val="18"/>
              </w:rPr>
              <w:t xml:space="preserve">Sosyal Bilimlerde Nitel Araştırma Yöntemleri</w:t>
            </w:r>
            <w:r>
              <w:rPr>
                <w:rFonts w:ascii="Times New Roman" w:cs="Traditional Arabic" w:eastAsia="Times New Roman" w:hAnsi="Times New Roman"/>
                <w:i w:val="false"/>
                <w:sz w:val="18"/>
                <w:szCs w:val="18"/>
              </w:rPr>
              <w:t xml:space="preserve">, 314.</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Dosya: 22e0e660-Ali_Y_ld_r_m_Hasan__im_ek_Sosyal_Bilimlerde_Nitel_Ara_t_rma_Y_ntemleri.pdf, basılı s. 314, PDF s. 312] // Dosya: 22e0e660-Ali_Y_ld_r_m_Hasan__im_ek_Sosyal_Bilimlerde_Nitel_Ara_t_rma_Y_ntemleri.pdf, basılı s. 314-315, PDF s. 312-313] // Dosya: 22e0e660-Ali_Y_ld_r_m_Hasan__im_ek_Sosyal_Bilimlerde_Nitel_Ara_t_rma_Y_ntemleri.pdf, basılı s. 315, PDF s. 313]</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Tamam</w:t>
            </w:r>
          </w:p>
        </w:tc>
      </w:tr>
      <w:tr>
        <w:trPr>
          <w:cantSplit/>
        </w:trPr>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447</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15.1. Katkının Niteliği: Kural Değil Deneyim</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Yıldırım - Şimşek, </w:t>
            </w:r>
            <w:r>
              <w:rPr>
                <w:rFonts w:ascii="Times New Roman" w:cs="Traditional Arabic" w:eastAsia="Times New Roman" w:hAnsi="Times New Roman"/>
                <w:i/>
                <w:iCs/>
                <w:sz w:val="18"/>
                <w:szCs w:val="18"/>
              </w:rPr>
              <w:t xml:space="preserve">Sosyal Bilimlerde Nitel Araştırma Yöntemleri</w:t>
            </w:r>
            <w:r>
              <w:rPr>
                <w:rFonts w:ascii="Times New Roman" w:cs="Traditional Arabic" w:eastAsia="Times New Roman" w:hAnsi="Times New Roman"/>
                <w:i w:val="false"/>
                <w:sz w:val="18"/>
                <w:szCs w:val="18"/>
              </w:rPr>
              <w:t xml:space="preserve">, 314-315.</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Dosya: 22e0e660-Ali_Y_ld_r_m_Hasan__im_ek_Sosyal_Bilimlerde_Nitel_Ara_t_rma_Y_ntemleri.pdf, basılı s. 314, PDF s. 312] // Dosya: 22e0e660-Ali_Y_ld_r_m_Hasan__im_ek_Sosyal_Bilimlerde_Nitel_Ara_t_rma_Y_ntemleri.pdf, basılı s. 314-315, PDF s. 312-313] // Dosya: 22e0e660-Ali_Y_ld_r_m_Hasan__im_ek_Sosyal_Bilimlerde_Nitel_Ara_t_rma_Y_ntemleri.pdf, basılı s. 315, PDF s. 313]</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Tamam</w:t>
            </w:r>
          </w:p>
        </w:tc>
      </w:tr>
      <w:tr>
        <w:trPr>
          <w:cantSplit/>
        </w:trPr>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448</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15.1. Katkının Niteliği: Kural Değil Deneyim</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Yıldırım - Şimşek, </w:t>
            </w:r>
            <w:r>
              <w:rPr>
                <w:rFonts w:ascii="Times New Roman" w:cs="Traditional Arabic" w:eastAsia="Times New Roman" w:hAnsi="Times New Roman"/>
                <w:i/>
                <w:iCs/>
                <w:sz w:val="18"/>
                <w:szCs w:val="18"/>
              </w:rPr>
              <w:t xml:space="preserve">Sosyal Bilimlerde Nitel Araştırma Yöntemleri</w:t>
            </w:r>
            <w:r>
              <w:rPr>
                <w:rFonts w:ascii="Times New Roman" w:cs="Traditional Arabic" w:eastAsia="Times New Roman" w:hAnsi="Times New Roman"/>
                <w:i w:val="false"/>
                <w:sz w:val="18"/>
                <w:szCs w:val="18"/>
              </w:rPr>
              <w:t xml:space="preserve">, 315.</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Dosya: 22e0e660-Ali_Y_ld_r_m_Hasan__im_ek_Sosyal_Bilimlerde_Nitel_Ara_t_rma_Y_ntemleri.pdf, basılı s. 314, PDF s. 312] // Dosya: 22e0e660-Ali_Y_ld_r_m_Hasan__im_ek_Sosyal_Bilimlerde_Nitel_Ara_t_rma_Y_ntemleri.pdf, basılı s. 314-315, PDF s. 312-313] // Dosya: 22e0e660-Ali_Y_ld_r_m_Hasan__im_ek_Sosyal_Bilimlerde_Nitel_Ara_t_rma_Y_ntemleri.pdf, basılı s. 315, PDF s. 313]</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Tamam</w:t>
            </w:r>
          </w:p>
        </w:tc>
      </w:tr>
      <w:tr>
        <w:trPr>
          <w:cantSplit/>
        </w:trPr>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449</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15.1. Katkının Niteliği: Kural Değil Deneyim</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Gazzâlî, </w:t>
            </w:r>
            <w:r>
              <w:rPr>
                <w:rFonts w:ascii="Times New Roman" w:cs="Traditional Arabic" w:eastAsia="Times New Roman" w:hAnsi="Times New Roman"/>
                <w:i/>
                <w:iCs/>
                <w:sz w:val="18"/>
                <w:szCs w:val="18"/>
              </w:rPr>
              <w:t xml:space="preserve">İhyâ</w:t>
            </w:r>
            <w:r>
              <w:rPr>
                <w:rFonts w:ascii="Times New Roman" w:cs="Traditional Arabic" w:eastAsia="Times New Roman" w:hAnsi="Times New Roman"/>
                <w:i w:val="false"/>
                <w:sz w:val="18"/>
                <w:szCs w:val="18"/>
              </w:rPr>
              <w:t xml:space="preserve">, 1/49.</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Bu atfın özgün metni 383. dipnottaki doğrulama bloğunda verilmiştir.]</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Tamam</w:t>
            </w:r>
          </w:p>
        </w:tc>
      </w:tr>
      <w:tr>
        <w:trPr>
          <w:cantSplit/>
        </w:trPr>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450</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15.2. Gözleme Dayanan Öğretim İlkeleri: İbn Haldûn</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İbn Haldûn, </w:t>
            </w:r>
            <w:r>
              <w:rPr>
                <w:rFonts w:ascii="Times New Roman" w:cs="Traditional Arabic" w:eastAsia="Times New Roman" w:hAnsi="Times New Roman"/>
                <w:i/>
                <w:iCs/>
                <w:sz w:val="18"/>
                <w:szCs w:val="18"/>
              </w:rPr>
              <w:t xml:space="preserve">Târîh</w:t>
            </w:r>
            <w:r>
              <w:rPr>
                <w:rFonts w:ascii="Times New Roman" w:cs="Traditional Arabic" w:eastAsia="Times New Roman" w:hAnsi="Times New Roman"/>
                <w:i w:val="false"/>
                <w:sz w:val="18"/>
                <w:szCs w:val="18"/>
              </w:rPr>
              <w:t xml:space="preserve">, 1/734.</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Şamile kitap no. 12320, page_id 732, basılı cilt/sayfa 1/734]</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Tamam</w:t>
            </w:r>
          </w:p>
        </w:tc>
      </w:tr>
      <w:tr>
        <w:trPr>
          <w:cantSplit/>
        </w:trPr>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451</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15.2. Gözleme Dayanan Öğretim İlkeleri: İbn Haldûn</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İbn Haldûn, </w:t>
            </w:r>
            <w:r>
              <w:rPr>
                <w:rFonts w:ascii="Times New Roman" w:cs="Traditional Arabic" w:eastAsia="Times New Roman" w:hAnsi="Times New Roman"/>
                <w:i/>
                <w:iCs/>
                <w:sz w:val="18"/>
                <w:szCs w:val="18"/>
              </w:rPr>
              <w:t xml:space="preserve">Târîh</w:t>
            </w:r>
            <w:r>
              <w:rPr>
                <w:rFonts w:ascii="Times New Roman" w:cs="Traditional Arabic" w:eastAsia="Times New Roman" w:hAnsi="Times New Roman"/>
                <w:i w:val="false"/>
                <w:sz w:val="18"/>
                <w:szCs w:val="18"/>
              </w:rPr>
              <w:t xml:space="preserve">, 1/734.</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Şamile kitap no. 12320, page_id 732, basılı cilt/sayfa 1/734]</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Tamam</w:t>
            </w:r>
          </w:p>
        </w:tc>
      </w:tr>
      <w:tr>
        <w:trPr>
          <w:cantSplit/>
        </w:trPr>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452</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15.2. Gözleme Dayanan Öğretim İlkeleri: İbn Haldûn</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İbn Haldûn, </w:t>
            </w:r>
            <w:r>
              <w:rPr>
                <w:rFonts w:ascii="Times New Roman" w:cs="Traditional Arabic" w:eastAsia="Times New Roman" w:hAnsi="Times New Roman"/>
                <w:i/>
                <w:iCs/>
                <w:sz w:val="18"/>
                <w:szCs w:val="18"/>
              </w:rPr>
              <w:t xml:space="preserve">Târîh</w:t>
            </w:r>
            <w:r>
              <w:rPr>
                <w:rFonts w:ascii="Times New Roman" w:cs="Traditional Arabic" w:eastAsia="Times New Roman" w:hAnsi="Times New Roman"/>
                <w:i w:val="false"/>
                <w:sz w:val="18"/>
                <w:szCs w:val="18"/>
              </w:rPr>
              <w:t xml:space="preserve">, 1/743.</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Şamile kitap no. 12320, page_id 741, basılı cilt/sayfa 1/743]</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Tamam</w:t>
            </w:r>
          </w:p>
        </w:tc>
      </w:tr>
      <w:tr>
        <w:trPr>
          <w:cantSplit/>
        </w:trPr>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453</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15.2. Gözleme Dayanan Öğretim İlkeleri: İbn Haldûn</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İbn Haldûn, </w:t>
            </w:r>
            <w:r>
              <w:rPr>
                <w:rFonts w:ascii="Times New Roman" w:cs="Traditional Arabic" w:eastAsia="Times New Roman" w:hAnsi="Times New Roman"/>
                <w:i/>
                <w:iCs/>
                <w:sz w:val="18"/>
                <w:szCs w:val="18"/>
              </w:rPr>
              <w:t xml:space="preserve">Târîh</w:t>
            </w:r>
            <w:r>
              <w:rPr>
                <w:rFonts w:ascii="Times New Roman" w:cs="Traditional Arabic" w:eastAsia="Times New Roman" w:hAnsi="Times New Roman"/>
                <w:i w:val="false"/>
                <w:sz w:val="18"/>
                <w:szCs w:val="18"/>
              </w:rPr>
              <w:t xml:space="preserve">, 1/743.</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Şamile kitap no. 12320, page_id 741, basılı cilt/sayfa 1/743]</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Tamam</w:t>
            </w:r>
          </w:p>
        </w:tc>
      </w:tr>
      <w:tr>
        <w:trPr>
          <w:cantSplit/>
        </w:trPr>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454</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15.3. Program Geliştirmeye Katkı</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İbnü'l-Uhuvve, </w:t>
            </w:r>
            <w:r>
              <w:rPr>
                <w:rFonts w:ascii="Times New Roman" w:cs="Traditional Arabic" w:eastAsia="Times New Roman" w:hAnsi="Times New Roman"/>
                <w:i/>
                <w:iCs/>
                <w:sz w:val="18"/>
                <w:szCs w:val="18"/>
              </w:rPr>
              <w:t xml:space="preserve">Meâlimü'l-kurbe</w:t>
            </w:r>
            <w:r>
              <w:rPr>
                <w:rFonts w:ascii="Times New Roman" w:cs="Traditional Arabic" w:eastAsia="Times New Roman" w:hAnsi="Times New Roman"/>
                <w:i w:val="false"/>
                <w:sz w:val="18"/>
                <w:szCs w:val="18"/>
              </w:rPr>
              <w:t xml:space="preserve">, 170.</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Bu atfın özgün metni 258. dipnottaki doğrulama bloğunda verilmiştir.]</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Tamam</w:t>
            </w:r>
          </w:p>
        </w:tc>
      </w:tr>
      <w:tr>
        <w:trPr>
          <w:cantSplit/>
        </w:trPr>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455</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15.4. Öğretmen Yetiştirmeye Katkı</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Yıldırım - Şimşek, </w:t>
            </w:r>
            <w:r>
              <w:rPr>
                <w:rFonts w:ascii="Times New Roman" w:cs="Traditional Arabic" w:eastAsia="Times New Roman" w:hAnsi="Times New Roman"/>
                <w:i/>
                <w:iCs/>
                <w:sz w:val="18"/>
                <w:szCs w:val="18"/>
              </w:rPr>
              <w:t xml:space="preserve">Sosyal Bilimlerde Nitel Araştırma Yöntemleri</w:t>
            </w:r>
            <w:r>
              <w:rPr>
                <w:rFonts w:ascii="Times New Roman" w:cs="Traditional Arabic" w:eastAsia="Times New Roman" w:hAnsi="Times New Roman"/>
                <w:i w:val="false"/>
                <w:sz w:val="18"/>
                <w:szCs w:val="18"/>
              </w:rPr>
              <w:t xml:space="preserve">, 306.</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Bu atfın özgün metni 172. dipnottaki doğrulama bloğunda verilmiştir.]</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Tamam</w:t>
            </w:r>
          </w:p>
        </w:tc>
      </w:tr>
      <w:tr>
        <w:trPr>
          <w:cantSplit/>
        </w:trPr>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456</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15.4. Öğretmen Yetiştirmeye Katkı</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Gazzâlî, </w:t>
            </w:r>
            <w:r>
              <w:rPr>
                <w:rFonts w:ascii="Times New Roman" w:cs="Traditional Arabic" w:eastAsia="Times New Roman" w:hAnsi="Times New Roman"/>
                <w:i/>
                <w:iCs/>
                <w:sz w:val="18"/>
                <w:szCs w:val="18"/>
              </w:rPr>
              <w:t xml:space="preserve">el-Munkız</w:t>
            </w:r>
            <w:r>
              <w:rPr>
                <w:rFonts w:ascii="Times New Roman" w:cs="Traditional Arabic" w:eastAsia="Times New Roman" w:hAnsi="Times New Roman"/>
                <w:i w:val="false"/>
                <w:sz w:val="18"/>
                <w:szCs w:val="18"/>
              </w:rPr>
              <w:t xml:space="preserve">, 173.</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Bu atfın özgün metni 173. dipnottaki doğrulama bloğunda verilmiştir.] // Bu atfın özgün metni 257. dipnottaki doğrulama bloğunda verilmiştir.]</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Tamam</w:t>
            </w:r>
          </w:p>
        </w:tc>
      </w:tr>
      <w:tr>
        <w:trPr>
          <w:cantSplit/>
        </w:trPr>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457</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15.4. Öğretmen Yetiştirmeye Katkı</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İbnü'l-Uhuvve, </w:t>
            </w:r>
            <w:r>
              <w:rPr>
                <w:rFonts w:ascii="Times New Roman" w:cs="Traditional Arabic" w:eastAsia="Times New Roman" w:hAnsi="Times New Roman"/>
                <w:i/>
                <w:iCs/>
                <w:sz w:val="18"/>
                <w:szCs w:val="18"/>
              </w:rPr>
              <w:t xml:space="preserve">Meâlimü'l-kurbe</w:t>
            </w:r>
            <w:r>
              <w:rPr>
                <w:rFonts w:ascii="Times New Roman" w:cs="Traditional Arabic" w:eastAsia="Times New Roman" w:hAnsi="Times New Roman"/>
                <w:i w:val="false"/>
                <w:sz w:val="18"/>
                <w:szCs w:val="18"/>
              </w:rPr>
              <w:t xml:space="preserve">, 170.</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Bu atfın özgün metni 173. dipnottaki doğrulama bloğunda verilmiştir.] // Bu atfın özgün metni 257. dipnottaki doğrulama bloğunda verilmiştir.]</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Tamam</w:t>
            </w:r>
          </w:p>
        </w:tc>
      </w:tr>
      <w:tr>
        <w:trPr>
          <w:cantSplit/>
        </w:trPr>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458</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15.5. Bilginin Paylaşılması ve Politika</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İbnü's-Salâh, </w:t>
            </w:r>
            <w:r>
              <w:rPr>
                <w:rFonts w:ascii="Times New Roman" w:cs="Traditional Arabic" w:eastAsia="Times New Roman" w:hAnsi="Times New Roman"/>
                <w:i/>
                <w:iCs/>
                <w:sz w:val="18"/>
                <w:szCs w:val="18"/>
              </w:rPr>
              <w:t xml:space="preserve">Maʿrifetü envâʿi ʿulûmi'l-hadîs</w:t>
            </w:r>
            <w:r>
              <w:rPr>
                <w:rFonts w:ascii="Times New Roman" w:cs="Traditional Arabic" w:eastAsia="Times New Roman" w:hAnsi="Times New Roman"/>
                <w:i w:val="false"/>
                <w:sz w:val="18"/>
                <w:szCs w:val="18"/>
              </w:rPr>
              <w:t xml:space="preserve">, 236.</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Şamile kitap no. 22870, page_id 233, basılı s. 236]</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Tamam</w:t>
            </w:r>
          </w:p>
        </w:tc>
      </w:tr>
      <w:tr>
        <w:trPr>
          <w:cantSplit/>
        </w:trPr>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459</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15.5. Bilginin Paylaşılması ve Politika</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İbnü'l-Hâc, </w:t>
            </w:r>
            <w:r>
              <w:rPr>
                <w:rFonts w:ascii="Times New Roman" w:cs="Traditional Arabic" w:eastAsia="Times New Roman" w:hAnsi="Times New Roman"/>
                <w:i/>
                <w:iCs/>
                <w:sz w:val="18"/>
                <w:szCs w:val="18"/>
              </w:rPr>
              <w:t xml:space="preserve">el-Medhal</w:t>
            </w:r>
            <w:r>
              <w:rPr>
                <w:rFonts w:ascii="Times New Roman" w:cs="Traditional Arabic" w:eastAsia="Times New Roman" w:hAnsi="Times New Roman"/>
                <w:i w:val="false"/>
                <w:sz w:val="18"/>
                <w:szCs w:val="18"/>
              </w:rPr>
              <w:t xml:space="preserve">, 2/310.</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Bu atfın özgün metni 203. dipnottaki doğrulama bloğunda verilmiştir.] // Bu atfın özgün metni 204. dipnottaki doğrulama bloğunda verilmiştir.]</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Tamam</w:t>
            </w:r>
          </w:p>
        </w:tc>
      </w:tr>
      <w:tr>
        <w:trPr>
          <w:cantSplit/>
        </w:trPr>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460</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15.5. Bilginin Paylaşılması ve Politika</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İbnü'l-Hâc, </w:t>
            </w:r>
            <w:r>
              <w:rPr>
                <w:rFonts w:ascii="Times New Roman" w:cs="Traditional Arabic" w:eastAsia="Times New Roman" w:hAnsi="Times New Roman"/>
                <w:i/>
                <w:iCs/>
                <w:sz w:val="18"/>
                <w:szCs w:val="18"/>
              </w:rPr>
              <w:t xml:space="preserve">el-Medhal</w:t>
            </w:r>
            <w:r>
              <w:rPr>
                <w:rFonts w:ascii="Times New Roman" w:cs="Traditional Arabic" w:eastAsia="Times New Roman" w:hAnsi="Times New Roman"/>
                <w:i w:val="false"/>
                <w:sz w:val="18"/>
                <w:szCs w:val="18"/>
              </w:rPr>
              <w:t xml:space="preserve">, 2/310.</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Bu atfın özgün metni 203. dipnottaki doğrulama bloğunda verilmiştir.] // Bu atfın özgün metni 204. dipnottaki doğrulama bloğunda verilmiştir.]</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Tamam</w:t>
            </w:r>
          </w:p>
        </w:tc>
      </w:tr>
      <w:tr>
        <w:trPr>
          <w:cantSplit/>
        </w:trPr>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461</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15.6. Nitel ve Nicel Araştırmanın Birlikte Kullanılması</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Yıldırım - Şimşek, </w:t>
            </w:r>
            <w:r>
              <w:rPr>
                <w:rFonts w:ascii="Times New Roman" w:cs="Traditional Arabic" w:eastAsia="Times New Roman" w:hAnsi="Times New Roman"/>
                <w:i/>
                <w:iCs/>
                <w:sz w:val="18"/>
                <w:szCs w:val="18"/>
              </w:rPr>
              <w:t xml:space="preserve">Sosyal Bilimlerde Nitel Araştırma Yöntemleri</w:t>
            </w:r>
            <w:r>
              <w:rPr>
                <w:rFonts w:ascii="Times New Roman" w:cs="Traditional Arabic" w:eastAsia="Times New Roman" w:hAnsi="Times New Roman"/>
                <w:i w:val="false"/>
                <w:sz w:val="18"/>
                <w:szCs w:val="18"/>
              </w:rPr>
              <w:t xml:space="preserve">, 311.</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Dosya: 22e0e660-Ali_Y_ld_r_m_Hasan__im_ek_Sosyal_Bilimlerde_Nitel_Ara_t_rma_Y_ntemleri.pdf, basılı s. 311, PDF s. 309]</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Tamam</w:t>
            </w:r>
          </w:p>
        </w:tc>
      </w:tr>
      <w:tr>
        <w:trPr>
          <w:cantSplit/>
        </w:trPr>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462</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15.6. Nitel ve Nicel Araştırmanın Birlikte Kullanılması</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Yıldırım - Şimşek, </w:t>
            </w:r>
            <w:r>
              <w:rPr>
                <w:rFonts w:ascii="Times New Roman" w:cs="Traditional Arabic" w:eastAsia="Times New Roman" w:hAnsi="Times New Roman"/>
                <w:i/>
                <w:iCs/>
                <w:sz w:val="18"/>
                <w:szCs w:val="18"/>
              </w:rPr>
              <w:t xml:space="preserve">Sosyal Bilimlerde Nitel Araştırma Yöntemleri</w:t>
            </w:r>
            <w:r>
              <w:rPr>
                <w:rFonts w:ascii="Times New Roman" w:cs="Traditional Arabic" w:eastAsia="Times New Roman" w:hAnsi="Times New Roman"/>
                <w:i w:val="false"/>
                <w:sz w:val="18"/>
                <w:szCs w:val="18"/>
              </w:rPr>
              <w:t xml:space="preserve">, 311.</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Dosya: 22e0e660-Ali_Y_ld_r_m_Hasan__im_ek_Sosyal_Bilimlerde_Nitel_Ara_t_rma_Y_ntemleri.pdf, basılı s. 311, PDF s. 309]</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Tamam</w:t>
            </w:r>
          </w:p>
        </w:tc>
      </w:tr>
      <w:tr>
        <w:trPr>
          <w:cantSplit/>
        </w:trPr>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463</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15.6. Nitel ve Nicel Araştırmanın Birlikte Kullanılması</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Creswell, </w:t>
            </w:r>
            <w:r>
              <w:rPr>
                <w:rFonts w:ascii="Times New Roman" w:cs="Traditional Arabic" w:eastAsia="Times New Roman" w:hAnsi="Times New Roman"/>
                <w:i/>
                <w:iCs/>
                <w:sz w:val="18"/>
                <w:szCs w:val="18"/>
              </w:rPr>
              <w:t xml:space="preserve">Karma Yöntem Araştırmalarına Giriş</w:t>
            </w:r>
            <w:r>
              <w:rPr>
                <w:rFonts w:ascii="Times New Roman" w:cs="Traditional Arabic" w:eastAsia="Times New Roman" w:hAnsi="Times New Roman"/>
                <w:i w:val="false"/>
                <w:sz w:val="18"/>
                <w:szCs w:val="18"/>
              </w:rPr>
              <w:t xml:space="preserve">, 2.</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Dosya: [Turcademy - Turcademy] Karma Yöntem Araştırmalarına Giriş{John W. Creswell}(2021, Pegem Akademi Yayıncılık){116333257} libgen.li.pdf, basılı s. 2, PDF s. 22 (1. Bölüm, çev. Suat Çelik)] // Dosya: [Turcademy - Turcademy] Karma Yöntem Araştırmalarına Giriş{John W. Creswell}(2021, Pegem Akademi Yayıncılık){116333257} libgen.li.pdf, basılı s. 37, PDF s. 57 (4. Bölüm, çev. İbrahim H. Acar). Not: Çeviride yakınsayan desen “birleştirme (çeşitleme) deseni” olarak adlandırılmaktadır.] // Dosya: [Turcademy - Turcademy] Karma Yöntem Araştırmalarına Giriş{John W. Creswell}(2021, Pegem Akademi Yayı</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Tamam</w:t>
            </w:r>
          </w:p>
        </w:tc>
      </w:tr>
      <w:tr>
        <w:trPr>
          <w:cantSplit/>
        </w:trPr>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464</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15.6. Nitel ve Nicel Araştırmanın Birlikte Kullanılması</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Creswell, </w:t>
            </w:r>
            <w:r>
              <w:rPr>
                <w:rFonts w:ascii="Times New Roman" w:cs="Traditional Arabic" w:eastAsia="Times New Roman" w:hAnsi="Times New Roman"/>
                <w:i/>
                <w:iCs/>
                <w:sz w:val="18"/>
                <w:szCs w:val="18"/>
              </w:rPr>
              <w:t xml:space="preserve">Karma Yöntem Araştırmalarına Giriş</w:t>
            </w:r>
            <w:r>
              <w:rPr>
                <w:rFonts w:ascii="Times New Roman" w:cs="Traditional Arabic" w:eastAsia="Times New Roman" w:hAnsi="Times New Roman"/>
                <w:i w:val="false"/>
                <w:sz w:val="18"/>
                <w:szCs w:val="18"/>
              </w:rPr>
              <w:t xml:space="preserve">, 37-40.</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Dosya: [Turcademy - Turcademy] Karma Yöntem Araştırmalarına Giriş{John W. Creswell}(2021, Pegem Akademi Yayıncılık){116333257} libgen.li.pdf, basılı s. 2, PDF s. 22 (1. Bölüm, çev. Suat Çelik)] // Dosya: [Turcademy - Turcademy] Karma Yöntem Araştırmalarına Giriş{John W. Creswell}(2021, Pegem Akademi Yayıncılık){116333257} libgen.li.pdf, basılı s. 37, PDF s. 57 (4. Bölüm, çev. İbrahim H. Acar). Not: Çeviride yakınsayan desen “birleştirme (çeşitleme) deseni” olarak adlandırılmaktadır.] // Dosya: [Turcademy - Turcademy] Karma Yöntem Araştırmalarına Giriş{John W. Creswell}(2021, Pegem Akademi Yayı</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Tamam</w:t>
            </w:r>
          </w:p>
        </w:tc>
      </w:tr>
      <w:tr>
        <w:trPr>
          <w:cantSplit/>
        </w:trPr>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465</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15.6. Nitel ve Nicel Araştırmanın Birlikte Kullanılması</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Creswell, </w:t>
            </w:r>
            <w:r>
              <w:rPr>
                <w:rFonts w:ascii="Times New Roman" w:cs="Traditional Arabic" w:eastAsia="Times New Roman" w:hAnsi="Times New Roman"/>
                <w:i/>
                <w:iCs/>
                <w:sz w:val="18"/>
                <w:szCs w:val="18"/>
              </w:rPr>
              <w:t xml:space="preserve">Karma Yöntem Araştırmalarına Giriş</w:t>
            </w:r>
            <w:r>
              <w:rPr>
                <w:rFonts w:ascii="Times New Roman" w:cs="Traditional Arabic" w:eastAsia="Times New Roman" w:hAnsi="Times New Roman"/>
                <w:i w:val="false"/>
                <w:sz w:val="18"/>
                <w:szCs w:val="18"/>
              </w:rPr>
              <w:t xml:space="preserve">, 41-42.</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Dosya: [Turcademy - Turcademy] Karma Yöntem Araştırmalarına Giriş{John W. Creswell}(2021, Pegem Akademi Yayıncılık){116333257} libgen.li.pdf, basılı s. 41-42, PDF s. 61-62]</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Tamam</w:t>
            </w:r>
          </w:p>
        </w:tc>
      </w:tr>
      <w:tr>
        <w:trPr>
          <w:cantSplit/>
        </w:trPr>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466</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15.6. Nitel ve Nicel Araştırmanın Birlikte Kullanılması</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Creswell, </w:t>
            </w:r>
            <w:r>
              <w:rPr>
                <w:rFonts w:ascii="Times New Roman" w:cs="Traditional Arabic" w:eastAsia="Times New Roman" w:hAnsi="Times New Roman"/>
                <w:i/>
                <w:iCs/>
                <w:sz w:val="18"/>
                <w:szCs w:val="18"/>
              </w:rPr>
              <w:t xml:space="preserve">Karma Yöntem Araştırmalarına Giriş</w:t>
            </w:r>
            <w:r>
              <w:rPr>
                <w:rFonts w:ascii="Times New Roman" w:cs="Traditional Arabic" w:eastAsia="Times New Roman" w:hAnsi="Times New Roman"/>
                <w:i w:val="false"/>
                <w:sz w:val="18"/>
                <w:szCs w:val="18"/>
              </w:rPr>
              <w:t xml:space="preserve">, 118.</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Dosya: [Turcademy - Turcademy] Karma Yöntem Araştırmalarına Giriş{John W. Creswell}(2021, Pegem Akademi Yayıncılık){116333257} libgen.li.pdf, basılı s. 118, PDF s. 138 (10. Bölüm, çev. Yüksel Göktaş)]</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Tamam</w:t>
            </w:r>
          </w:p>
        </w:tc>
      </w:tr>
      <w:tr>
        <w:trPr>
          <w:cantSplit/>
        </w:trPr>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467</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15.6. Nitel ve Nicel Araştırmanın Birlikte Kullanılması</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Gazzâlî, </w:t>
            </w:r>
            <w:r>
              <w:rPr>
                <w:rFonts w:ascii="Times New Roman" w:cs="Traditional Arabic" w:eastAsia="Times New Roman" w:hAnsi="Times New Roman"/>
                <w:i/>
                <w:iCs/>
                <w:sz w:val="18"/>
                <w:szCs w:val="18"/>
              </w:rPr>
              <w:t xml:space="preserve">el-Mustasfâ</w:t>
            </w:r>
            <w:r>
              <w:rPr>
                <w:rFonts w:ascii="Times New Roman" w:cs="Traditional Arabic" w:eastAsia="Times New Roman" w:hAnsi="Times New Roman"/>
                <w:i w:val="false"/>
                <w:sz w:val="18"/>
                <w:szCs w:val="18"/>
              </w:rPr>
              <w:t xml:space="preserve">, 41.</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Bu atfın özgün metni 82. dipnottaki doğrulama bloğunda verilmiştir.]</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Tamam</w:t>
            </w:r>
          </w:p>
        </w:tc>
      </w:tr>
      <w:tr>
        <w:trPr>
          <w:cantSplit/>
        </w:trPr>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468</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15.7. Din Eğitimi Uygulaması: Bulgulardan Önerilere</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Yıldırım - Şimşek, </w:t>
            </w:r>
            <w:r>
              <w:rPr>
                <w:rFonts w:ascii="Times New Roman" w:cs="Traditional Arabic" w:eastAsia="Times New Roman" w:hAnsi="Times New Roman"/>
                <w:i/>
                <w:iCs/>
                <w:sz w:val="18"/>
                <w:szCs w:val="18"/>
              </w:rPr>
              <w:t xml:space="preserve">Sosyal Bilimlerde Nitel Araştırma Yöntemleri</w:t>
            </w:r>
            <w:r>
              <w:rPr>
                <w:rFonts w:ascii="Times New Roman" w:cs="Traditional Arabic" w:eastAsia="Times New Roman" w:hAnsi="Times New Roman"/>
                <w:i w:val="false"/>
                <w:sz w:val="18"/>
                <w:szCs w:val="18"/>
              </w:rPr>
              <w:t xml:space="preserve">, 90.</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Bu atfın özgün metni 84. dipnottaki doğrulama bloğunda verilmiştir.] // Bu atfın özgün metni 408. dipnottaki doğrulama bloğunda verilmiştir.]</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Tamam</w:t>
            </w:r>
          </w:p>
        </w:tc>
      </w:tr>
      <w:tr>
        <w:trPr>
          <w:cantSplit/>
        </w:trPr>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469</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15.7. Din Eğitimi Uygulaması: Bulgulardan Önerilere</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İbn Cemâa, </w:t>
            </w:r>
            <w:r>
              <w:rPr>
                <w:rFonts w:ascii="Times New Roman" w:cs="Traditional Arabic" w:eastAsia="Times New Roman" w:hAnsi="Times New Roman"/>
                <w:i/>
                <w:iCs/>
                <w:sz w:val="18"/>
                <w:szCs w:val="18"/>
              </w:rPr>
              <w:t xml:space="preserve">Tezkiretü's-sâmiʿ</w:t>
            </w:r>
            <w:r>
              <w:rPr>
                <w:rFonts w:ascii="Times New Roman" w:cs="Traditional Arabic" w:eastAsia="Times New Roman" w:hAnsi="Times New Roman"/>
                <w:i w:val="false"/>
                <w:sz w:val="18"/>
                <w:szCs w:val="18"/>
              </w:rPr>
              <w:t xml:space="preserve">, 42.</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Bu atfın özgün metni 84. dipnottaki doğrulama bloğunda verilmiştir.] // Bu atfın özgün metni 408. dipnottaki doğrulama bloğunda verilmiştir.]</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Tamam</w:t>
            </w:r>
          </w:p>
        </w:tc>
      </w:tr>
      <w:tr>
        <w:trPr>
          <w:cantSplit/>
        </w:trPr>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470</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SONUÇ</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Mâtürîdî, </w:t>
            </w:r>
            <w:r>
              <w:rPr>
                <w:rFonts w:ascii="Times New Roman" w:cs="Traditional Arabic" w:eastAsia="Times New Roman" w:hAnsi="Times New Roman"/>
                <w:i/>
                <w:iCs/>
                <w:sz w:val="18"/>
                <w:szCs w:val="18"/>
              </w:rPr>
              <w:t xml:space="preserve">Kitâbü't-Tevhîd</w:t>
            </w:r>
            <w:r>
              <w:rPr>
                <w:rFonts w:ascii="Times New Roman" w:cs="Traditional Arabic" w:eastAsia="Times New Roman" w:hAnsi="Times New Roman"/>
                <w:i w:val="false"/>
                <w:sz w:val="18"/>
                <w:szCs w:val="18"/>
              </w:rPr>
              <w:t xml:space="preserve">, 7.</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Bu atfın özgün metni 12. dipnottaki doğrulama bloğunda verilmiştir.]</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Tamam</w:t>
            </w:r>
          </w:p>
        </w:tc>
      </w:tr>
      <w:tr>
        <w:trPr>
          <w:cantSplit/>
        </w:trPr>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471</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SONUÇ</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İbnü's-Salâh, </w:t>
            </w:r>
            <w:r>
              <w:rPr>
                <w:rFonts w:ascii="Times New Roman" w:cs="Traditional Arabic" w:eastAsia="Times New Roman" w:hAnsi="Times New Roman"/>
                <w:i/>
                <w:iCs/>
                <w:sz w:val="18"/>
                <w:szCs w:val="18"/>
              </w:rPr>
              <w:t xml:space="preserve">Maʿrifetü envâʿi ʿulûmi'l-hadîs</w:t>
            </w:r>
            <w:r>
              <w:rPr>
                <w:rFonts w:ascii="Times New Roman" w:cs="Traditional Arabic" w:eastAsia="Times New Roman" w:hAnsi="Times New Roman"/>
                <w:i w:val="false"/>
                <w:sz w:val="18"/>
                <w:szCs w:val="18"/>
              </w:rPr>
              <w:t xml:space="preserve">, 104.</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Bu atfın özgün metni 8. dipnottaki doğrulama bloğunda verilmiştir.] // Bu atfın özgün metni 404. dipnottaki doğrulama bloğunda verilmiştir.]</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Tamam</w:t>
            </w:r>
          </w:p>
        </w:tc>
      </w:tr>
      <w:tr>
        <w:trPr>
          <w:cantSplit/>
        </w:trPr>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472</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SONUÇ</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Mâverdî, </w:t>
            </w:r>
            <w:r>
              <w:rPr>
                <w:rFonts w:ascii="Times New Roman" w:cs="Traditional Arabic" w:eastAsia="Times New Roman" w:hAnsi="Times New Roman"/>
                <w:i/>
                <w:iCs/>
                <w:sz w:val="18"/>
                <w:szCs w:val="18"/>
              </w:rPr>
              <w:t xml:space="preserve">Edebü'd-dünyâ ve'd-dîn</w:t>
            </w:r>
            <w:r>
              <w:rPr>
                <w:rFonts w:ascii="Times New Roman" w:cs="Traditional Arabic" w:eastAsia="Times New Roman" w:hAnsi="Times New Roman"/>
                <w:i w:val="false"/>
                <w:sz w:val="18"/>
                <w:szCs w:val="18"/>
              </w:rPr>
              <w:t xml:space="preserve">, 307.</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Bu atfın özgün metni 8. dipnottaki doğrulama bloğunda verilmiştir.] // Bu atfın özgün metni 404. dipnottaki doğrulama bloğunda verilmiştir.]</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Tamam</w:t>
            </w:r>
          </w:p>
        </w:tc>
      </w:tr>
      <w:tr>
        <w:trPr>
          <w:cantSplit/>
        </w:trPr>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473</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SONUÇ</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İbn Haldûn, </w:t>
            </w:r>
            <w:r>
              <w:rPr>
                <w:rFonts w:ascii="Times New Roman" w:cs="Traditional Arabic" w:eastAsia="Times New Roman" w:hAnsi="Times New Roman"/>
                <w:i/>
                <w:iCs/>
                <w:sz w:val="18"/>
                <w:szCs w:val="18"/>
              </w:rPr>
              <w:t xml:space="preserve">Târîh</w:t>
            </w:r>
            <w:r>
              <w:rPr>
                <w:rFonts w:ascii="Times New Roman" w:cs="Traditional Arabic" w:eastAsia="Times New Roman" w:hAnsi="Times New Roman"/>
                <w:i w:val="false"/>
                <w:sz w:val="18"/>
                <w:szCs w:val="18"/>
              </w:rPr>
              <w:t xml:space="preserve">, 1/46.</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Bu atfın özgün metni 367. dipnottaki doğrulama bloğunda verilmiştir.] // Bu atfın özgün metni 368. dipnottaki doğrulama bloğunda verilmiştir.] // Bu atfın özgün metni 373. dipnottaki doğrulama bloğunda verilmiştir.] // Bu atfın özgün metni 306. dipnottaki doğrulama bloğunda verilmiştir.] // Bu atfın özgün metni 331. dipnottaki doğrulama bloğunda verilmiştir.]</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Tamam</w:t>
            </w:r>
          </w:p>
        </w:tc>
      </w:tr>
      <w:tr>
        <w:trPr>
          <w:cantSplit/>
        </w:trPr>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474</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SONUÇ</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İbn Haldûn, </w:t>
            </w:r>
            <w:r>
              <w:rPr>
                <w:rFonts w:ascii="Times New Roman" w:cs="Traditional Arabic" w:eastAsia="Times New Roman" w:hAnsi="Times New Roman"/>
                <w:i/>
                <w:iCs/>
                <w:sz w:val="18"/>
                <w:szCs w:val="18"/>
              </w:rPr>
              <w:t xml:space="preserve">Târîh</w:t>
            </w:r>
            <w:r>
              <w:rPr>
                <w:rFonts w:ascii="Times New Roman" w:cs="Traditional Arabic" w:eastAsia="Times New Roman" w:hAnsi="Times New Roman"/>
                <w:i w:val="false"/>
                <w:sz w:val="18"/>
                <w:szCs w:val="18"/>
              </w:rPr>
              <w:t xml:space="preserve">, 1/46.</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Bu atfın özgün metni 367. dipnottaki doğrulama bloğunda verilmiştir.] // Bu atfın özgün metni 368. dipnottaki doğrulama bloğunda verilmiştir.] // Bu atfın özgün metni 373. dipnottaki doğrulama bloğunda verilmiştir.] // Bu atfın özgün metni 306. dipnottaki doğrulama bloğunda verilmiştir.] // Bu atfın özgün metni 331. dipnottaki doğrulama bloğunda verilmiştir.]</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Tamam</w:t>
            </w:r>
          </w:p>
        </w:tc>
      </w:tr>
      <w:tr>
        <w:trPr>
          <w:cantSplit/>
        </w:trPr>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475</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SONUÇ</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İbnü's-Salâh, </w:t>
            </w:r>
            <w:r>
              <w:rPr>
                <w:rFonts w:ascii="Times New Roman" w:cs="Traditional Arabic" w:eastAsia="Times New Roman" w:hAnsi="Times New Roman"/>
                <w:i/>
                <w:iCs/>
                <w:sz w:val="18"/>
                <w:szCs w:val="18"/>
              </w:rPr>
              <w:t xml:space="preserve">Maʿrifetü envâʿi ʿulûmi'l-hadîs</w:t>
            </w:r>
            <w:r>
              <w:rPr>
                <w:rFonts w:ascii="Times New Roman" w:cs="Traditional Arabic" w:eastAsia="Times New Roman" w:hAnsi="Times New Roman"/>
                <w:i w:val="false"/>
                <w:sz w:val="18"/>
                <w:szCs w:val="18"/>
              </w:rPr>
              <w:t xml:space="preserve">, 391.</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Bu atfın özgün metni 367. dipnottaki doğrulama bloğunda verilmiştir.] // Bu atfın özgün metni 368. dipnottaki doğrulama bloğunda verilmiştir.] // Bu atfın özgün metni 373. dipnottaki doğrulama bloğunda verilmiştir.] // Bu atfın özgün metni 306. dipnottaki doğrulama bloğunda verilmiştir.] // Bu atfın özgün metni 331. dipnottaki doğrulama bloğunda verilmiştir.]</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Tamam</w:t>
            </w:r>
          </w:p>
        </w:tc>
      </w:tr>
      <w:tr>
        <w:trPr>
          <w:cantSplit/>
        </w:trPr>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476</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SONUÇ</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Gazzâlî, </w:t>
            </w:r>
            <w:r>
              <w:rPr>
                <w:rFonts w:ascii="Times New Roman" w:cs="Traditional Arabic" w:eastAsia="Times New Roman" w:hAnsi="Times New Roman"/>
                <w:i/>
                <w:iCs/>
                <w:sz w:val="18"/>
                <w:szCs w:val="18"/>
              </w:rPr>
              <w:t xml:space="preserve">İhyâ</w:t>
            </w:r>
            <w:r>
              <w:rPr>
                <w:rFonts w:ascii="Times New Roman" w:cs="Traditional Arabic" w:eastAsia="Times New Roman" w:hAnsi="Times New Roman"/>
                <w:i w:val="false"/>
                <w:sz w:val="18"/>
                <w:szCs w:val="18"/>
              </w:rPr>
              <w:t xml:space="preserve">, 1/49.</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Bu atfın özgün metni 367. dipnottaki doğrulama bloğunda verilmiştir.] // Bu atfın özgün metni 368. dipnottaki doğrulama bloğunda verilmiştir.] // Bu atfın özgün metni 373. dipnottaki doğrulama bloğunda verilmiştir.] // Bu atfın özgün metni 306. dipnottaki doğrulama bloğunda verilmiştir.] // Bu atfın özgün metni 331. dipnottaki doğrulama bloğunda verilmiştir.]</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Tamam</w:t>
            </w:r>
          </w:p>
        </w:tc>
      </w:tr>
      <w:tr>
        <w:trPr>
          <w:cantSplit/>
        </w:trPr>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477</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SONUÇ</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Şerîf el-Cürcânî, </w:t>
            </w:r>
            <w:r>
              <w:rPr>
                <w:rFonts w:ascii="Times New Roman" w:cs="Traditional Arabic" w:eastAsia="Times New Roman" w:hAnsi="Times New Roman"/>
                <w:i/>
                <w:iCs/>
                <w:sz w:val="18"/>
                <w:szCs w:val="18"/>
              </w:rPr>
              <w:t xml:space="preserve">et-Taʿrîfât</w:t>
            </w:r>
            <w:r>
              <w:rPr>
                <w:rFonts w:ascii="Times New Roman" w:cs="Traditional Arabic" w:eastAsia="Times New Roman" w:hAnsi="Times New Roman"/>
                <w:i w:val="false"/>
                <w:sz w:val="18"/>
                <w:szCs w:val="18"/>
              </w:rPr>
              <w:t xml:space="preserve">, 18.</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Bu atfın özgün metni 367. dipnottaki doğrulama bloğunda verilmiştir.] // Bu atfın özgün metni 368. dipnottaki doğrulama bloğunda verilmiştir.] // Bu atfın özgün metni 373. dipnottaki doğrulama bloğunda verilmiştir.] // Bu atfın özgün metni 306. dipnottaki doğrulama bloğunda verilmiştir.] // Bu atfın özgün metni 331. dipnottaki doğrulama bloğunda verilmiştir.]</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Tamam</w:t>
            </w:r>
          </w:p>
        </w:tc>
      </w:tr>
      <w:tr>
        <w:trPr>
          <w:cantSplit/>
        </w:trPr>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478</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SONUÇ</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Zerkeşî, </w:t>
            </w:r>
            <w:r>
              <w:rPr>
                <w:rFonts w:ascii="Times New Roman" w:cs="Traditional Arabic" w:eastAsia="Times New Roman" w:hAnsi="Times New Roman"/>
                <w:i/>
                <w:iCs/>
                <w:sz w:val="18"/>
                <w:szCs w:val="18"/>
              </w:rPr>
              <w:t xml:space="preserve">el-Burhân</w:t>
            </w:r>
            <w:r>
              <w:rPr>
                <w:rFonts w:ascii="Times New Roman" w:cs="Traditional Arabic" w:eastAsia="Times New Roman" w:hAnsi="Times New Roman"/>
                <w:i w:val="false"/>
                <w:sz w:val="18"/>
                <w:szCs w:val="18"/>
              </w:rPr>
              <w:t xml:space="preserve">, 1/22.</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Bu atfın özgün metni 122. dipnottaki doğrulama bloğunda verilmiştir.] // Bu atfın özgün metni 123. dipnottaki doğrulama bloğunda verilmiştir.] // Bu atfın özgün metni 126. dipnottaki doğrulama bloğunda verilmiştir.] // Bu atfın özgün metni 145. dipnottaki doğrulama bloğunda verilmiştir.]</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Tamam</w:t>
            </w:r>
          </w:p>
        </w:tc>
      </w:tr>
      <w:tr>
        <w:trPr>
          <w:cantSplit/>
        </w:trPr>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479</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SONUÇ</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Zerkeşî, </w:t>
            </w:r>
            <w:r>
              <w:rPr>
                <w:rFonts w:ascii="Times New Roman" w:cs="Traditional Arabic" w:eastAsia="Times New Roman" w:hAnsi="Times New Roman"/>
                <w:i/>
                <w:iCs/>
                <w:sz w:val="18"/>
                <w:szCs w:val="18"/>
              </w:rPr>
              <w:t xml:space="preserve">el-Burhân</w:t>
            </w:r>
            <w:r>
              <w:rPr>
                <w:rFonts w:ascii="Times New Roman" w:cs="Traditional Arabic" w:eastAsia="Times New Roman" w:hAnsi="Times New Roman"/>
                <w:i w:val="false"/>
                <w:sz w:val="18"/>
                <w:szCs w:val="18"/>
              </w:rPr>
              <w:t xml:space="preserve">, 1/22.</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Bu atfın özgün metni 122. dipnottaki doğrulama bloğunda verilmiştir.] // Bu atfın özgün metni 123. dipnottaki doğrulama bloğunda verilmiştir.] // Bu atfın özgün metni 126. dipnottaki doğrulama bloğunda verilmiştir.] // Bu atfın özgün metni 145. dipnottaki doğrulama bloğunda verilmiştir.]</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Tamam</w:t>
            </w:r>
          </w:p>
        </w:tc>
      </w:tr>
      <w:tr>
        <w:trPr>
          <w:cantSplit/>
        </w:trPr>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480</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SONUÇ</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İbn Nüceym, </w:t>
            </w:r>
            <w:r>
              <w:rPr>
                <w:rFonts w:ascii="Times New Roman" w:cs="Traditional Arabic" w:eastAsia="Times New Roman" w:hAnsi="Times New Roman"/>
                <w:i/>
                <w:iCs/>
                <w:sz w:val="18"/>
                <w:szCs w:val="18"/>
              </w:rPr>
              <w:t xml:space="preserve">el-Eşbâh ve'n-nezâir</w:t>
            </w:r>
            <w:r>
              <w:rPr>
                <w:rFonts w:ascii="Times New Roman" w:cs="Traditional Arabic" w:eastAsia="Times New Roman" w:hAnsi="Times New Roman"/>
                <w:i w:val="false"/>
                <w:sz w:val="18"/>
                <w:szCs w:val="18"/>
              </w:rPr>
              <w:t xml:space="preserve">, 79.</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Bu atfın özgün metni 122. dipnottaki doğrulama bloğunda verilmiştir.] // Bu atfın özgün metni 123. dipnottaki doğrulama bloğunda verilmiştir.] // Bu atfın özgün metni 126. dipnottaki doğrulama bloğunda verilmiştir.] // Bu atfın özgün metni 145. dipnottaki doğrulama bloğunda verilmiştir.]</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Tamam</w:t>
            </w:r>
          </w:p>
        </w:tc>
      </w:tr>
      <w:tr>
        <w:trPr>
          <w:cantSplit/>
        </w:trPr>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481</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SONUÇ</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Bîrûnî, </w:t>
            </w:r>
            <w:r>
              <w:rPr>
                <w:rFonts w:ascii="Times New Roman" w:cs="Traditional Arabic" w:eastAsia="Times New Roman" w:hAnsi="Times New Roman"/>
                <w:i/>
                <w:iCs/>
                <w:sz w:val="18"/>
                <w:szCs w:val="18"/>
              </w:rPr>
              <w:t xml:space="preserve">Tahkîku mâ li'l-Hind</w:t>
            </w:r>
            <w:r>
              <w:rPr>
                <w:rFonts w:ascii="Times New Roman" w:cs="Traditional Arabic" w:eastAsia="Times New Roman" w:hAnsi="Times New Roman"/>
                <w:i w:val="false"/>
                <w:sz w:val="18"/>
                <w:szCs w:val="18"/>
              </w:rPr>
              <w:t xml:space="preserve">, 15.</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Bu atfın özgün metni 122. dipnottaki doğrulama bloğunda verilmiştir.] // Bu atfın özgün metni 123. dipnottaki doğrulama bloğunda verilmiştir.] // Bu atfın özgün metni 126. dipnottaki doğrulama bloğunda verilmiştir.] // Bu atfın özgün metni 145. dipnottaki doğrulama bloğunda verilmiştir.]</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Tamam</w:t>
            </w:r>
          </w:p>
        </w:tc>
      </w:tr>
      <w:tr>
        <w:trPr>
          <w:cantSplit/>
        </w:trPr>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482</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SONUÇ</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Toker, “Nitel Araştırma Paradigması ve Din”, 71.</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Dosya: 18f10c14-nitel_ara_t_rma_paradigmas__ve_din.pdf, basılı s. 71, PDF s. 19]</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Tamam</w:t>
            </w:r>
          </w:p>
        </w:tc>
      </w:tr>
      <w:tr>
        <w:trPr>
          <w:cantSplit/>
        </w:trPr>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483</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SONUÇ</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İbn Haldûn, </w:t>
            </w:r>
            <w:r>
              <w:rPr>
                <w:rFonts w:ascii="Times New Roman" w:cs="Traditional Arabic" w:eastAsia="Times New Roman" w:hAnsi="Times New Roman"/>
                <w:i/>
                <w:iCs/>
                <w:sz w:val="18"/>
                <w:szCs w:val="18"/>
              </w:rPr>
              <w:t xml:space="preserve">Târîh</w:t>
            </w:r>
            <w:r>
              <w:rPr>
                <w:rFonts w:ascii="Times New Roman" w:cs="Traditional Arabic" w:eastAsia="Times New Roman" w:hAnsi="Times New Roman"/>
                <w:i w:val="false"/>
                <w:sz w:val="18"/>
                <w:szCs w:val="18"/>
              </w:rPr>
              <w:t xml:space="preserve">, 1/734.</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Bu atfın özgün metni 451. dipnottaki doğrulama bloğunda verilmiştir.] // Bu atfın özgün metni 253. dipnottaki doğrulama bloğunda verilmiştir.]</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Tamam</w:t>
            </w:r>
          </w:p>
        </w:tc>
      </w:tr>
      <w:tr>
        <w:trPr>
          <w:cantSplit/>
        </w:trPr>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484</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SONUÇ</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İbn Battûta, </w:t>
            </w:r>
            <w:r>
              <w:rPr>
                <w:rFonts w:ascii="Times New Roman" w:cs="Traditional Arabic" w:eastAsia="Times New Roman" w:hAnsi="Times New Roman"/>
                <w:i/>
                <w:iCs/>
                <w:sz w:val="18"/>
                <w:szCs w:val="18"/>
              </w:rPr>
              <w:t xml:space="preserve">Rihle</w:t>
            </w:r>
            <w:r>
              <w:rPr>
                <w:rFonts w:ascii="Times New Roman" w:cs="Traditional Arabic" w:eastAsia="Times New Roman" w:hAnsi="Times New Roman"/>
                <w:i w:val="false"/>
                <w:sz w:val="18"/>
                <w:szCs w:val="18"/>
              </w:rPr>
              <w:t xml:space="preserve">, 1/314.</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Bu atfın özgün metni 451. dipnottaki doğrulama bloğunda verilmiştir.] // Bu atfın özgün metni 253. dipnottaki doğrulama bloğunda verilmiştir.]</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Tamam</w:t>
            </w:r>
          </w:p>
        </w:tc>
      </w:tr>
      <w:tr>
        <w:trPr>
          <w:cantSplit/>
        </w:trPr>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485</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SONUÇ</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Toker, “Nitel Araştırma Paradigması ve Din”, 73.</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Dosya: 18f10c14-nitel_ara_t_rma_paradigmas__ve_din.pdf, basılı s. 73, PDF s. 21] // Bu atfın özgün metni 383. dipnottaki doğrulama bloğunda verilmiştir.]</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Tamam</w:t>
            </w:r>
          </w:p>
        </w:tc>
      </w:tr>
      <w:tr>
        <w:trPr>
          <w:cantSplit/>
        </w:trPr>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486</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SONUÇ</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Gazzâlî, </w:t>
            </w:r>
            <w:r>
              <w:rPr>
                <w:rFonts w:ascii="Times New Roman" w:cs="Traditional Arabic" w:eastAsia="Times New Roman" w:hAnsi="Times New Roman"/>
                <w:i/>
                <w:iCs/>
                <w:sz w:val="18"/>
                <w:szCs w:val="18"/>
              </w:rPr>
              <w:t xml:space="preserve">İhyâ</w:t>
            </w:r>
            <w:r>
              <w:rPr>
                <w:rFonts w:ascii="Times New Roman" w:cs="Traditional Arabic" w:eastAsia="Times New Roman" w:hAnsi="Times New Roman"/>
                <w:i w:val="false"/>
                <w:sz w:val="18"/>
                <w:szCs w:val="18"/>
              </w:rPr>
              <w:t xml:space="preserve">, 1/49.</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Dosya: 18f10c14-nitel_ara_t_rma_paradigmas__ve_din.pdf, basılı s. 73, PDF s. 21] // Bu atfın özgün metni 383. dipnottaki doğrulama bloğunda verilmiştir.]</w:t>
            </w:r>
          </w:p>
        </w:tc>
        <w:tc>
          <w:tcPr>
            <w:tcW w:type="dxa" w:w="1814"/>
            <w:tcMar>
              <w:top w:type="dxa" w:w="40"/>
              <w:left w:type="dxa" w:w="70"/>
              <w:bottom w:type="dxa" w:w="40"/>
              <w:right w:type="dxa" w:w="70"/>
            </w:tcMar>
            <w:vAlign w:val="top"/>
          </w:tcPr>
          <w:p>
            <w:pPr>
              <w:spacing w:after="20" w:line="240"/>
              <w:jc w:val="left"/>
            </w:pPr>
            <w:r>
              <w:rPr>
                <w:rFonts w:ascii="Times New Roman" w:cs="Traditional Arabic" w:eastAsia="Times New Roman" w:hAnsi="Times New Roman"/>
                <w:i w:val="false"/>
                <w:sz w:val="18"/>
                <w:szCs w:val="18"/>
              </w:rPr>
              <w:t xml:space="preserve">Tamam</w:t>
            </w:r>
          </w:p>
        </w:tc>
      </w:tr>
    </w:tbl>
    <w:p>
      <w:pPr>
        <w:spacing w:after="160"/>
      </w:pPr>
    </w:p>
    <w:p>
      <w:pPr>
        <w:pStyle w:val="Heading2"/>
        <w:keepNext/>
        <w:spacing w:after="120" w:before="240"/>
      </w:pPr>
      <w:r>
        <w:rPr>
          <w:rFonts w:ascii="Times New Roman" w:cs="Traditional Arabic" w:eastAsia="Times New Roman" w:hAnsi="Times New Roman"/>
          <w:b/>
          <w:bCs/>
          <w:i w:val="false"/>
          <w:sz w:val="24"/>
          <w:szCs w:val="24"/>
        </w:rPr>
        <w:t xml:space="preserve">4. Metinde İşaretlenen Doğrulanamayan ve Kaynak Bulunamayan Yerler</w:t>
      </w:r>
    </w:p>
    <w:p>
      <w:pPr>
        <w:spacing w:after="80" w:line="360"/>
        <w:ind w:left="567" w:hanging="283"/>
        <w:jc w:val="both"/>
      </w:pPr>
      <w:r>
        <w:rPr>
          <w:rFonts w:ascii="Times New Roman" w:cs="Traditional Arabic" w:eastAsia="Times New Roman" w:hAnsi="Times New Roman"/>
          <w:i w:val="false"/>
          <w:sz w:val="24"/>
          <w:szCs w:val="24"/>
        </w:rPr>
        <w:t xml:space="preserve">• </w:t>
      </w:r>
      <w:r>
        <w:rPr>
          <w:rFonts w:ascii="Times New Roman" w:cs="Traditional Arabic" w:eastAsia="Times New Roman" w:hAnsi="Times New Roman"/>
          <w:i/>
          <w:iCs/>
          <w:sz w:val="24"/>
          <w:szCs w:val="24"/>
        </w:rPr>
        <w:t xml:space="preserve">ÖN SÖZ</w:t>
      </w:r>
      <w:r>
        <w:rPr>
          <w:rFonts w:ascii="Times New Roman" w:cs="Traditional Arabic" w:eastAsia="Times New Roman" w:hAnsi="Times New Roman"/>
          <w:i w:val="false"/>
          <w:sz w:val="24"/>
          <w:szCs w:val="24"/>
        </w:rPr>
        <w:t xml:space="preserve">: Baskı bilgisi yalnızca eserin kitap kartında görülebildiği durumlarda verilmiş, diğer yerlerde BASKI BİLGİSİ DOĞRULANAMADI ibaresi kullanılmıştır</w:t>
      </w:r>
    </w:p>
    <w:p>
      <w:pPr>
        <w:spacing w:after="80" w:line="360"/>
        <w:ind w:left="567" w:hanging="283"/>
        <w:jc w:val="both"/>
      </w:pPr>
      <w:r>
        <w:rPr>
          <w:rFonts w:ascii="Times New Roman" w:cs="Traditional Arabic" w:eastAsia="Times New Roman" w:hAnsi="Times New Roman"/>
          <w:i w:val="false"/>
          <w:sz w:val="24"/>
          <w:szCs w:val="24"/>
        </w:rPr>
        <w:t xml:space="preserve">• </w:t>
      </w:r>
      <w:r>
        <w:rPr>
          <w:rFonts w:ascii="Times New Roman" w:cs="Traditional Arabic" w:eastAsia="Times New Roman" w:hAnsi="Times New Roman"/>
          <w:i/>
          <w:iCs/>
          <w:sz w:val="24"/>
          <w:szCs w:val="24"/>
        </w:rPr>
        <w:t xml:space="preserve">ÖN SÖZ</w:t>
      </w:r>
      <w:r>
        <w:rPr>
          <w:rFonts w:ascii="Times New Roman" w:cs="Traditional Arabic" w:eastAsia="Times New Roman" w:hAnsi="Times New Roman"/>
          <w:i w:val="false"/>
          <w:sz w:val="24"/>
          <w:szCs w:val="24"/>
        </w:rPr>
        <w:t xml:space="preserve">: Kaynaklarda dayanağı bulunamayan yerler SAĞLANAN BELGELERDE KAYNAK BULUNAMADI ibaresiyle, doğruluğu teyit edilemeyen bilgiler de [DOĞRULANAMADI] işaretiyle gösterilmiştir</w:t>
      </w:r>
    </w:p>
    <w:p>
      <w:pPr>
        <w:spacing w:after="80" w:line="360"/>
        <w:ind w:left="567" w:hanging="283"/>
        <w:jc w:val="both"/>
      </w:pPr>
      <w:r>
        <w:rPr>
          <w:rFonts w:ascii="Times New Roman" w:cs="Traditional Arabic" w:eastAsia="Times New Roman" w:hAnsi="Times New Roman"/>
          <w:i w:val="false"/>
          <w:sz w:val="24"/>
          <w:szCs w:val="24"/>
        </w:rPr>
        <w:t xml:space="preserve">• </w:t>
      </w:r>
      <w:r>
        <w:rPr>
          <w:rFonts w:ascii="Times New Roman" w:cs="Traditional Arabic" w:eastAsia="Times New Roman" w:hAnsi="Times New Roman"/>
          <w:i/>
          <w:iCs/>
          <w:sz w:val="24"/>
          <w:szCs w:val="24"/>
        </w:rPr>
        <w:t xml:space="preserve">GİRİŞ</w:t>
      </w:r>
      <w:r>
        <w:rPr>
          <w:rFonts w:ascii="Times New Roman" w:cs="Traditional Arabic" w:eastAsia="Times New Roman" w:hAnsi="Times New Roman"/>
          <w:i w:val="false"/>
          <w:sz w:val="24"/>
          <w:szCs w:val="24"/>
        </w:rPr>
        <w:t xml:space="preserve">: araştırmaların hangi oranda nicel ya da nitel desenlere dayandığını gösteren bir veri bu çalışmanın dayandığı belgelerde yer almamaktadır [SAĞLANAN BELGELERDE KAYNAK BULUNAMADI]</w:t>
      </w:r>
    </w:p>
    <w:p>
      <w:pPr>
        <w:spacing w:after="80" w:line="360"/>
        <w:ind w:left="567" w:hanging="283"/>
        <w:jc w:val="both"/>
      </w:pPr>
      <w:r>
        <w:rPr>
          <w:rFonts w:ascii="Times New Roman" w:cs="Traditional Arabic" w:eastAsia="Times New Roman" w:hAnsi="Times New Roman"/>
          <w:i w:val="false"/>
          <w:sz w:val="24"/>
          <w:szCs w:val="24"/>
        </w:rPr>
        <w:t xml:space="preserve">• </w:t>
      </w:r>
      <w:r>
        <w:rPr>
          <w:rFonts w:ascii="Times New Roman" w:cs="Traditional Arabic" w:eastAsia="Times New Roman" w:hAnsi="Times New Roman"/>
          <w:i/>
          <w:iCs/>
          <w:sz w:val="24"/>
          <w:szCs w:val="24"/>
        </w:rPr>
        <w:t xml:space="preserve">1.2. Paradigma ve Dünya Görüşü</w:t>
      </w:r>
      <w:r>
        <w:rPr>
          <w:rFonts w:ascii="Times New Roman" w:cs="Traditional Arabic" w:eastAsia="Times New Roman" w:hAnsi="Times New Roman"/>
          <w:i w:val="false"/>
          <w:sz w:val="24"/>
          <w:szCs w:val="24"/>
        </w:rPr>
        <w:t xml:space="preserve">: da Kuhn’un bilim yorumunu sosyal bilimler açısından tartışan Barry Barnes’ın değerlendirmeleri esas alınmıştır [KUHN’UN BİRİNCİL METİNLERİ SAĞLANAN BELGELERDE KAYNAK BULUNAMADI]</w:t>
      </w:r>
    </w:p>
    <w:p>
      <w:pPr>
        <w:spacing w:after="80" w:line="360"/>
        <w:ind w:left="567" w:hanging="283"/>
        <w:jc w:val="both"/>
      </w:pPr>
      <w:r>
        <w:rPr>
          <w:rFonts w:ascii="Times New Roman" w:cs="Traditional Arabic" w:eastAsia="Times New Roman" w:hAnsi="Times New Roman"/>
          <w:i w:val="false"/>
          <w:sz w:val="24"/>
          <w:szCs w:val="24"/>
        </w:rPr>
        <w:t xml:space="preserve">• </w:t>
      </w:r>
      <w:r>
        <w:rPr>
          <w:rFonts w:ascii="Times New Roman" w:cs="Traditional Arabic" w:eastAsia="Times New Roman" w:hAnsi="Times New Roman"/>
          <w:i/>
          <w:iCs/>
          <w:sz w:val="24"/>
          <w:szCs w:val="24"/>
        </w:rPr>
        <w:t xml:space="preserve">5.4. Durum Çalışması</w:t>
      </w:r>
      <w:r>
        <w:rPr>
          <w:rFonts w:ascii="Times New Roman" w:cs="Traditional Arabic" w:eastAsia="Times New Roman" w:hAnsi="Times New Roman"/>
          <w:i w:val="false"/>
          <w:sz w:val="24"/>
          <w:szCs w:val="24"/>
        </w:rPr>
        <w:t xml:space="preserve">: inde tek bir olayın ayrıntılı biçimde ele alınması bu açıdan incelenmeye değer görünmektedir, ancak bu eserler bu çalışmada taranmamıştır [SAĞLANAN BELGELERDE KAYNAK BULUNAMADI]</w:t>
      </w:r>
    </w:p>
    <w:p>
      <w:pPr>
        <w:spacing w:after="80" w:line="360"/>
        <w:ind w:left="567" w:hanging="283"/>
        <w:jc w:val="both"/>
      </w:pPr>
      <w:r>
        <w:rPr>
          <w:rFonts w:ascii="Times New Roman" w:cs="Traditional Arabic" w:eastAsia="Times New Roman" w:hAnsi="Times New Roman"/>
          <w:i w:val="false"/>
          <w:sz w:val="24"/>
          <w:szCs w:val="24"/>
        </w:rPr>
        <w:t xml:space="preserve">• </w:t>
      </w:r>
      <w:r>
        <w:rPr>
          <w:rFonts w:ascii="Times New Roman" w:cs="Traditional Arabic" w:eastAsia="Times New Roman" w:hAnsi="Times New Roman"/>
          <w:i/>
          <w:iCs/>
          <w:sz w:val="24"/>
          <w:szCs w:val="24"/>
        </w:rPr>
        <w:t xml:space="preserve">5.6. Din Eğitimi Uygulaması: Her Desen İçin Bir Araştırma Kurgusu</w:t>
      </w:r>
      <w:r>
        <w:rPr>
          <w:rFonts w:ascii="Times New Roman" w:cs="Traditional Arabic" w:eastAsia="Times New Roman" w:hAnsi="Times New Roman"/>
          <w:i w:val="false"/>
          <w:sz w:val="24"/>
          <w:szCs w:val="24"/>
        </w:rPr>
        <w:t xml:space="preserve">: / Durum çalışması / Karşılık tespit edilemedi / SAĞLANAN BELGELERDE KAYNAK BULUNAMADI / Yok</w:t>
      </w:r>
    </w:p>
    <w:p>
      <w:pPr>
        <w:spacing w:after="80" w:line="360"/>
        <w:ind w:left="567" w:hanging="283"/>
        <w:jc w:val="both"/>
      </w:pPr>
      <w:r>
        <w:rPr>
          <w:rFonts w:ascii="Times New Roman" w:cs="Traditional Arabic" w:eastAsia="Times New Roman" w:hAnsi="Times New Roman"/>
          <w:i w:val="false"/>
          <w:sz w:val="24"/>
          <w:szCs w:val="24"/>
        </w:rPr>
        <w:t xml:space="preserve">• </w:t>
      </w:r>
      <w:r>
        <w:rPr>
          <w:rFonts w:ascii="Times New Roman" w:cs="Traditional Arabic" w:eastAsia="Times New Roman" w:hAnsi="Times New Roman"/>
          <w:i/>
          <w:iCs/>
          <w:sz w:val="24"/>
          <w:szCs w:val="24"/>
        </w:rPr>
        <w:t xml:space="preserve">8.2. Sahaya Gitmek: İlim Yolculuğu</w:t>
      </w:r>
      <w:r>
        <w:rPr>
          <w:rFonts w:ascii="Times New Roman" w:cs="Traditional Arabic" w:eastAsia="Times New Roman" w:hAnsi="Times New Roman"/>
          <w:i w:val="false"/>
          <w:sz w:val="24"/>
          <w:szCs w:val="24"/>
        </w:rPr>
        <w:t xml:space="preserve">: 3) bu rivayetin isnadının zayıf olduğunu, bazı kısımlarının ise şâhidleri bulunduğunu belirtmektedir [DOĞRULANAMADI: muhakkikin Arapça ifadesi bu taslakta alıntılanmamıştır]</w:t>
      </w:r>
    </w:p>
    <w:p>
      <w:pPr>
        <w:spacing w:after="80" w:line="360"/>
        <w:ind w:left="567" w:hanging="283"/>
        <w:jc w:val="both"/>
      </w:pPr>
      <w:r>
        <w:rPr>
          <w:rFonts w:ascii="Times New Roman" w:cs="Traditional Arabic" w:eastAsia="Times New Roman" w:hAnsi="Times New Roman"/>
          <w:i w:val="false"/>
          <w:sz w:val="24"/>
          <w:szCs w:val="24"/>
        </w:rPr>
        <w:t xml:space="preserve">• </w:t>
      </w:r>
      <w:r>
        <w:rPr>
          <w:rFonts w:ascii="Times New Roman" w:cs="Traditional Arabic" w:eastAsia="Times New Roman" w:hAnsi="Times New Roman"/>
          <w:i/>
          <w:iCs/>
          <w:sz w:val="24"/>
          <w:szCs w:val="24"/>
        </w:rPr>
        <w:t xml:space="preserve">10.6. Din Eğitimi Uygulaması: Öğrencilerin Din Kültürü Dersine Dair Me</w:t>
      </w:r>
      <w:r>
        <w:rPr>
          <w:rFonts w:ascii="Times New Roman" w:cs="Traditional Arabic" w:eastAsia="Times New Roman" w:hAnsi="Times New Roman"/>
          <w:i w:val="false"/>
          <w:sz w:val="24"/>
          <w:szCs w:val="24"/>
        </w:rPr>
        <w:t xml:space="preserve">: / Mecazın gerekçesinin sorulması / Karşılık tespit edilemedi / SAĞLANAN BELGELERDE KAYNAK BULUNAMADI / Yok</w:t>
      </w:r>
    </w:p>
    <w:p>
      <w:pPr>
        <w:spacing w:after="80" w:line="360"/>
        <w:ind w:left="567" w:hanging="283"/>
        <w:jc w:val="both"/>
      </w:pPr>
      <w:r>
        <w:rPr>
          <w:rFonts w:ascii="Times New Roman" w:cs="Traditional Arabic" w:eastAsia="Times New Roman" w:hAnsi="Times New Roman"/>
          <w:i w:val="false"/>
          <w:sz w:val="24"/>
          <w:szCs w:val="24"/>
        </w:rPr>
        <w:t xml:space="preserve">• </w:t>
      </w:r>
      <w:r>
        <w:rPr>
          <w:rFonts w:ascii="Times New Roman" w:cs="Traditional Arabic" w:eastAsia="Times New Roman" w:hAnsi="Times New Roman"/>
          <w:i/>
          <w:iCs/>
          <w:sz w:val="24"/>
          <w:szCs w:val="24"/>
        </w:rPr>
        <w:t xml:space="preserve">13.5. “Bilmiyorum” Diyebilmek</w:t>
      </w:r>
      <w:r>
        <w:rPr>
          <w:rFonts w:ascii="Times New Roman" w:cs="Traditional Arabic" w:eastAsia="Times New Roman" w:hAnsi="Times New Roman"/>
          <w:i w:val="false"/>
          <w:sz w:val="24"/>
          <w:szCs w:val="24"/>
        </w:rPr>
        <w:t xml:space="preserve">: Bu kitapta kaynağı bulunamayan yerlere SAĞLANAN BELGELERDE KAYNAK BULUNAMADI ibaresinin konulması da aynı ilkenin bir uygulamasıdır</w:t>
      </w:r>
    </w:p>
    <w:p>
      <w:pPr>
        <w:spacing w:after="80" w:line="360"/>
        <w:ind w:left="567" w:hanging="283"/>
        <w:jc w:val="both"/>
      </w:pPr>
      <w:r>
        <w:rPr>
          <w:rFonts w:ascii="Times New Roman" w:cs="Traditional Arabic" w:eastAsia="Times New Roman" w:hAnsi="Times New Roman"/>
          <w:i w:val="false"/>
          <w:sz w:val="24"/>
          <w:szCs w:val="24"/>
        </w:rPr>
        <w:t xml:space="preserve">• </w:t>
      </w:r>
      <w:r>
        <w:rPr>
          <w:rFonts w:ascii="Times New Roman" w:cs="Traditional Arabic" w:eastAsia="Times New Roman" w:hAnsi="Times New Roman"/>
          <w:i/>
          <w:iCs/>
          <w:sz w:val="24"/>
          <w:szCs w:val="24"/>
        </w:rPr>
        <w:t xml:space="preserve">14.6. Raporun Düzeni ve Betimlemenin Ölçüsü</w:t>
      </w:r>
      <w:r>
        <w:rPr>
          <w:rFonts w:ascii="Times New Roman" w:cs="Traditional Arabic" w:eastAsia="Times New Roman" w:hAnsi="Times New Roman"/>
          <w:i w:val="false"/>
          <w:sz w:val="24"/>
          <w:szCs w:val="24"/>
        </w:rPr>
        <w:t xml:space="preserve">: SAYFA NUMARASI DOĞRULANAMADI: Dosya eserin yeniden dizilmiş elektronik bir nüshasıdır ve</w:t>
      </w:r>
    </w:p>
    <w:p>
      <w:pPr>
        <w:spacing w:after="80" w:line="360"/>
        <w:ind w:left="567" w:hanging="283"/>
        <w:jc w:val="both"/>
      </w:pPr>
      <w:r>
        <w:rPr>
          <w:rFonts w:ascii="Times New Roman" w:cs="Traditional Arabic" w:eastAsia="Times New Roman" w:hAnsi="Times New Roman"/>
          <w:i w:val="false"/>
          <w:sz w:val="24"/>
          <w:szCs w:val="24"/>
        </w:rPr>
        <w:t xml:space="preserve">• </w:t>
      </w:r>
      <w:r>
        <w:rPr>
          <w:rFonts w:ascii="Times New Roman" w:cs="Traditional Arabic" w:eastAsia="Times New Roman" w:hAnsi="Times New Roman"/>
          <w:i/>
          <w:iCs/>
          <w:sz w:val="24"/>
          <w:szCs w:val="24"/>
        </w:rPr>
        <w:t xml:space="preserve">KAYNAKÇA</w:t>
      </w:r>
      <w:r>
        <w:rPr>
          <w:rFonts w:ascii="Times New Roman" w:cs="Traditional Arabic" w:eastAsia="Times New Roman" w:hAnsi="Times New Roman"/>
          <w:i w:val="false"/>
          <w:sz w:val="24"/>
          <w:szCs w:val="24"/>
        </w:rPr>
        <w:t xml:space="preserve">: Bîrûnî [MÜELLİFİN TAM ADI DOĞRULANAMADI]</w:t>
      </w:r>
    </w:p>
    <w:p>
      <w:pPr>
        <w:spacing w:after="80" w:line="360"/>
        <w:ind w:left="567" w:hanging="283"/>
        <w:jc w:val="both"/>
      </w:pPr>
      <w:r>
        <w:rPr>
          <w:rFonts w:ascii="Times New Roman" w:cs="Traditional Arabic" w:eastAsia="Times New Roman" w:hAnsi="Times New Roman"/>
          <w:i w:val="false"/>
          <w:sz w:val="24"/>
          <w:szCs w:val="24"/>
        </w:rPr>
        <w:t xml:space="preserve">• </w:t>
      </w:r>
      <w:r>
        <w:rPr>
          <w:rFonts w:ascii="Times New Roman" w:cs="Traditional Arabic" w:eastAsia="Times New Roman" w:hAnsi="Times New Roman"/>
          <w:i/>
          <w:iCs/>
          <w:sz w:val="24"/>
          <w:szCs w:val="24"/>
        </w:rPr>
        <w:t xml:space="preserve">KAYNAKÇA</w:t>
      </w:r>
      <w:r>
        <w:rPr>
          <w:rFonts w:ascii="Times New Roman" w:cs="Traditional Arabic" w:eastAsia="Times New Roman" w:hAnsi="Times New Roman"/>
          <w:i w:val="false"/>
          <w:sz w:val="24"/>
          <w:szCs w:val="24"/>
        </w:rPr>
        <w:t xml:space="preserve">: BASKI BİLGİSİ DOĞRULANAMADI</w:t>
      </w:r>
    </w:p>
    <w:p>
      <w:pPr>
        <w:spacing w:after="80" w:line="360"/>
        <w:ind w:left="567" w:hanging="283"/>
        <w:jc w:val="both"/>
      </w:pPr>
      <w:r>
        <w:rPr>
          <w:rFonts w:ascii="Times New Roman" w:cs="Traditional Arabic" w:eastAsia="Times New Roman" w:hAnsi="Times New Roman"/>
          <w:i w:val="false"/>
          <w:sz w:val="24"/>
          <w:szCs w:val="24"/>
        </w:rPr>
        <w:t xml:space="preserve">• </w:t>
      </w:r>
      <w:r>
        <w:rPr>
          <w:rFonts w:ascii="Times New Roman" w:cs="Traditional Arabic" w:eastAsia="Times New Roman" w:hAnsi="Times New Roman"/>
          <w:i/>
          <w:iCs/>
          <w:sz w:val="24"/>
          <w:szCs w:val="24"/>
        </w:rPr>
        <w:t xml:space="preserve">KAYNAKÇA</w:t>
      </w:r>
      <w:r>
        <w:rPr>
          <w:rFonts w:ascii="Times New Roman" w:cs="Traditional Arabic" w:eastAsia="Times New Roman" w:hAnsi="Times New Roman"/>
          <w:i w:val="false"/>
          <w:sz w:val="24"/>
          <w:szCs w:val="24"/>
        </w:rPr>
        <w:t xml:space="preserve">: Buhârî [MÜELLİFİN TAM ADI DOĞRULANAMADI]</w:t>
      </w:r>
    </w:p>
    <w:p>
      <w:pPr>
        <w:spacing w:after="80" w:line="360"/>
        <w:ind w:left="567" w:hanging="283"/>
        <w:jc w:val="both"/>
      </w:pPr>
      <w:r>
        <w:rPr>
          <w:rFonts w:ascii="Times New Roman" w:cs="Traditional Arabic" w:eastAsia="Times New Roman" w:hAnsi="Times New Roman"/>
          <w:i w:val="false"/>
          <w:sz w:val="24"/>
          <w:szCs w:val="24"/>
        </w:rPr>
        <w:t xml:space="preserve">• </w:t>
      </w:r>
      <w:r>
        <w:rPr>
          <w:rFonts w:ascii="Times New Roman" w:cs="Traditional Arabic" w:eastAsia="Times New Roman" w:hAnsi="Times New Roman"/>
          <w:i/>
          <w:iCs/>
          <w:sz w:val="24"/>
          <w:szCs w:val="24"/>
        </w:rPr>
        <w:t xml:space="preserve">KAYNAKÇA</w:t>
      </w:r>
      <w:r>
        <w:rPr>
          <w:rFonts w:ascii="Times New Roman" w:cs="Traditional Arabic" w:eastAsia="Times New Roman" w:hAnsi="Times New Roman"/>
          <w:i w:val="false"/>
          <w:sz w:val="24"/>
          <w:szCs w:val="24"/>
        </w:rPr>
        <w:t xml:space="preserve">: Cürcânî, Abdülkâhir [MÜELLİFİN TAM ADI DOĞRULANAMADI]</w:t>
      </w:r>
    </w:p>
    <w:p>
      <w:pPr>
        <w:spacing w:after="80" w:line="360"/>
        <w:ind w:left="567" w:hanging="283"/>
        <w:jc w:val="both"/>
      </w:pPr>
      <w:r>
        <w:rPr>
          <w:rFonts w:ascii="Times New Roman" w:cs="Traditional Arabic" w:eastAsia="Times New Roman" w:hAnsi="Times New Roman"/>
          <w:i w:val="false"/>
          <w:sz w:val="24"/>
          <w:szCs w:val="24"/>
        </w:rPr>
        <w:t xml:space="preserve">• </w:t>
      </w:r>
      <w:r>
        <w:rPr>
          <w:rFonts w:ascii="Times New Roman" w:cs="Traditional Arabic" w:eastAsia="Times New Roman" w:hAnsi="Times New Roman"/>
          <w:i/>
          <w:iCs/>
          <w:sz w:val="24"/>
          <w:szCs w:val="24"/>
        </w:rPr>
        <w:t xml:space="preserve">KAYNAKÇA</w:t>
      </w:r>
      <w:r>
        <w:rPr>
          <w:rFonts w:ascii="Times New Roman" w:cs="Traditional Arabic" w:eastAsia="Times New Roman" w:hAnsi="Times New Roman"/>
          <w:i w:val="false"/>
          <w:sz w:val="24"/>
          <w:szCs w:val="24"/>
        </w:rPr>
        <w:t xml:space="preserve">: Cürcânî, Şerîf [MÜELLİFİN TAM ADI DOĞRULANAMADI]</w:t>
      </w:r>
    </w:p>
    <w:p>
      <w:pPr>
        <w:spacing w:after="80" w:line="360"/>
        <w:ind w:left="567" w:hanging="283"/>
        <w:jc w:val="both"/>
      </w:pPr>
      <w:r>
        <w:rPr>
          <w:rFonts w:ascii="Times New Roman" w:cs="Traditional Arabic" w:eastAsia="Times New Roman" w:hAnsi="Times New Roman"/>
          <w:i w:val="false"/>
          <w:sz w:val="24"/>
          <w:szCs w:val="24"/>
        </w:rPr>
        <w:t xml:space="preserve">• </w:t>
      </w:r>
      <w:r>
        <w:rPr>
          <w:rFonts w:ascii="Times New Roman" w:cs="Traditional Arabic" w:eastAsia="Times New Roman" w:hAnsi="Times New Roman"/>
          <w:i/>
          <w:iCs/>
          <w:sz w:val="24"/>
          <w:szCs w:val="24"/>
        </w:rPr>
        <w:t xml:space="preserve">KAYNAKÇA</w:t>
      </w:r>
      <w:r>
        <w:rPr>
          <w:rFonts w:ascii="Times New Roman" w:cs="Traditional Arabic" w:eastAsia="Times New Roman" w:hAnsi="Times New Roman"/>
          <w:i w:val="false"/>
          <w:sz w:val="24"/>
          <w:szCs w:val="24"/>
        </w:rPr>
        <w:t xml:space="preserve">: Hatîb el-Bağdâdî [MÜELLİFİN TAM ADI DOĞRULANAMADI]</w:t>
      </w:r>
    </w:p>
    <w:p>
      <w:pPr>
        <w:spacing w:after="80" w:line="360"/>
        <w:ind w:left="567" w:hanging="283"/>
        <w:jc w:val="both"/>
      </w:pPr>
      <w:r>
        <w:rPr>
          <w:rFonts w:ascii="Times New Roman" w:cs="Traditional Arabic" w:eastAsia="Times New Roman" w:hAnsi="Times New Roman"/>
          <w:i w:val="false"/>
          <w:sz w:val="24"/>
          <w:szCs w:val="24"/>
        </w:rPr>
        <w:t xml:space="preserve">• </w:t>
      </w:r>
      <w:r>
        <w:rPr>
          <w:rFonts w:ascii="Times New Roman" w:cs="Traditional Arabic" w:eastAsia="Times New Roman" w:hAnsi="Times New Roman"/>
          <w:i/>
          <w:iCs/>
          <w:sz w:val="24"/>
          <w:szCs w:val="24"/>
        </w:rPr>
        <w:t xml:space="preserve">KAYNAKÇA</w:t>
      </w:r>
      <w:r>
        <w:rPr>
          <w:rFonts w:ascii="Times New Roman" w:cs="Traditional Arabic" w:eastAsia="Times New Roman" w:hAnsi="Times New Roman"/>
          <w:i w:val="false"/>
          <w:sz w:val="24"/>
          <w:szCs w:val="24"/>
        </w:rPr>
        <w:t xml:space="preserve">: Hâkim en-Nîsâbûrî, Ebû Abdillâh [MÜELLİFİN TAM ADI DOĞRULANAMADI]</w:t>
      </w:r>
    </w:p>
    <w:p>
      <w:pPr>
        <w:spacing w:after="80" w:line="360"/>
        <w:ind w:left="567" w:hanging="283"/>
        <w:jc w:val="both"/>
      </w:pPr>
      <w:r>
        <w:rPr>
          <w:rFonts w:ascii="Times New Roman" w:cs="Traditional Arabic" w:eastAsia="Times New Roman" w:hAnsi="Times New Roman"/>
          <w:i w:val="false"/>
          <w:sz w:val="24"/>
          <w:szCs w:val="24"/>
        </w:rPr>
        <w:t xml:space="preserve">• </w:t>
      </w:r>
      <w:r>
        <w:rPr>
          <w:rFonts w:ascii="Times New Roman" w:cs="Traditional Arabic" w:eastAsia="Times New Roman" w:hAnsi="Times New Roman"/>
          <w:i/>
          <w:iCs/>
          <w:sz w:val="24"/>
          <w:szCs w:val="24"/>
        </w:rPr>
        <w:t xml:space="preserve">KAYNAKÇA</w:t>
      </w:r>
      <w:r>
        <w:rPr>
          <w:rFonts w:ascii="Times New Roman" w:cs="Traditional Arabic" w:eastAsia="Times New Roman" w:hAnsi="Times New Roman"/>
          <w:i w:val="false"/>
          <w:sz w:val="24"/>
          <w:szCs w:val="24"/>
        </w:rPr>
        <w:t xml:space="preserve">: İbn Abdilber [MÜELLİFİN TAM ADI DOĞRULANAMADI]</w:t>
      </w:r>
    </w:p>
    <w:p>
      <w:pPr>
        <w:spacing w:after="80" w:line="360"/>
        <w:ind w:left="567" w:hanging="283"/>
        <w:jc w:val="both"/>
      </w:pPr>
      <w:r>
        <w:rPr>
          <w:rFonts w:ascii="Times New Roman" w:cs="Traditional Arabic" w:eastAsia="Times New Roman" w:hAnsi="Times New Roman"/>
          <w:i w:val="false"/>
          <w:sz w:val="24"/>
          <w:szCs w:val="24"/>
        </w:rPr>
        <w:t xml:space="preserve">• </w:t>
      </w:r>
      <w:r>
        <w:rPr>
          <w:rFonts w:ascii="Times New Roman" w:cs="Traditional Arabic" w:eastAsia="Times New Roman" w:hAnsi="Times New Roman"/>
          <w:i/>
          <w:iCs/>
          <w:sz w:val="24"/>
          <w:szCs w:val="24"/>
        </w:rPr>
        <w:t xml:space="preserve">KAYNAKÇA</w:t>
      </w:r>
      <w:r>
        <w:rPr>
          <w:rFonts w:ascii="Times New Roman" w:cs="Traditional Arabic" w:eastAsia="Times New Roman" w:hAnsi="Times New Roman"/>
          <w:i w:val="false"/>
          <w:sz w:val="24"/>
          <w:szCs w:val="24"/>
        </w:rPr>
        <w:t xml:space="preserve">: İbn Battûta [MÜELLİFİN TAM ADI DOĞRULANAMADI]</w:t>
      </w:r>
    </w:p>
    <w:p>
      <w:pPr>
        <w:spacing w:after="80" w:line="360"/>
        <w:ind w:left="567" w:hanging="283"/>
        <w:jc w:val="both"/>
      </w:pPr>
      <w:r>
        <w:rPr>
          <w:rFonts w:ascii="Times New Roman" w:cs="Traditional Arabic" w:eastAsia="Times New Roman" w:hAnsi="Times New Roman"/>
          <w:i w:val="false"/>
          <w:sz w:val="24"/>
          <w:szCs w:val="24"/>
        </w:rPr>
        <w:t xml:space="preserve">• </w:t>
      </w:r>
      <w:r>
        <w:rPr>
          <w:rFonts w:ascii="Times New Roman" w:cs="Traditional Arabic" w:eastAsia="Times New Roman" w:hAnsi="Times New Roman"/>
          <w:i/>
          <w:iCs/>
          <w:sz w:val="24"/>
          <w:szCs w:val="24"/>
        </w:rPr>
        <w:t xml:space="preserve">KAYNAKÇA</w:t>
      </w:r>
      <w:r>
        <w:rPr>
          <w:rFonts w:ascii="Times New Roman" w:cs="Traditional Arabic" w:eastAsia="Times New Roman" w:hAnsi="Times New Roman"/>
          <w:i w:val="false"/>
          <w:sz w:val="24"/>
          <w:szCs w:val="24"/>
        </w:rPr>
        <w:t xml:space="preserve">: İbn Cemâa [MÜELLİFİN TAM ADI DOĞRULANAMADI]</w:t>
      </w:r>
    </w:p>
    <w:p>
      <w:pPr>
        <w:spacing w:after="80" w:line="360"/>
        <w:ind w:left="567" w:hanging="283"/>
        <w:jc w:val="both"/>
      </w:pPr>
      <w:r>
        <w:rPr>
          <w:rFonts w:ascii="Times New Roman" w:cs="Traditional Arabic" w:eastAsia="Times New Roman" w:hAnsi="Times New Roman"/>
          <w:i w:val="false"/>
          <w:sz w:val="24"/>
          <w:szCs w:val="24"/>
        </w:rPr>
        <w:t xml:space="preserve">• </w:t>
      </w:r>
      <w:r>
        <w:rPr>
          <w:rFonts w:ascii="Times New Roman" w:cs="Traditional Arabic" w:eastAsia="Times New Roman" w:hAnsi="Times New Roman"/>
          <w:i/>
          <w:iCs/>
          <w:sz w:val="24"/>
          <w:szCs w:val="24"/>
        </w:rPr>
        <w:t xml:space="preserve">KAYNAKÇA</w:t>
      </w:r>
      <w:r>
        <w:rPr>
          <w:rFonts w:ascii="Times New Roman" w:cs="Traditional Arabic" w:eastAsia="Times New Roman" w:hAnsi="Times New Roman"/>
          <w:i w:val="false"/>
          <w:sz w:val="24"/>
          <w:szCs w:val="24"/>
        </w:rPr>
        <w:t xml:space="preserve">: İbn Hacer el-Askalânî [MÜELLİFİN TAM ADI DOĞRULANAMADI]</w:t>
      </w:r>
    </w:p>
    <w:p>
      <w:pPr>
        <w:spacing w:after="80" w:line="360"/>
        <w:ind w:left="567" w:hanging="283"/>
        <w:jc w:val="both"/>
      </w:pPr>
      <w:r>
        <w:rPr>
          <w:rFonts w:ascii="Times New Roman" w:cs="Traditional Arabic" w:eastAsia="Times New Roman" w:hAnsi="Times New Roman"/>
          <w:i w:val="false"/>
          <w:sz w:val="24"/>
          <w:szCs w:val="24"/>
        </w:rPr>
        <w:t xml:space="preserve">• </w:t>
      </w:r>
      <w:r>
        <w:rPr>
          <w:rFonts w:ascii="Times New Roman" w:cs="Traditional Arabic" w:eastAsia="Times New Roman" w:hAnsi="Times New Roman"/>
          <w:i/>
          <w:iCs/>
          <w:sz w:val="24"/>
          <w:szCs w:val="24"/>
        </w:rPr>
        <w:t xml:space="preserve">KAYNAKÇA</w:t>
      </w:r>
      <w:r>
        <w:rPr>
          <w:rFonts w:ascii="Times New Roman" w:cs="Traditional Arabic" w:eastAsia="Times New Roman" w:hAnsi="Times New Roman"/>
          <w:i w:val="false"/>
          <w:sz w:val="24"/>
          <w:szCs w:val="24"/>
        </w:rPr>
        <w:t xml:space="preserve">: İbn Haldûn [MÜELLİFİN TAM ADI DOĞRULANAMADI]</w:t>
      </w:r>
    </w:p>
    <w:p>
      <w:pPr>
        <w:spacing w:after="80" w:line="360"/>
        <w:ind w:left="567" w:hanging="283"/>
        <w:jc w:val="both"/>
      </w:pPr>
      <w:r>
        <w:rPr>
          <w:rFonts w:ascii="Times New Roman" w:cs="Traditional Arabic" w:eastAsia="Times New Roman" w:hAnsi="Times New Roman"/>
          <w:i w:val="false"/>
          <w:sz w:val="24"/>
          <w:szCs w:val="24"/>
        </w:rPr>
        <w:t xml:space="preserve">• </w:t>
      </w:r>
      <w:r>
        <w:rPr>
          <w:rFonts w:ascii="Times New Roman" w:cs="Traditional Arabic" w:eastAsia="Times New Roman" w:hAnsi="Times New Roman"/>
          <w:i/>
          <w:iCs/>
          <w:sz w:val="24"/>
          <w:szCs w:val="24"/>
        </w:rPr>
        <w:t xml:space="preserve">KAYNAKÇA</w:t>
      </w:r>
      <w:r>
        <w:rPr>
          <w:rFonts w:ascii="Times New Roman" w:cs="Traditional Arabic" w:eastAsia="Times New Roman" w:hAnsi="Times New Roman"/>
          <w:i w:val="false"/>
          <w:sz w:val="24"/>
          <w:szCs w:val="24"/>
        </w:rPr>
        <w:t xml:space="preserve">: İbnü'l-Hâc [MÜELLİFİN TAM ADI DOĞRULANAMADI]</w:t>
      </w:r>
    </w:p>
    <w:p>
      <w:pPr>
        <w:spacing w:after="80" w:line="360"/>
        <w:ind w:left="567" w:hanging="283"/>
        <w:jc w:val="both"/>
      </w:pPr>
      <w:r>
        <w:rPr>
          <w:rFonts w:ascii="Times New Roman" w:cs="Traditional Arabic" w:eastAsia="Times New Roman" w:hAnsi="Times New Roman"/>
          <w:i w:val="false"/>
          <w:sz w:val="24"/>
          <w:szCs w:val="24"/>
        </w:rPr>
        <w:t xml:space="preserve">• </w:t>
      </w:r>
      <w:r>
        <w:rPr>
          <w:rFonts w:ascii="Times New Roman" w:cs="Traditional Arabic" w:eastAsia="Times New Roman" w:hAnsi="Times New Roman"/>
          <w:i/>
          <w:iCs/>
          <w:sz w:val="24"/>
          <w:szCs w:val="24"/>
        </w:rPr>
        <w:t xml:space="preserve">KAYNAKÇA</w:t>
      </w:r>
      <w:r>
        <w:rPr>
          <w:rFonts w:ascii="Times New Roman" w:cs="Traditional Arabic" w:eastAsia="Times New Roman" w:hAnsi="Times New Roman"/>
          <w:i w:val="false"/>
          <w:sz w:val="24"/>
          <w:szCs w:val="24"/>
        </w:rPr>
        <w:t xml:space="preserve">: İbnü'l-Kayyim [MÜELLİFİN TAM ADI DOĞRULANAMADI]</w:t>
      </w:r>
    </w:p>
    <w:p>
      <w:pPr>
        <w:spacing w:after="80" w:line="360"/>
        <w:ind w:left="567" w:hanging="283"/>
        <w:jc w:val="both"/>
      </w:pPr>
      <w:r>
        <w:rPr>
          <w:rFonts w:ascii="Times New Roman" w:cs="Traditional Arabic" w:eastAsia="Times New Roman" w:hAnsi="Times New Roman"/>
          <w:i w:val="false"/>
          <w:sz w:val="24"/>
          <w:szCs w:val="24"/>
        </w:rPr>
        <w:t xml:space="preserve">• </w:t>
      </w:r>
      <w:r>
        <w:rPr>
          <w:rFonts w:ascii="Times New Roman" w:cs="Traditional Arabic" w:eastAsia="Times New Roman" w:hAnsi="Times New Roman"/>
          <w:i/>
          <w:iCs/>
          <w:sz w:val="24"/>
          <w:szCs w:val="24"/>
        </w:rPr>
        <w:t xml:space="preserve">KAYNAKÇA</w:t>
      </w:r>
      <w:r>
        <w:rPr>
          <w:rFonts w:ascii="Times New Roman" w:cs="Traditional Arabic" w:eastAsia="Times New Roman" w:hAnsi="Times New Roman"/>
          <w:i w:val="false"/>
          <w:sz w:val="24"/>
          <w:szCs w:val="24"/>
        </w:rPr>
        <w:t xml:space="preserve">: İbnü'l-Uhuvve [MÜELLİFİN TAM ADI DOĞRULANAMADI]</w:t>
      </w:r>
    </w:p>
    <w:p>
      <w:pPr>
        <w:spacing w:after="80" w:line="360"/>
        <w:ind w:left="567" w:hanging="283"/>
        <w:jc w:val="both"/>
      </w:pPr>
      <w:r>
        <w:rPr>
          <w:rFonts w:ascii="Times New Roman" w:cs="Traditional Arabic" w:eastAsia="Times New Roman" w:hAnsi="Times New Roman"/>
          <w:i w:val="false"/>
          <w:sz w:val="24"/>
          <w:szCs w:val="24"/>
        </w:rPr>
        <w:t xml:space="preserve">• </w:t>
      </w:r>
      <w:r>
        <w:rPr>
          <w:rFonts w:ascii="Times New Roman" w:cs="Traditional Arabic" w:eastAsia="Times New Roman" w:hAnsi="Times New Roman"/>
          <w:i/>
          <w:iCs/>
          <w:sz w:val="24"/>
          <w:szCs w:val="24"/>
        </w:rPr>
        <w:t xml:space="preserve">KAYNAKÇA</w:t>
      </w:r>
      <w:r>
        <w:rPr>
          <w:rFonts w:ascii="Times New Roman" w:cs="Traditional Arabic" w:eastAsia="Times New Roman" w:hAnsi="Times New Roman"/>
          <w:i w:val="false"/>
          <w:sz w:val="24"/>
          <w:szCs w:val="24"/>
        </w:rPr>
        <w:t xml:space="preserve">: Suriye [ŞEHİR DOĞRULANAMADI]: Dâru'l-Fikr / Beyrut: Dâru'l-Fikri'l-Muʿâsır, 1406/19</w:t>
      </w:r>
    </w:p>
    <w:p>
      <w:pPr>
        <w:spacing w:after="80" w:line="360"/>
        <w:ind w:left="567" w:hanging="283"/>
        <w:jc w:val="both"/>
      </w:pPr>
      <w:r>
        <w:rPr>
          <w:rFonts w:ascii="Times New Roman" w:cs="Traditional Arabic" w:eastAsia="Times New Roman" w:hAnsi="Times New Roman"/>
          <w:i w:val="false"/>
          <w:sz w:val="24"/>
          <w:szCs w:val="24"/>
        </w:rPr>
        <w:t xml:space="preserve">• </w:t>
      </w:r>
      <w:r>
        <w:rPr>
          <w:rFonts w:ascii="Times New Roman" w:cs="Traditional Arabic" w:eastAsia="Times New Roman" w:hAnsi="Times New Roman"/>
          <w:i/>
          <w:iCs/>
          <w:sz w:val="24"/>
          <w:szCs w:val="24"/>
        </w:rPr>
        <w:t xml:space="preserve">KAYNAKÇA</w:t>
      </w:r>
      <w:r>
        <w:rPr>
          <w:rFonts w:ascii="Times New Roman" w:cs="Traditional Arabic" w:eastAsia="Times New Roman" w:hAnsi="Times New Roman"/>
          <w:i w:val="false"/>
          <w:sz w:val="24"/>
          <w:szCs w:val="24"/>
        </w:rPr>
        <w:t xml:space="preserve">: Karâfî [MÜELLİFİN TAM ADI DOĞRULANAMADI]</w:t>
      </w:r>
    </w:p>
    <w:p>
      <w:pPr>
        <w:spacing w:after="80" w:line="360"/>
        <w:ind w:left="567" w:hanging="283"/>
        <w:jc w:val="both"/>
      </w:pPr>
      <w:r>
        <w:rPr>
          <w:rFonts w:ascii="Times New Roman" w:cs="Traditional Arabic" w:eastAsia="Times New Roman" w:hAnsi="Times New Roman"/>
          <w:i w:val="false"/>
          <w:sz w:val="24"/>
          <w:szCs w:val="24"/>
        </w:rPr>
        <w:t xml:space="preserve">• </w:t>
      </w:r>
      <w:r>
        <w:rPr>
          <w:rFonts w:ascii="Times New Roman" w:cs="Traditional Arabic" w:eastAsia="Times New Roman" w:hAnsi="Times New Roman"/>
          <w:i/>
          <w:iCs/>
          <w:sz w:val="24"/>
          <w:szCs w:val="24"/>
        </w:rPr>
        <w:t xml:space="preserve">KAYNAKÇA</w:t>
      </w:r>
      <w:r>
        <w:rPr>
          <w:rFonts w:ascii="Times New Roman" w:cs="Traditional Arabic" w:eastAsia="Times New Roman" w:hAnsi="Times New Roman"/>
          <w:i w:val="false"/>
          <w:sz w:val="24"/>
          <w:szCs w:val="24"/>
        </w:rPr>
        <w:t xml:space="preserve">: Kuşeyrî [MÜELLİFİN TAM ADI DOĞRULANAMADI]</w:t>
      </w:r>
    </w:p>
    <w:p>
      <w:pPr>
        <w:spacing w:after="80" w:line="360"/>
        <w:ind w:left="567" w:hanging="283"/>
        <w:jc w:val="both"/>
      </w:pPr>
      <w:r>
        <w:rPr>
          <w:rFonts w:ascii="Times New Roman" w:cs="Traditional Arabic" w:eastAsia="Times New Roman" w:hAnsi="Times New Roman"/>
          <w:i w:val="false"/>
          <w:sz w:val="24"/>
          <w:szCs w:val="24"/>
        </w:rPr>
        <w:t xml:space="preserve">• </w:t>
      </w:r>
      <w:r>
        <w:rPr>
          <w:rFonts w:ascii="Times New Roman" w:cs="Traditional Arabic" w:eastAsia="Times New Roman" w:hAnsi="Times New Roman"/>
          <w:i/>
          <w:iCs/>
          <w:sz w:val="24"/>
          <w:szCs w:val="24"/>
        </w:rPr>
        <w:t xml:space="preserve">KAYNAKÇA</w:t>
      </w:r>
      <w:r>
        <w:rPr>
          <w:rFonts w:ascii="Times New Roman" w:cs="Traditional Arabic" w:eastAsia="Times New Roman" w:hAnsi="Times New Roman"/>
          <w:i w:val="false"/>
          <w:sz w:val="24"/>
          <w:szCs w:val="24"/>
        </w:rPr>
        <w:t xml:space="preserve">: Mâtürîdî [MÜELLİFİN TAM ADI DOĞRULANAMADI]</w:t>
      </w:r>
    </w:p>
    <w:p>
      <w:pPr>
        <w:spacing w:after="80" w:line="360"/>
        <w:ind w:left="567" w:hanging="283"/>
        <w:jc w:val="both"/>
      </w:pPr>
      <w:r>
        <w:rPr>
          <w:rFonts w:ascii="Times New Roman" w:cs="Traditional Arabic" w:eastAsia="Times New Roman" w:hAnsi="Times New Roman"/>
          <w:i w:val="false"/>
          <w:sz w:val="24"/>
          <w:szCs w:val="24"/>
        </w:rPr>
        <w:t xml:space="preserve">• </w:t>
      </w:r>
      <w:r>
        <w:rPr>
          <w:rFonts w:ascii="Times New Roman" w:cs="Traditional Arabic" w:eastAsia="Times New Roman" w:hAnsi="Times New Roman"/>
          <w:i/>
          <w:iCs/>
          <w:sz w:val="24"/>
          <w:szCs w:val="24"/>
        </w:rPr>
        <w:t xml:space="preserve">KAYNAKÇA</w:t>
      </w:r>
      <w:r>
        <w:rPr>
          <w:rFonts w:ascii="Times New Roman" w:cs="Traditional Arabic" w:eastAsia="Times New Roman" w:hAnsi="Times New Roman"/>
          <w:i w:val="false"/>
          <w:sz w:val="24"/>
          <w:szCs w:val="24"/>
        </w:rPr>
        <w:t xml:space="preserve">: Mâverdî [MÜELLİFİN TAM ADI DOĞRULANAMADI]</w:t>
      </w:r>
    </w:p>
    <w:p>
      <w:pPr>
        <w:spacing w:after="80" w:line="360"/>
        <w:ind w:left="567" w:hanging="283"/>
        <w:jc w:val="both"/>
      </w:pPr>
      <w:r>
        <w:rPr>
          <w:rFonts w:ascii="Times New Roman" w:cs="Traditional Arabic" w:eastAsia="Times New Roman" w:hAnsi="Times New Roman"/>
          <w:i w:val="false"/>
          <w:sz w:val="24"/>
          <w:szCs w:val="24"/>
        </w:rPr>
        <w:t xml:space="preserve">• </w:t>
      </w:r>
      <w:r>
        <w:rPr>
          <w:rFonts w:ascii="Times New Roman" w:cs="Traditional Arabic" w:eastAsia="Times New Roman" w:hAnsi="Times New Roman"/>
          <w:i/>
          <w:iCs/>
          <w:sz w:val="24"/>
          <w:szCs w:val="24"/>
        </w:rPr>
        <w:t xml:space="preserve">KAYNAKÇA</w:t>
      </w:r>
      <w:r>
        <w:rPr>
          <w:rFonts w:ascii="Times New Roman" w:cs="Traditional Arabic" w:eastAsia="Times New Roman" w:hAnsi="Times New Roman"/>
          <w:i w:val="false"/>
          <w:sz w:val="24"/>
          <w:szCs w:val="24"/>
        </w:rPr>
        <w:t xml:space="preserve">: Müslim [MÜELLİFİN TAM ADI DOĞRULANAMADI]</w:t>
      </w:r>
    </w:p>
    <w:p>
      <w:pPr>
        <w:spacing w:after="80" w:line="360"/>
        <w:ind w:left="567" w:hanging="283"/>
        <w:jc w:val="both"/>
      </w:pPr>
      <w:r>
        <w:rPr>
          <w:rFonts w:ascii="Times New Roman" w:cs="Traditional Arabic" w:eastAsia="Times New Roman" w:hAnsi="Times New Roman"/>
          <w:i w:val="false"/>
          <w:sz w:val="24"/>
          <w:szCs w:val="24"/>
        </w:rPr>
        <w:t xml:space="preserve">• </w:t>
      </w:r>
      <w:r>
        <w:rPr>
          <w:rFonts w:ascii="Times New Roman" w:cs="Traditional Arabic" w:eastAsia="Times New Roman" w:hAnsi="Times New Roman"/>
          <w:i/>
          <w:iCs/>
          <w:sz w:val="24"/>
          <w:szCs w:val="24"/>
        </w:rPr>
        <w:t xml:space="preserve">KAYNAKÇA</w:t>
      </w:r>
      <w:r>
        <w:rPr>
          <w:rFonts w:ascii="Times New Roman" w:cs="Traditional Arabic" w:eastAsia="Times New Roman" w:hAnsi="Times New Roman"/>
          <w:i w:val="false"/>
          <w:sz w:val="24"/>
          <w:szCs w:val="24"/>
        </w:rPr>
        <w:t xml:space="preserve">: Nevevî [MÜELLİFİN TAM ADI DOĞRULANAMADI]</w:t>
      </w:r>
    </w:p>
    <w:p>
      <w:pPr>
        <w:spacing w:after="80" w:line="360"/>
        <w:ind w:left="567" w:hanging="283"/>
        <w:jc w:val="both"/>
      </w:pPr>
      <w:r>
        <w:rPr>
          <w:rFonts w:ascii="Times New Roman" w:cs="Traditional Arabic" w:eastAsia="Times New Roman" w:hAnsi="Times New Roman"/>
          <w:i w:val="false"/>
          <w:sz w:val="24"/>
          <w:szCs w:val="24"/>
        </w:rPr>
        <w:t xml:space="preserve">• </w:t>
      </w:r>
      <w:r>
        <w:rPr>
          <w:rFonts w:ascii="Times New Roman" w:cs="Traditional Arabic" w:eastAsia="Times New Roman" w:hAnsi="Times New Roman"/>
          <w:i/>
          <w:iCs/>
          <w:sz w:val="24"/>
          <w:szCs w:val="24"/>
        </w:rPr>
        <w:t xml:space="preserve">KAYNAKÇA</w:t>
      </w:r>
      <w:r>
        <w:rPr>
          <w:rFonts w:ascii="Times New Roman" w:cs="Traditional Arabic" w:eastAsia="Times New Roman" w:hAnsi="Times New Roman"/>
          <w:i w:val="false"/>
          <w:sz w:val="24"/>
          <w:szCs w:val="24"/>
        </w:rPr>
        <w:t xml:space="preserve">: Şâtıbî [MÜELLİFİN TAM ADI DOĞRULANAMADI]</w:t>
      </w:r>
    </w:p>
    <w:p>
      <w:pPr>
        <w:spacing w:after="80" w:line="360"/>
        <w:ind w:left="567" w:hanging="283"/>
        <w:jc w:val="both"/>
      </w:pPr>
      <w:r>
        <w:rPr>
          <w:rFonts w:ascii="Times New Roman" w:cs="Traditional Arabic" w:eastAsia="Times New Roman" w:hAnsi="Times New Roman"/>
          <w:i w:val="false"/>
          <w:sz w:val="24"/>
          <w:szCs w:val="24"/>
        </w:rPr>
        <w:t xml:space="preserve">• </w:t>
      </w:r>
      <w:r>
        <w:rPr>
          <w:rFonts w:ascii="Times New Roman" w:cs="Traditional Arabic" w:eastAsia="Times New Roman" w:hAnsi="Times New Roman"/>
          <w:i/>
          <w:iCs/>
          <w:sz w:val="24"/>
          <w:szCs w:val="24"/>
        </w:rPr>
        <w:t xml:space="preserve">KAYNAKÇA</w:t>
      </w:r>
      <w:r>
        <w:rPr>
          <w:rFonts w:ascii="Times New Roman" w:cs="Traditional Arabic" w:eastAsia="Times New Roman" w:hAnsi="Times New Roman"/>
          <w:i w:val="false"/>
          <w:sz w:val="24"/>
          <w:szCs w:val="24"/>
        </w:rPr>
        <w:t xml:space="preserve">: Şehristânî [MÜELLİFİN TAM ADI DOĞRULANAMADI]</w:t>
      </w:r>
    </w:p>
    <w:p>
      <w:pPr>
        <w:spacing w:after="80" w:line="360"/>
        <w:ind w:left="567" w:hanging="283"/>
        <w:jc w:val="both"/>
      </w:pPr>
      <w:r>
        <w:rPr>
          <w:rFonts w:ascii="Times New Roman" w:cs="Traditional Arabic" w:eastAsia="Times New Roman" w:hAnsi="Times New Roman"/>
          <w:i w:val="false"/>
          <w:sz w:val="24"/>
          <w:szCs w:val="24"/>
        </w:rPr>
        <w:t xml:space="preserve">• </w:t>
      </w:r>
      <w:r>
        <w:rPr>
          <w:rFonts w:ascii="Times New Roman" w:cs="Traditional Arabic" w:eastAsia="Times New Roman" w:hAnsi="Times New Roman"/>
          <w:i/>
          <w:iCs/>
          <w:sz w:val="24"/>
          <w:szCs w:val="24"/>
        </w:rPr>
        <w:t xml:space="preserve">KAYNAKÇA</w:t>
      </w:r>
      <w:r>
        <w:rPr>
          <w:rFonts w:ascii="Times New Roman" w:cs="Traditional Arabic" w:eastAsia="Times New Roman" w:hAnsi="Times New Roman"/>
          <w:i w:val="false"/>
          <w:sz w:val="24"/>
          <w:szCs w:val="24"/>
        </w:rPr>
        <w:t xml:space="preserve">: [SAYFA ARALIĞI DOĞRULANAMADI]</w:t>
      </w:r>
    </w:p>
    <w:p>
      <w:pPr>
        <w:spacing w:after="80" w:line="360"/>
        <w:ind w:left="567" w:hanging="283"/>
        <w:jc w:val="both"/>
      </w:pPr>
      <w:r>
        <w:rPr>
          <w:rFonts w:ascii="Times New Roman" w:cs="Traditional Arabic" w:eastAsia="Times New Roman" w:hAnsi="Times New Roman"/>
          <w:i w:val="false"/>
          <w:sz w:val="24"/>
          <w:szCs w:val="24"/>
        </w:rPr>
        <w:t xml:space="preserve">• </w:t>
      </w:r>
      <w:r>
        <w:rPr>
          <w:rFonts w:ascii="Times New Roman" w:cs="Traditional Arabic" w:eastAsia="Times New Roman" w:hAnsi="Times New Roman"/>
          <w:i/>
          <w:iCs/>
          <w:sz w:val="24"/>
          <w:szCs w:val="24"/>
        </w:rPr>
        <w:t xml:space="preserve">KAYNAKÇA</w:t>
      </w:r>
      <w:r>
        <w:rPr>
          <w:rFonts w:ascii="Times New Roman" w:cs="Traditional Arabic" w:eastAsia="Times New Roman" w:hAnsi="Times New Roman"/>
          <w:i w:val="false"/>
          <w:sz w:val="24"/>
          <w:szCs w:val="24"/>
        </w:rPr>
        <w:t xml:space="preserve">: YAYIN YERİ VE YAYINEVİ DOĞRULANAMADI, [YIL DOĞRULANAMADI]</w:t>
      </w:r>
    </w:p>
    <w:p>
      <w:pPr>
        <w:pStyle w:val="Heading2"/>
        <w:keepNext/>
        <w:spacing w:after="120" w:before="240"/>
      </w:pPr>
      <w:r>
        <w:rPr>
          <w:rFonts w:ascii="Times New Roman" w:cs="Traditional Arabic" w:eastAsia="Times New Roman" w:hAnsi="Times New Roman"/>
          <w:b/>
          <w:bCs/>
          <w:i w:val="false"/>
          <w:sz w:val="24"/>
          <w:szCs w:val="24"/>
        </w:rPr>
        <w:t xml:space="preserve">5. Muhtemel Hakem İtirazları ve Cevapları (önceki sürümden)</w:t>
      </w:r>
    </w:p>
    <w:p>
      <w:pPr>
        <w:spacing w:after="120" w:line="360"/>
        <w:ind w:firstLine="567"/>
        <w:jc w:val="both"/>
      </w:pPr>
      <w:r>
        <w:rPr>
          <w:rFonts w:ascii="Times New Roman" w:cs="Traditional Arabic" w:eastAsia="Times New Roman" w:hAnsi="Times New Roman"/>
          <w:i w:val="false"/>
          <w:sz w:val="24"/>
          <w:szCs w:val="24"/>
        </w:rPr>
        <w:t xml:space="preserve">Aşağıdaki bölüm başlıklarındaki numaralar eski numaralamaya göredir. Yeni numara için 2 ekleyiniz (eski 1 → yeni 2).</w:t>
      </w:r>
    </w:p>
    <w:p>
      <w:pPr>
        <w:pStyle w:val="Heading2"/>
        <w:keepNext/>
        <w:spacing w:after="120" w:before="240"/>
      </w:pPr>
      <w:r>
        <w:rPr>
          <w:rFonts w:ascii="Times New Roman" w:cs="Traditional Arabic" w:eastAsia="Times New Roman" w:hAnsi="Times New Roman"/>
          <w:b/>
          <w:bCs/>
          <w:i/>
          <w:iCs/>
          <w:sz w:val="24"/>
          <w:szCs w:val="24"/>
        </w:rPr>
        <w:t xml:space="preserve">1. Bilgi, Anlam ve Yöntem: Klasik Bilgi Yolları ile Nitel Araştırmanın Bilgi Anlayışı</w:t>
      </w:r>
    </w:p>
    <w:p>
      <w:pPr>
        <w:spacing w:after="120" w:line="360"/>
        <w:ind w:firstLine="567"/>
        <w:jc w:val="both"/>
      </w:pPr>
      <w:r>
        <w:rPr>
          <w:rFonts w:ascii="Times New Roman" w:cs="Traditional Arabic" w:eastAsia="Times New Roman" w:hAnsi="Times New Roman"/>
          <w:b/>
          <w:bCs/>
          <w:i w:val="false"/>
          <w:sz w:val="24"/>
          <w:szCs w:val="24"/>
        </w:rPr>
        <w:t xml:space="preserve">İtiraz 1.</w:t>
      </w:r>
      <w:r>
        <w:rPr>
          <w:rFonts w:ascii="Times New Roman" w:cs="Traditional Arabic" w:eastAsia="Times New Roman" w:hAnsi="Times New Roman"/>
          <w:i w:val="false"/>
          <w:sz w:val="24"/>
          <w:szCs w:val="24"/>
        </w:rPr>
        <w:t xml:space="preserve"> Mâtürîdî'nin ʿiyân, haber ve nazar üçlüsü dinî bilginin temellendirilmesi için ortaya konmuştur. Bu üçlüyü bir sosyal araştırma sürecinin aşamalarına uygulamak anakronizmdir.</w:t>
      </w:r>
    </w:p>
    <w:p>
      <w:pPr>
        <w:spacing w:after="80" w:line="300"/>
        <w:ind w:left="567" w:right="567"/>
        <w:jc w:val="both"/>
      </w:pPr>
      <w:r>
        <w:rPr>
          <w:rFonts w:ascii="Times New Roman" w:cs="Traditional Arabic" w:eastAsia="Times New Roman" w:hAnsi="Times New Roman"/>
          <w:b/>
          <w:bCs/>
          <w:i/>
          <w:iCs/>
          <w:sz w:val="22"/>
          <w:szCs w:val="22"/>
        </w:rPr>
        <w:t xml:space="preserve">Cevap.</w:t>
      </w:r>
      <w:r>
        <w:rPr>
          <w:rFonts w:ascii="Times New Roman" w:cs="Traditional Arabic" w:eastAsia="Times New Roman" w:hAnsi="Times New Roman"/>
          <w:i w:val="false"/>
          <w:sz w:val="22"/>
          <w:szCs w:val="22"/>
        </w:rPr>
        <w:t xml:space="preserve"> Bölüm üçlüyü bir düzenleme ilkesi olarak kullanmakta ve hakikat bilgisi ile anlam bilgisi arasındaki farkı açıkça yazmaktadır. Haber kavramının taşıdığı doğruluk sorusunun nitel veriye ancak sınırlı ölçüde taşınabileceği de ayrıca belirtilmiştir.</w:t>
      </w:r>
    </w:p>
    <w:p>
      <w:pPr>
        <w:spacing w:after="120" w:line="360"/>
        <w:ind w:firstLine="567"/>
        <w:jc w:val="both"/>
      </w:pPr>
      <w:r>
        <w:rPr>
          <w:rFonts w:ascii="Times New Roman" w:cs="Traditional Arabic" w:eastAsia="Times New Roman" w:hAnsi="Times New Roman"/>
          <w:b/>
          <w:bCs/>
          <w:i w:val="false"/>
          <w:sz w:val="24"/>
          <w:szCs w:val="24"/>
        </w:rPr>
        <w:t xml:space="preserve">İtiraz 2.</w:t>
      </w:r>
      <w:r>
        <w:rPr>
          <w:rFonts w:ascii="Times New Roman" w:cs="Traditional Arabic" w:eastAsia="Times New Roman" w:hAnsi="Times New Roman"/>
          <w:i w:val="false"/>
          <w:sz w:val="24"/>
          <w:szCs w:val="24"/>
        </w:rPr>
        <w:t xml:space="preserve"> Gazzâlî'nin el-Munkız'daki arayışı kişisel bir şüphe ve yöneliş anlatısıdır, nitel araştırmanın bilgi anlayışıyla karşılaştırılamaz.</w:t>
      </w:r>
    </w:p>
    <w:p>
      <w:pPr>
        <w:spacing w:after="80" w:line="300"/>
        <w:ind w:left="567" w:right="567"/>
        <w:jc w:val="both"/>
      </w:pPr>
      <w:r>
        <w:rPr>
          <w:rFonts w:ascii="Times New Roman" w:cs="Traditional Arabic" w:eastAsia="Times New Roman" w:hAnsi="Times New Roman"/>
          <w:b/>
          <w:bCs/>
          <w:i/>
          <w:iCs/>
          <w:sz w:val="22"/>
          <w:szCs w:val="22"/>
        </w:rPr>
        <w:t xml:space="preserve">Cevap.</w:t>
      </w:r>
      <w:r>
        <w:rPr>
          <w:rFonts w:ascii="Times New Roman" w:cs="Traditional Arabic" w:eastAsia="Times New Roman" w:hAnsi="Times New Roman"/>
          <w:i w:val="false"/>
          <w:sz w:val="22"/>
          <w:szCs w:val="22"/>
        </w:rPr>
        <w:t xml:space="preserve"> Karşılaştırma Gazzâlî'nin şüphe yöntemine değil, farklı grupları içeriden tanıma isteğine ve dinî sosyalleşmeye dair gözlemine dayanmaktadır. Amaçtaki fark, yani hak ile batılı ayırma hedefi metinde ve tabloda gösterilmiştir.</w:t>
      </w:r>
    </w:p>
    <w:p>
      <w:pPr>
        <w:spacing w:after="120" w:line="360"/>
        <w:ind w:firstLine="567"/>
        <w:jc w:val="both"/>
      </w:pPr>
      <w:r>
        <w:rPr>
          <w:rFonts w:ascii="Times New Roman" w:cs="Traditional Arabic" w:eastAsia="Times New Roman" w:hAnsi="Times New Roman"/>
          <w:b/>
          <w:bCs/>
          <w:i w:val="false"/>
          <w:sz w:val="24"/>
          <w:szCs w:val="24"/>
        </w:rPr>
        <w:t xml:space="preserve">İtiraz 3.</w:t>
      </w:r>
      <w:r>
        <w:rPr>
          <w:rFonts w:ascii="Times New Roman" w:cs="Traditional Arabic" w:eastAsia="Times New Roman" w:hAnsi="Times New Roman"/>
          <w:i w:val="false"/>
          <w:sz w:val="24"/>
          <w:szCs w:val="24"/>
        </w:rPr>
        <w:t xml:space="preserve"> İsrâ 17/36'daki kulak, göz ve kalp ile Mâtürîdî'nin üçlüsü arasında kurulan ilişki tefsir kaynaklarıyla desteklenmemiştir.</w:t>
      </w:r>
    </w:p>
    <w:p>
      <w:pPr>
        <w:spacing w:after="80" w:line="300"/>
        <w:ind w:left="567" w:right="567"/>
        <w:jc w:val="both"/>
      </w:pPr>
      <w:r>
        <w:rPr>
          <w:rFonts w:ascii="Times New Roman" w:cs="Traditional Arabic" w:eastAsia="Times New Roman" w:hAnsi="Times New Roman"/>
          <w:b/>
          <w:bCs/>
          <w:i/>
          <w:iCs/>
          <w:sz w:val="22"/>
          <w:szCs w:val="22"/>
        </w:rPr>
        <w:t xml:space="preserve">Cevap.</w:t>
      </w:r>
      <w:r>
        <w:rPr>
          <w:rFonts w:ascii="Times New Roman" w:cs="Traditional Arabic" w:eastAsia="Times New Roman" w:hAnsi="Times New Roman"/>
          <w:i w:val="false"/>
          <w:sz w:val="22"/>
          <w:szCs w:val="22"/>
        </w:rPr>
        <w:t xml:space="preserve"> İlişki yazarın yorumu olarak işaretlenmiştir. Tefsir kaynakları bu çalışmada taranmamıştır ve bu yorumun ileride tefsir metinleriyle sınanması gerekmektedir.</w:t>
      </w:r>
    </w:p>
    <w:p>
      <w:pPr>
        <w:pStyle w:val="Heading2"/>
        <w:keepNext/>
        <w:spacing w:after="120" w:before="240"/>
      </w:pPr>
      <w:r>
        <w:rPr>
          <w:rFonts w:ascii="Times New Roman" w:cs="Traditional Arabic" w:eastAsia="Times New Roman" w:hAnsi="Times New Roman"/>
          <w:b/>
          <w:bCs/>
          <w:i/>
          <w:iCs/>
          <w:sz w:val="24"/>
          <w:szCs w:val="24"/>
        </w:rPr>
        <w:t xml:space="preserve">2. Nitel Araştırmanın Temel Özellikleri ve Din Eğitimi</w:t>
      </w:r>
    </w:p>
    <w:p>
      <w:pPr>
        <w:spacing w:after="120" w:line="360"/>
        <w:ind w:firstLine="567"/>
        <w:jc w:val="both"/>
      </w:pPr>
      <w:r>
        <w:rPr>
          <w:rFonts w:ascii="Times New Roman" w:cs="Traditional Arabic" w:eastAsia="Times New Roman" w:hAnsi="Times New Roman"/>
          <w:b/>
          <w:bCs/>
          <w:i w:val="false"/>
          <w:sz w:val="24"/>
          <w:szCs w:val="24"/>
        </w:rPr>
        <w:t xml:space="preserve">İtiraz 1.</w:t>
      </w:r>
      <w:r>
        <w:rPr>
          <w:rFonts w:ascii="Times New Roman" w:cs="Traditional Arabic" w:eastAsia="Times New Roman" w:hAnsi="Times New Roman"/>
          <w:i w:val="false"/>
          <w:sz w:val="24"/>
          <w:szCs w:val="24"/>
        </w:rPr>
        <w:t xml:space="preserve"> İbn Nüceym'in örf kaidesi fıkhî bir hükmün verilmesine yöneliktir. Bunu katılımcının bakış açısıyla karşılaştırmak, hukuki bir aracı sosyal bilimsel bir araca dönüştürmektir.</w:t>
      </w:r>
    </w:p>
    <w:p>
      <w:pPr>
        <w:spacing w:after="80" w:line="300"/>
        <w:ind w:left="567" w:right="567"/>
        <w:jc w:val="both"/>
      </w:pPr>
      <w:r>
        <w:rPr>
          <w:rFonts w:ascii="Times New Roman" w:cs="Traditional Arabic" w:eastAsia="Times New Roman" w:hAnsi="Times New Roman"/>
          <w:b/>
          <w:bCs/>
          <w:i/>
          <w:iCs/>
          <w:sz w:val="22"/>
          <w:szCs w:val="22"/>
        </w:rPr>
        <w:t xml:space="preserve">Cevap.</w:t>
      </w:r>
      <w:r>
        <w:rPr>
          <w:rFonts w:ascii="Times New Roman" w:cs="Traditional Arabic" w:eastAsia="Times New Roman" w:hAnsi="Times New Roman"/>
          <w:i w:val="false"/>
          <w:sz w:val="22"/>
          <w:szCs w:val="22"/>
        </w:rPr>
        <w:t xml:space="preserve"> Bölüm benzerliği yalnızca kavram sınırının insanların algısına bırakılmasında aramakta, insanların saydığı ölçünün fıkhî hükümde başvurulan bir ölçü olma niteliğini ayrıca belirtmektedir.</w:t>
      </w:r>
    </w:p>
    <w:p>
      <w:pPr>
        <w:spacing w:after="120" w:line="360"/>
        <w:ind w:firstLine="567"/>
        <w:jc w:val="both"/>
      </w:pPr>
      <w:r>
        <w:rPr>
          <w:rFonts w:ascii="Times New Roman" w:cs="Traditional Arabic" w:eastAsia="Times New Roman" w:hAnsi="Times New Roman"/>
          <w:b/>
          <w:bCs/>
          <w:i w:val="false"/>
          <w:sz w:val="24"/>
          <w:szCs w:val="24"/>
        </w:rPr>
        <w:t xml:space="preserve">İtiraz 2.</w:t>
      </w:r>
      <w:r>
        <w:rPr>
          <w:rFonts w:ascii="Times New Roman" w:cs="Traditional Arabic" w:eastAsia="Times New Roman" w:hAnsi="Times New Roman"/>
          <w:i w:val="false"/>
          <w:sz w:val="24"/>
          <w:szCs w:val="24"/>
        </w:rPr>
        <w:t xml:space="preserve"> Nüzul sebepleri ile nitel araştırmanın bağlam anlayışı arasındaki benzerlik yüzeyseldir, çünkü vahyin anlamı bağlamla sınırlı değildir.</w:t>
      </w:r>
    </w:p>
    <w:p>
      <w:pPr>
        <w:spacing w:after="80" w:line="300"/>
        <w:ind w:left="567" w:right="567"/>
        <w:jc w:val="both"/>
      </w:pPr>
      <w:r>
        <w:rPr>
          <w:rFonts w:ascii="Times New Roman" w:cs="Traditional Arabic" w:eastAsia="Times New Roman" w:hAnsi="Times New Roman"/>
          <w:b/>
          <w:bCs/>
          <w:i/>
          <w:iCs/>
          <w:sz w:val="22"/>
          <w:szCs w:val="22"/>
        </w:rPr>
        <w:t xml:space="preserve">Cevap.</w:t>
      </w:r>
      <w:r>
        <w:rPr>
          <w:rFonts w:ascii="Times New Roman" w:cs="Traditional Arabic" w:eastAsia="Times New Roman" w:hAnsi="Times New Roman"/>
          <w:i w:val="false"/>
          <w:sz w:val="22"/>
          <w:szCs w:val="22"/>
        </w:rPr>
        <w:t xml:space="preserve"> Bölüm bu farkı açıkça yazmakta ve benzerliği yalnızca sözü bağlamından koparmadan anlama tutumuyla sınırlamaktadır.</w:t>
      </w:r>
    </w:p>
    <w:p>
      <w:pPr>
        <w:spacing w:after="120" w:line="360"/>
        <w:ind w:firstLine="567"/>
        <w:jc w:val="both"/>
      </w:pPr>
      <w:r>
        <w:rPr>
          <w:rFonts w:ascii="Times New Roman" w:cs="Traditional Arabic" w:eastAsia="Times New Roman" w:hAnsi="Times New Roman"/>
          <w:b/>
          <w:bCs/>
          <w:i w:val="false"/>
          <w:sz w:val="24"/>
          <w:szCs w:val="24"/>
        </w:rPr>
        <w:t xml:space="preserve">İtiraz 3.</w:t>
      </w:r>
      <w:r>
        <w:rPr>
          <w:rFonts w:ascii="Times New Roman" w:cs="Traditional Arabic" w:eastAsia="Times New Roman" w:hAnsi="Times New Roman"/>
          <w:i w:val="false"/>
          <w:sz w:val="24"/>
          <w:szCs w:val="24"/>
        </w:rPr>
        <w:t xml:space="preserve"> Desen değişikliğinin raporlanması ile klasik gelenekteki görüş değişikliği arasındaki ilişki bir metne dayandırılmamıştır.</w:t>
      </w:r>
    </w:p>
    <w:p>
      <w:pPr>
        <w:spacing w:after="80" w:line="300"/>
        <w:ind w:left="567" w:right="567"/>
        <w:jc w:val="both"/>
      </w:pPr>
      <w:r>
        <w:rPr>
          <w:rFonts w:ascii="Times New Roman" w:cs="Traditional Arabic" w:eastAsia="Times New Roman" w:hAnsi="Times New Roman"/>
          <w:b/>
          <w:bCs/>
          <w:i/>
          <w:iCs/>
          <w:sz w:val="22"/>
          <w:szCs w:val="22"/>
        </w:rPr>
        <w:t xml:space="preserve">Cevap.</w:t>
      </w:r>
      <w:r>
        <w:rPr>
          <w:rFonts w:ascii="Times New Roman" w:cs="Traditional Arabic" w:eastAsia="Times New Roman" w:hAnsi="Times New Roman"/>
          <w:i w:val="false"/>
          <w:sz w:val="22"/>
          <w:szCs w:val="22"/>
        </w:rPr>
        <w:t xml:space="preserve"> Bu ilişki yazarın yorumu olarak işaretlenmiş ve tabloda kaynağı bulunamadığı belirtilmiştir. Klasik dönemde görüş değişikliklerinin nasıl kaydedildiğini gösteren metinler ileride taranmalıdır.</w:t>
      </w:r>
    </w:p>
    <w:p>
      <w:pPr>
        <w:pStyle w:val="Heading2"/>
        <w:keepNext/>
        <w:spacing w:after="120" w:before="240"/>
      </w:pPr>
      <w:r>
        <w:rPr>
          <w:rFonts w:ascii="Times New Roman" w:cs="Traditional Arabic" w:eastAsia="Times New Roman" w:hAnsi="Times New Roman"/>
          <w:b/>
          <w:bCs/>
          <w:i/>
          <w:iCs/>
          <w:sz w:val="24"/>
          <w:szCs w:val="24"/>
        </w:rPr>
        <w:t xml:space="preserve">3. Nitel Araştırma Desenleri ve Klasik Gelenekte Benzer Çalışma Tarzları</w:t>
      </w:r>
    </w:p>
    <w:p>
      <w:pPr>
        <w:spacing w:after="120" w:line="360"/>
        <w:ind w:firstLine="567"/>
        <w:jc w:val="both"/>
      </w:pPr>
      <w:r>
        <w:rPr>
          <w:rFonts w:ascii="Times New Roman" w:cs="Traditional Arabic" w:eastAsia="Times New Roman" w:hAnsi="Times New Roman"/>
          <w:b/>
          <w:bCs/>
          <w:i w:val="false"/>
          <w:sz w:val="24"/>
          <w:szCs w:val="24"/>
        </w:rPr>
        <w:t xml:space="preserve">İtiraz 1.</w:t>
      </w:r>
      <w:r>
        <w:rPr>
          <w:rFonts w:ascii="Times New Roman" w:cs="Traditional Arabic" w:eastAsia="Times New Roman" w:hAnsi="Times New Roman"/>
          <w:i w:val="false"/>
          <w:sz w:val="24"/>
          <w:szCs w:val="24"/>
        </w:rPr>
        <w:t xml:space="preserve"> Bîrûnî'nin eseri bir etnografi değildir. Onu kültür analizinin öncüsü gibi sunmak anakronizmdir.</w:t>
      </w:r>
    </w:p>
    <w:p>
      <w:pPr>
        <w:spacing w:after="80" w:line="300"/>
        <w:ind w:left="567" w:right="567"/>
        <w:jc w:val="both"/>
      </w:pPr>
      <w:r>
        <w:rPr>
          <w:rFonts w:ascii="Times New Roman" w:cs="Traditional Arabic" w:eastAsia="Times New Roman" w:hAnsi="Times New Roman"/>
          <w:b/>
          <w:bCs/>
          <w:i/>
          <w:iCs/>
          <w:sz w:val="22"/>
          <w:szCs w:val="22"/>
        </w:rPr>
        <w:t xml:space="preserve">Cevap.</w:t>
      </w:r>
      <w:r>
        <w:rPr>
          <w:rFonts w:ascii="Times New Roman" w:cs="Traditional Arabic" w:eastAsia="Times New Roman" w:hAnsi="Times New Roman"/>
          <w:i w:val="false"/>
          <w:sz w:val="22"/>
          <w:szCs w:val="22"/>
        </w:rPr>
        <w:t xml:space="preserve"> Bölüm Bîrûnî'yi bir etnograf olarak değil, başkasının inancını aktarırken benimsediği ilkeler açısından ele almakta, eserini kendi tanımıyla bir nakil kitabı olarak yazdığını ve modern kültür analizinden bu yönüyle ayrıldığını açıkça yazmaktadır.</w:t>
      </w:r>
    </w:p>
    <w:p>
      <w:pPr>
        <w:spacing w:after="120" w:line="360"/>
        <w:ind w:firstLine="567"/>
        <w:jc w:val="both"/>
      </w:pPr>
      <w:r>
        <w:rPr>
          <w:rFonts w:ascii="Times New Roman" w:cs="Traditional Arabic" w:eastAsia="Times New Roman" w:hAnsi="Times New Roman"/>
          <w:b/>
          <w:bCs/>
          <w:i w:val="false"/>
          <w:sz w:val="24"/>
          <w:szCs w:val="24"/>
        </w:rPr>
        <w:t xml:space="preserve">İtiraz 2.</w:t>
      </w:r>
      <w:r>
        <w:rPr>
          <w:rFonts w:ascii="Times New Roman" w:cs="Traditional Arabic" w:eastAsia="Times New Roman" w:hAnsi="Times New Roman"/>
          <w:i w:val="false"/>
          <w:sz w:val="24"/>
          <w:szCs w:val="24"/>
        </w:rPr>
        <w:t xml:space="preserve"> Tasavvufî hâl kavramlarının olgubilimle karşılaştırılması, tasavvufun manevi hedeflerini sekülerleştirme tehlikesi taşımaktadır.</w:t>
      </w:r>
    </w:p>
    <w:p>
      <w:pPr>
        <w:spacing w:after="80" w:line="300"/>
        <w:ind w:left="567" w:right="567"/>
        <w:jc w:val="both"/>
      </w:pPr>
      <w:r>
        <w:rPr>
          <w:rFonts w:ascii="Times New Roman" w:cs="Traditional Arabic" w:eastAsia="Times New Roman" w:hAnsi="Times New Roman"/>
          <w:b/>
          <w:bCs/>
          <w:i/>
          <w:iCs/>
          <w:sz w:val="22"/>
          <w:szCs w:val="22"/>
        </w:rPr>
        <w:t xml:space="preserve">Cevap.</w:t>
      </w:r>
      <w:r>
        <w:rPr>
          <w:rFonts w:ascii="Times New Roman" w:cs="Traditional Arabic" w:eastAsia="Times New Roman" w:hAnsi="Times New Roman"/>
          <w:i w:val="false"/>
          <w:sz w:val="22"/>
          <w:szCs w:val="22"/>
        </w:rPr>
        <w:t xml:space="preserve"> Bölüm iki faaliyetin amaçlarının farklı olduğunu belirtmekte ve tasavvuf kavramlarını yalnızca araştırmacıya duyarlılık kazandıran bir kaynak olarak önermektedir.</w:t>
      </w:r>
    </w:p>
    <w:p>
      <w:pPr>
        <w:spacing w:after="120" w:line="360"/>
        <w:ind w:firstLine="567"/>
        <w:jc w:val="both"/>
      </w:pPr>
      <w:r>
        <w:rPr>
          <w:rFonts w:ascii="Times New Roman" w:cs="Traditional Arabic" w:eastAsia="Times New Roman" w:hAnsi="Times New Roman"/>
          <w:b/>
          <w:bCs/>
          <w:i w:val="false"/>
          <w:sz w:val="24"/>
          <w:szCs w:val="24"/>
        </w:rPr>
        <w:t xml:space="preserve">İtiraz 3.</w:t>
      </w:r>
      <w:r>
        <w:rPr>
          <w:rFonts w:ascii="Times New Roman" w:cs="Traditional Arabic" w:eastAsia="Times New Roman" w:hAnsi="Times New Roman"/>
          <w:i w:val="false"/>
          <w:sz w:val="24"/>
          <w:szCs w:val="24"/>
        </w:rPr>
        <w:t xml:space="preserve"> Durum çalışması için bir karşılık bulunamaması, karşılaştırma çerçevesinin sınırlı olduğunu göstermektedir.</w:t>
      </w:r>
    </w:p>
    <w:p>
      <w:pPr>
        <w:spacing w:after="80" w:line="300"/>
        <w:ind w:left="567" w:right="567"/>
        <w:jc w:val="both"/>
      </w:pPr>
      <w:r>
        <w:rPr>
          <w:rFonts w:ascii="Times New Roman" w:cs="Traditional Arabic" w:eastAsia="Times New Roman" w:hAnsi="Times New Roman"/>
          <w:b/>
          <w:bCs/>
          <w:i/>
          <w:iCs/>
          <w:sz w:val="22"/>
          <w:szCs w:val="22"/>
        </w:rPr>
        <w:t xml:space="preserve">Cevap.</w:t>
      </w:r>
      <w:r>
        <w:rPr>
          <w:rFonts w:ascii="Times New Roman" w:cs="Traditional Arabic" w:eastAsia="Times New Roman" w:hAnsi="Times New Roman"/>
          <w:i w:val="false"/>
          <w:sz w:val="22"/>
          <w:szCs w:val="22"/>
        </w:rPr>
        <w:t xml:space="preserve"> Bu durum gizlenmemiş, tabloda da kaydedilmiştir. Kitabın amacı her modern kavrama bir karşılık bulmak değildir. Fetva ve nevâzil eserlerinin bu açıdan taranması ileriki bir çalışmanın konusu olarak önerilmiştir.</w:t>
      </w:r>
    </w:p>
    <w:p>
      <w:pPr>
        <w:pStyle w:val="Heading2"/>
        <w:keepNext/>
        <w:spacing w:after="120" w:before="240"/>
      </w:pPr>
      <w:r>
        <w:rPr>
          <w:rFonts w:ascii="Times New Roman" w:cs="Traditional Arabic" w:eastAsia="Times New Roman" w:hAnsi="Times New Roman"/>
          <w:b/>
          <w:bCs/>
          <w:i/>
          <w:iCs/>
          <w:sz w:val="24"/>
          <w:szCs w:val="24"/>
        </w:rPr>
        <w:t xml:space="preserve">4. Araştırma Süreci, Araştırma Sorusu ve Örneklem</w:t>
      </w:r>
    </w:p>
    <w:p>
      <w:pPr>
        <w:spacing w:after="120" w:line="360"/>
        <w:ind w:firstLine="567"/>
        <w:jc w:val="both"/>
      </w:pPr>
      <w:r>
        <w:rPr>
          <w:rFonts w:ascii="Times New Roman" w:cs="Traditional Arabic" w:eastAsia="Times New Roman" w:hAnsi="Times New Roman"/>
          <w:b/>
          <w:bCs/>
          <w:i w:val="false"/>
          <w:sz w:val="24"/>
          <w:szCs w:val="24"/>
        </w:rPr>
        <w:t xml:space="preserve">İtiraz 1.</w:t>
      </w:r>
      <w:r>
        <w:rPr>
          <w:rFonts w:ascii="Times New Roman" w:cs="Traditional Arabic" w:eastAsia="Times New Roman" w:hAnsi="Times New Roman"/>
          <w:i w:val="false"/>
          <w:sz w:val="24"/>
          <w:szCs w:val="24"/>
        </w:rPr>
        <w:t xml:space="preserve"> Nahl 16/43'teki zikir ehline sorma emrini amaçlı örneklemeyle ilişkilendirmek, âyeti bağlamından koparmaktır.</w:t>
      </w:r>
    </w:p>
    <w:p>
      <w:pPr>
        <w:spacing w:after="80" w:line="300"/>
        <w:ind w:left="567" w:right="567"/>
        <w:jc w:val="both"/>
      </w:pPr>
      <w:r>
        <w:rPr>
          <w:rFonts w:ascii="Times New Roman" w:cs="Traditional Arabic" w:eastAsia="Times New Roman" w:hAnsi="Times New Roman"/>
          <w:b/>
          <w:bCs/>
          <w:i/>
          <w:iCs/>
          <w:sz w:val="22"/>
          <w:szCs w:val="22"/>
        </w:rPr>
        <w:t xml:space="preserve">Cevap.</w:t>
      </w:r>
      <w:r>
        <w:rPr>
          <w:rFonts w:ascii="Times New Roman" w:cs="Traditional Arabic" w:eastAsia="Times New Roman" w:hAnsi="Times New Roman"/>
          <w:i w:val="false"/>
          <w:sz w:val="22"/>
          <w:szCs w:val="22"/>
        </w:rPr>
        <w:t xml:space="preserve"> Bölüm âyetin bağlamının bu çalışmada incelenmediğini açıkça belirtmekte, ilişkiyi yazarın yorumu olarak sunmakta ve âyetteki ehliyetin ilimle, örneklemdeki ehliyetin tecrübeyle ilgili olduğu farkını vurgulamaktadır.</w:t>
      </w:r>
    </w:p>
    <w:p>
      <w:pPr>
        <w:spacing w:after="120" w:line="360"/>
        <w:ind w:firstLine="567"/>
        <w:jc w:val="both"/>
      </w:pPr>
      <w:r>
        <w:rPr>
          <w:rFonts w:ascii="Times New Roman" w:cs="Traditional Arabic" w:eastAsia="Times New Roman" w:hAnsi="Times New Roman"/>
          <w:b/>
          <w:bCs/>
          <w:i w:val="false"/>
          <w:sz w:val="24"/>
          <w:szCs w:val="24"/>
        </w:rPr>
        <w:t xml:space="preserve">İtiraz 2.</w:t>
      </w:r>
      <w:r>
        <w:rPr>
          <w:rFonts w:ascii="Times New Roman" w:cs="Traditional Arabic" w:eastAsia="Times New Roman" w:hAnsi="Times New Roman"/>
          <w:i w:val="false"/>
          <w:sz w:val="24"/>
          <w:szCs w:val="24"/>
        </w:rPr>
        <w:t xml:space="preserve"> Veri doygunluğu ölçütü Yıldırım ve Şimşek'te örneklem bölümünde değil, eylem araştırması bölümünde geçmektedir.</w:t>
      </w:r>
    </w:p>
    <w:p>
      <w:pPr>
        <w:spacing w:after="80" w:line="300"/>
        <w:ind w:left="567" w:right="567"/>
        <w:jc w:val="both"/>
      </w:pPr>
      <w:r>
        <w:rPr>
          <w:rFonts w:ascii="Times New Roman" w:cs="Traditional Arabic" w:eastAsia="Times New Roman" w:hAnsi="Times New Roman"/>
          <w:b/>
          <w:bCs/>
          <w:i/>
          <w:iCs/>
          <w:sz w:val="22"/>
          <w:szCs w:val="22"/>
        </w:rPr>
        <w:t xml:space="preserve">Cevap.</w:t>
      </w:r>
      <w:r>
        <w:rPr>
          <w:rFonts w:ascii="Times New Roman" w:cs="Traditional Arabic" w:eastAsia="Times New Roman" w:hAnsi="Times New Roman"/>
          <w:i w:val="false"/>
          <w:sz w:val="22"/>
          <w:szCs w:val="22"/>
        </w:rPr>
        <w:t xml:space="preserve"> Bu durum metinde açıkça belirtilmiştir. Kaynağın örneklem bölümündeki doygunluk ifadelerinin yazarlara mı yoksa aktardıkları kaynaklara mı ait olduğu kesin olarak ayırt edilemediği için bu ifadeler kullanılmamıştır.</w:t>
      </w:r>
    </w:p>
    <w:p>
      <w:pPr>
        <w:spacing w:after="120" w:line="360"/>
        <w:ind w:firstLine="567"/>
        <w:jc w:val="both"/>
      </w:pPr>
      <w:r>
        <w:rPr>
          <w:rFonts w:ascii="Times New Roman" w:cs="Traditional Arabic" w:eastAsia="Times New Roman" w:hAnsi="Times New Roman"/>
          <w:b/>
          <w:bCs/>
          <w:i w:val="false"/>
          <w:sz w:val="24"/>
          <w:szCs w:val="24"/>
        </w:rPr>
        <w:t xml:space="preserve">İtiraz 3.</w:t>
      </w:r>
      <w:r>
        <w:rPr>
          <w:rFonts w:ascii="Times New Roman" w:cs="Traditional Arabic" w:eastAsia="Times New Roman" w:hAnsi="Times New Roman"/>
          <w:i w:val="false"/>
          <w:sz w:val="24"/>
          <w:szCs w:val="24"/>
        </w:rPr>
        <w:t xml:space="preserve"> Nevevî'nin talebe çokluğuyla övünmeye dair uyarısının örneklem büyüklüğüyle ilişkisi zayıftır.</w:t>
      </w:r>
    </w:p>
    <w:p>
      <w:pPr>
        <w:spacing w:after="80" w:line="300"/>
        <w:ind w:left="567" w:right="567"/>
        <w:jc w:val="both"/>
      </w:pPr>
      <w:r>
        <w:rPr>
          <w:rFonts w:ascii="Times New Roman" w:cs="Traditional Arabic" w:eastAsia="Times New Roman" w:hAnsi="Times New Roman"/>
          <w:b/>
          <w:bCs/>
          <w:i/>
          <w:iCs/>
          <w:sz w:val="22"/>
          <w:szCs w:val="22"/>
        </w:rPr>
        <w:t xml:space="preserve">Cevap.</w:t>
      </w:r>
      <w:r>
        <w:rPr>
          <w:rFonts w:ascii="Times New Roman" w:cs="Traditional Arabic" w:eastAsia="Times New Roman" w:hAnsi="Times New Roman"/>
          <w:i w:val="false"/>
          <w:sz w:val="22"/>
          <w:szCs w:val="22"/>
        </w:rPr>
        <w:t xml:space="preserve"> Bölüm bu ilişkiyi doğrudan bir benzerlik olarak değil, araştırmacının niyetine dair bir hatırlatma olarak kurmakta ve iki metnin konusunun farklı olduğunu tabloda göstermektedir.</w:t>
      </w:r>
    </w:p>
    <w:p>
      <w:pPr>
        <w:pStyle w:val="Heading2"/>
        <w:keepNext/>
        <w:spacing w:after="120" w:before="240"/>
      </w:pPr>
      <w:r>
        <w:rPr>
          <w:rFonts w:ascii="Times New Roman" w:cs="Traditional Arabic" w:eastAsia="Times New Roman" w:hAnsi="Times New Roman"/>
          <w:b/>
          <w:bCs/>
          <w:i/>
          <w:iCs/>
          <w:sz w:val="24"/>
          <w:szCs w:val="24"/>
        </w:rPr>
        <w:t xml:space="preserve">5. Görüşme ve Odak Grup Görüşmesi</w:t>
      </w:r>
    </w:p>
    <w:p>
      <w:pPr>
        <w:spacing w:after="120" w:line="360"/>
        <w:ind w:firstLine="567"/>
        <w:jc w:val="both"/>
      </w:pPr>
      <w:r>
        <w:rPr>
          <w:rFonts w:ascii="Times New Roman" w:cs="Traditional Arabic" w:eastAsia="Times New Roman" w:hAnsi="Times New Roman"/>
          <w:b/>
          <w:bCs/>
          <w:i w:val="false"/>
          <w:sz w:val="24"/>
          <w:szCs w:val="24"/>
        </w:rPr>
        <w:t xml:space="preserve">İtiraz 1.</w:t>
      </w:r>
      <w:r>
        <w:rPr>
          <w:rFonts w:ascii="Times New Roman" w:cs="Traditional Arabic" w:eastAsia="Times New Roman" w:hAnsi="Times New Roman"/>
          <w:i w:val="false"/>
          <w:sz w:val="24"/>
          <w:szCs w:val="24"/>
        </w:rPr>
        <w:t xml:space="preserve"> Semâʿ ve arz, sened zincirine dayanan bir nakil sisteminin parçalarıdır. Bunları görüşme ve katılımcı teyidiyle karşılaştırmak iki farklı bilgi türünü birbirine karıştırmaktır.</w:t>
      </w:r>
    </w:p>
    <w:p>
      <w:pPr>
        <w:spacing w:after="80" w:line="300"/>
        <w:ind w:left="567" w:right="567"/>
        <w:jc w:val="both"/>
      </w:pPr>
      <w:r>
        <w:rPr>
          <w:rFonts w:ascii="Times New Roman" w:cs="Traditional Arabic" w:eastAsia="Times New Roman" w:hAnsi="Times New Roman"/>
          <w:b/>
          <w:bCs/>
          <w:i/>
          <w:iCs/>
          <w:sz w:val="22"/>
          <w:szCs w:val="22"/>
        </w:rPr>
        <w:t xml:space="preserve">Cevap.</w:t>
      </w:r>
      <w:r>
        <w:rPr>
          <w:rFonts w:ascii="Times New Roman" w:cs="Traditional Arabic" w:eastAsia="Times New Roman" w:hAnsi="Times New Roman"/>
          <w:i w:val="false"/>
          <w:sz w:val="22"/>
          <w:szCs w:val="22"/>
        </w:rPr>
        <w:t xml:space="preserve"> Bölüm otoritenin yeri ve amacın niteliği bakımından iki faaliyetin ayrıldığını açıkça yazmakta, benzerliği yalnızca dinleme ve geri okuma hareketleriyle sınırlamaktadır.</w:t>
      </w:r>
    </w:p>
    <w:p>
      <w:pPr>
        <w:spacing w:after="120" w:line="360"/>
        <w:ind w:firstLine="567"/>
        <w:jc w:val="both"/>
      </w:pPr>
      <w:r>
        <w:rPr>
          <w:rFonts w:ascii="Times New Roman" w:cs="Traditional Arabic" w:eastAsia="Times New Roman" w:hAnsi="Times New Roman"/>
          <w:b/>
          <w:bCs/>
          <w:i w:val="false"/>
          <w:sz w:val="24"/>
          <w:szCs w:val="24"/>
        </w:rPr>
        <w:t xml:space="preserve">İtiraz 2.</w:t>
      </w:r>
      <w:r>
        <w:rPr>
          <w:rFonts w:ascii="Times New Roman" w:cs="Traditional Arabic" w:eastAsia="Times New Roman" w:hAnsi="Times New Roman"/>
          <w:i w:val="false"/>
          <w:sz w:val="24"/>
          <w:szCs w:val="24"/>
        </w:rPr>
        <w:t xml:space="preserve"> Telkin kavramını araştırmacıya uygulamak, kavramın hadis usulündeki anlamını değiştirmektir.</w:t>
      </w:r>
    </w:p>
    <w:p>
      <w:pPr>
        <w:spacing w:after="80" w:line="300"/>
        <w:ind w:left="567" w:right="567"/>
        <w:jc w:val="both"/>
      </w:pPr>
      <w:r>
        <w:rPr>
          <w:rFonts w:ascii="Times New Roman" w:cs="Traditional Arabic" w:eastAsia="Times New Roman" w:hAnsi="Times New Roman"/>
          <w:b/>
          <w:bCs/>
          <w:i/>
          <w:iCs/>
          <w:sz w:val="22"/>
          <w:szCs w:val="22"/>
        </w:rPr>
        <w:t xml:space="preserve">Cevap.</w:t>
      </w:r>
      <w:r>
        <w:rPr>
          <w:rFonts w:ascii="Times New Roman" w:cs="Traditional Arabic" w:eastAsia="Times New Roman" w:hAnsi="Times New Roman"/>
          <w:i w:val="false"/>
          <w:sz w:val="22"/>
          <w:szCs w:val="22"/>
        </w:rPr>
        <w:t xml:space="preserve"> Bu değişiklik bilinçli bir daraltmadır ve gerekçesi metinde verilmiştir. Kavramın asıl anlamı, yani telkini kabul eden râvinin eleştirisi, ayrıca aktarılmıştır.</w:t>
      </w:r>
    </w:p>
    <w:p>
      <w:pPr>
        <w:spacing w:after="120" w:line="360"/>
        <w:ind w:firstLine="567"/>
        <w:jc w:val="both"/>
      </w:pPr>
      <w:r>
        <w:rPr>
          <w:rFonts w:ascii="Times New Roman" w:cs="Traditional Arabic" w:eastAsia="Times New Roman" w:hAnsi="Times New Roman"/>
          <w:b/>
          <w:bCs/>
          <w:i w:val="false"/>
          <w:sz w:val="24"/>
          <w:szCs w:val="24"/>
        </w:rPr>
        <w:t xml:space="preserve">İtiraz 3.</w:t>
      </w:r>
      <w:r>
        <w:rPr>
          <w:rFonts w:ascii="Times New Roman" w:cs="Traditional Arabic" w:eastAsia="Times New Roman" w:hAnsi="Times New Roman"/>
          <w:i w:val="false"/>
          <w:sz w:val="24"/>
          <w:szCs w:val="24"/>
        </w:rPr>
        <w:t xml:space="preserve"> el-Medhal'deki tavsiye bir ahlak tavsiyesidir ve görüşme verisinin yorumuyla ilgisi yoktur.</w:t>
      </w:r>
    </w:p>
    <w:p>
      <w:pPr>
        <w:spacing w:after="80" w:line="300"/>
        <w:ind w:left="567" w:right="567"/>
        <w:jc w:val="both"/>
      </w:pPr>
      <w:r>
        <w:rPr>
          <w:rFonts w:ascii="Times New Roman" w:cs="Traditional Arabic" w:eastAsia="Times New Roman" w:hAnsi="Times New Roman"/>
          <w:b/>
          <w:bCs/>
          <w:i/>
          <w:iCs/>
          <w:sz w:val="22"/>
          <w:szCs w:val="22"/>
        </w:rPr>
        <w:t xml:space="preserve">Cevap.</w:t>
      </w:r>
      <w:r>
        <w:rPr>
          <w:rFonts w:ascii="Times New Roman" w:cs="Traditional Arabic" w:eastAsia="Times New Roman" w:hAnsi="Times New Roman"/>
          <w:i w:val="false"/>
          <w:sz w:val="22"/>
          <w:szCs w:val="22"/>
        </w:rPr>
        <w:t xml:space="preserve"> Bölüm metni bir veri yorumlama ilkesi olarak değil, kişinin kendini sunuşunun sosyal şartlardan etkilendiğine dair bir klasik gözlem olarak kullanmakta ve bunu yazarın yorumu olarak işaretlemektedir.</w:t>
      </w:r>
    </w:p>
    <w:p>
      <w:pPr>
        <w:pStyle w:val="Heading2"/>
        <w:keepNext/>
        <w:spacing w:after="120" w:before="240"/>
      </w:pPr>
      <w:r>
        <w:rPr>
          <w:rFonts w:ascii="Times New Roman" w:cs="Traditional Arabic" w:eastAsia="Times New Roman" w:hAnsi="Times New Roman"/>
          <w:b/>
          <w:bCs/>
          <w:i/>
          <w:iCs/>
          <w:sz w:val="24"/>
          <w:szCs w:val="24"/>
        </w:rPr>
        <w:t xml:space="preserve">6. Gözlem</w:t>
      </w:r>
    </w:p>
    <w:p>
      <w:pPr>
        <w:spacing w:after="120" w:line="360"/>
        <w:ind w:firstLine="567"/>
        <w:jc w:val="both"/>
      </w:pPr>
      <w:r>
        <w:rPr>
          <w:rFonts w:ascii="Times New Roman" w:cs="Traditional Arabic" w:eastAsia="Times New Roman" w:hAnsi="Times New Roman"/>
          <w:b/>
          <w:bCs/>
          <w:i w:val="false"/>
          <w:sz w:val="24"/>
          <w:szCs w:val="24"/>
        </w:rPr>
        <w:t xml:space="preserve">İtiraz 1.</w:t>
      </w:r>
      <w:r>
        <w:rPr>
          <w:rFonts w:ascii="Times New Roman" w:cs="Traditional Arabic" w:eastAsia="Times New Roman" w:hAnsi="Times New Roman"/>
          <w:i w:val="false"/>
          <w:sz w:val="24"/>
          <w:szCs w:val="24"/>
        </w:rPr>
        <w:t xml:space="preserve"> Câbir'in yolculuğuna dair rivayetin isnadı muhakkik tarafından zayıf bulunmuştur. Böyle bir rivayete dayanmak bilimsel değildir.</w:t>
      </w:r>
    </w:p>
    <w:p>
      <w:pPr>
        <w:spacing w:after="80" w:line="300"/>
        <w:ind w:left="567" w:right="567"/>
        <w:jc w:val="both"/>
      </w:pPr>
      <w:r>
        <w:rPr>
          <w:rFonts w:ascii="Times New Roman" w:cs="Traditional Arabic" w:eastAsia="Times New Roman" w:hAnsi="Times New Roman"/>
          <w:b/>
          <w:bCs/>
          <w:i/>
          <w:iCs/>
          <w:sz w:val="22"/>
          <w:szCs w:val="22"/>
        </w:rPr>
        <w:t xml:space="preserve">Cevap.</w:t>
      </w:r>
      <w:r>
        <w:rPr>
          <w:rFonts w:ascii="Times New Roman" w:cs="Traditional Arabic" w:eastAsia="Times New Roman" w:hAnsi="Times New Roman"/>
          <w:i w:val="false"/>
          <w:sz w:val="22"/>
          <w:szCs w:val="22"/>
        </w:rPr>
        <w:t xml:space="preserve"> Bölüm muhakkikin değerlendirmesini açıkça aktarmakta ve rivayeti tarihî bir bilgi olarak değil, rıhle geleneğinin kendini anlatış biçimine bir örnek olarak kullanmaktadır.</w:t>
      </w:r>
    </w:p>
    <w:p>
      <w:pPr>
        <w:spacing w:after="120" w:line="360"/>
        <w:ind w:firstLine="567"/>
        <w:jc w:val="both"/>
      </w:pPr>
      <w:r>
        <w:rPr>
          <w:rFonts w:ascii="Times New Roman" w:cs="Traditional Arabic" w:eastAsia="Times New Roman" w:hAnsi="Times New Roman"/>
          <w:b/>
          <w:bCs/>
          <w:i w:val="false"/>
          <w:sz w:val="24"/>
          <w:szCs w:val="24"/>
        </w:rPr>
        <w:t xml:space="preserve">İtiraz 2.</w:t>
      </w:r>
      <w:r>
        <w:rPr>
          <w:rFonts w:ascii="Times New Roman" w:cs="Traditional Arabic" w:eastAsia="Times New Roman" w:hAnsi="Times New Roman"/>
          <w:i w:val="false"/>
          <w:sz w:val="24"/>
          <w:szCs w:val="24"/>
        </w:rPr>
        <w:t xml:space="preserve"> İbn Battûta'nın metni bir seyahatnamedir. Onu gözlem notu ölçütleriyle değerlendirmek anakronizmdir.</w:t>
      </w:r>
    </w:p>
    <w:p>
      <w:pPr>
        <w:spacing w:after="80" w:line="300"/>
        <w:ind w:left="567" w:right="567"/>
        <w:jc w:val="both"/>
      </w:pPr>
      <w:r>
        <w:rPr>
          <w:rFonts w:ascii="Times New Roman" w:cs="Traditional Arabic" w:eastAsia="Times New Roman" w:hAnsi="Times New Roman"/>
          <w:b/>
          <w:bCs/>
          <w:i/>
          <w:iCs/>
          <w:sz w:val="22"/>
          <w:szCs w:val="22"/>
        </w:rPr>
        <w:t xml:space="preserve">Cevap.</w:t>
      </w:r>
      <w:r>
        <w:rPr>
          <w:rFonts w:ascii="Times New Roman" w:cs="Traditional Arabic" w:eastAsia="Times New Roman" w:hAnsi="Times New Roman"/>
          <w:i w:val="false"/>
          <w:sz w:val="22"/>
          <w:szCs w:val="22"/>
        </w:rPr>
        <w:t xml:space="preserve"> Bölüm bu noktayı açıkça kabul etmekte ve metni modern ölçütlere göre değerlendirmek için değil, modern araştırmacının kendi notlarını sınaması için bir alıştırma olarak kullanmaktadır.</w:t>
      </w:r>
    </w:p>
    <w:p>
      <w:pPr>
        <w:spacing w:after="120" w:line="360"/>
        <w:ind w:firstLine="567"/>
        <w:jc w:val="both"/>
      </w:pPr>
      <w:r>
        <w:rPr>
          <w:rFonts w:ascii="Times New Roman" w:cs="Traditional Arabic" w:eastAsia="Times New Roman" w:hAnsi="Times New Roman"/>
          <w:b/>
          <w:bCs/>
          <w:i w:val="false"/>
          <w:sz w:val="24"/>
          <w:szCs w:val="24"/>
        </w:rPr>
        <w:t xml:space="preserve">İtiraz 3.</w:t>
      </w:r>
      <w:r>
        <w:rPr>
          <w:rFonts w:ascii="Times New Roman" w:cs="Traditional Arabic" w:eastAsia="Times New Roman" w:hAnsi="Times New Roman"/>
          <w:i w:val="false"/>
          <w:sz w:val="24"/>
          <w:szCs w:val="24"/>
        </w:rPr>
        <w:t xml:space="preserve"> İbn Haldûn'un tasannu uyarısını gözlemci etkisiyle ilişkilendirmek, katılımcıları aldatıcı olarak göstermek tehlikesi taşır.</w:t>
      </w:r>
    </w:p>
    <w:p>
      <w:pPr>
        <w:spacing w:after="80" w:line="300"/>
        <w:ind w:left="567" w:right="567"/>
        <w:jc w:val="both"/>
      </w:pPr>
      <w:r>
        <w:rPr>
          <w:rFonts w:ascii="Times New Roman" w:cs="Traditional Arabic" w:eastAsia="Times New Roman" w:hAnsi="Times New Roman"/>
          <w:b/>
          <w:bCs/>
          <w:i/>
          <w:iCs/>
          <w:sz w:val="22"/>
          <w:szCs w:val="22"/>
        </w:rPr>
        <w:t xml:space="preserve">Cevap.</w:t>
      </w:r>
      <w:r>
        <w:rPr>
          <w:rFonts w:ascii="Times New Roman" w:cs="Traditional Arabic" w:eastAsia="Times New Roman" w:hAnsi="Times New Roman"/>
          <w:i w:val="false"/>
          <w:sz w:val="22"/>
          <w:szCs w:val="22"/>
        </w:rPr>
        <w:t xml:space="preserve"> Bölüm sorumluluğun katılımcıya değil gözlemciye ait olduğunu açıkça yazmakta ve gözlemciye göre biçimlenen davranışı da anlamlı bir veri olarak değerlendirmektedir.</w:t>
      </w:r>
    </w:p>
    <w:p>
      <w:pPr>
        <w:pStyle w:val="Heading2"/>
        <w:keepNext/>
        <w:spacing w:after="120" w:before="240"/>
      </w:pPr>
      <w:r>
        <w:rPr>
          <w:rFonts w:ascii="Times New Roman" w:cs="Traditional Arabic" w:eastAsia="Times New Roman" w:hAnsi="Times New Roman"/>
          <w:b/>
          <w:bCs/>
          <w:i/>
          <w:iCs/>
          <w:sz w:val="24"/>
          <w:szCs w:val="24"/>
        </w:rPr>
        <w:t xml:space="preserve">7. Doküman İncelemesi</w:t>
      </w:r>
    </w:p>
    <w:p>
      <w:pPr>
        <w:spacing w:after="120" w:line="360"/>
        <w:ind w:firstLine="567"/>
        <w:jc w:val="both"/>
      </w:pPr>
      <w:r>
        <w:rPr>
          <w:rFonts w:ascii="Times New Roman" w:cs="Traditional Arabic" w:eastAsia="Times New Roman" w:hAnsi="Times New Roman"/>
          <w:b/>
          <w:bCs/>
          <w:i w:val="false"/>
          <w:sz w:val="24"/>
          <w:szCs w:val="24"/>
        </w:rPr>
        <w:t xml:space="preserve">İtiraz 1.</w:t>
      </w:r>
      <w:r>
        <w:rPr>
          <w:rFonts w:ascii="Times New Roman" w:cs="Traditional Arabic" w:eastAsia="Times New Roman" w:hAnsi="Times New Roman"/>
          <w:i w:val="false"/>
          <w:sz w:val="24"/>
          <w:szCs w:val="24"/>
        </w:rPr>
        <w:t xml:space="preserve"> Vicâde ve mukâbele, hadis rivayetinin sıhhatini korumaya yönelik kavramlardır. Bunları modern doküman incelemesine taşımak, iki farklı amacı birbirine karıştırmaktır.</w:t>
      </w:r>
    </w:p>
    <w:p>
      <w:pPr>
        <w:spacing w:after="80" w:line="300"/>
        <w:ind w:left="567" w:right="567"/>
        <w:jc w:val="both"/>
      </w:pPr>
      <w:r>
        <w:rPr>
          <w:rFonts w:ascii="Times New Roman" w:cs="Traditional Arabic" w:eastAsia="Times New Roman" w:hAnsi="Times New Roman"/>
          <w:b/>
          <w:bCs/>
          <w:i/>
          <w:iCs/>
          <w:sz w:val="22"/>
          <w:szCs w:val="22"/>
        </w:rPr>
        <w:t xml:space="preserve">Cevap.</w:t>
      </w:r>
      <w:r>
        <w:rPr>
          <w:rFonts w:ascii="Times New Roman" w:cs="Traditional Arabic" w:eastAsia="Times New Roman" w:hAnsi="Times New Roman"/>
          <w:i w:val="false"/>
          <w:sz w:val="22"/>
          <w:szCs w:val="22"/>
        </w:rPr>
        <w:t xml:space="preserve"> Bölüm amaç farkını her kavram için ayrıca yazmakta, benzerliği aidiyet bilgisinin ve kopya ile asıl karşılaştırmasının önemi ile sınırlamaktadır.</w:t>
      </w:r>
    </w:p>
    <w:p>
      <w:pPr>
        <w:spacing w:after="120" w:line="360"/>
        <w:ind w:firstLine="567"/>
        <w:jc w:val="both"/>
      </w:pPr>
      <w:r>
        <w:rPr>
          <w:rFonts w:ascii="Times New Roman" w:cs="Traditional Arabic" w:eastAsia="Times New Roman" w:hAnsi="Times New Roman"/>
          <w:b/>
          <w:bCs/>
          <w:i w:val="false"/>
          <w:sz w:val="24"/>
          <w:szCs w:val="24"/>
        </w:rPr>
        <w:t xml:space="preserve">İtiraz 2.</w:t>
      </w:r>
      <w:r>
        <w:rPr>
          <w:rFonts w:ascii="Times New Roman" w:cs="Traditional Arabic" w:eastAsia="Times New Roman" w:hAnsi="Times New Roman"/>
          <w:i w:val="false"/>
          <w:sz w:val="24"/>
          <w:szCs w:val="24"/>
        </w:rPr>
        <w:t xml:space="preserve"> İbnü'l-Kayyim'in meleke anlayışı, görüşme verisini araştırmacının beklentisine göre yargılamaya kapı açabilir.</w:t>
      </w:r>
    </w:p>
    <w:p>
      <w:pPr>
        <w:spacing w:after="80" w:line="300"/>
        <w:ind w:left="567" w:right="567"/>
        <w:jc w:val="both"/>
      </w:pPr>
      <w:r>
        <w:rPr>
          <w:rFonts w:ascii="Times New Roman" w:cs="Traditional Arabic" w:eastAsia="Times New Roman" w:hAnsi="Times New Roman"/>
          <w:b/>
          <w:bCs/>
          <w:i/>
          <w:iCs/>
          <w:sz w:val="22"/>
          <w:szCs w:val="22"/>
        </w:rPr>
        <w:t xml:space="preserve">Cevap.</w:t>
      </w:r>
      <w:r>
        <w:rPr>
          <w:rFonts w:ascii="Times New Roman" w:cs="Traditional Arabic" w:eastAsia="Times New Roman" w:hAnsi="Times New Roman"/>
          <w:i w:val="false"/>
          <w:sz w:val="22"/>
          <w:szCs w:val="22"/>
        </w:rPr>
        <w:t xml:space="preserve"> Bölüm bu ölçütün katılımcı anlatımlarına uygulanmaması gerektiğini açıkça belirtmekte ve araştırmacının sezgisinin gerekçelerini raporda göstermesi şartını koymaktadır.</w:t>
      </w:r>
    </w:p>
    <w:p>
      <w:pPr>
        <w:spacing w:after="120" w:line="360"/>
        <w:ind w:firstLine="567"/>
        <w:jc w:val="both"/>
      </w:pPr>
      <w:r>
        <w:rPr>
          <w:rFonts w:ascii="Times New Roman" w:cs="Traditional Arabic" w:eastAsia="Times New Roman" w:hAnsi="Times New Roman"/>
          <w:b/>
          <w:bCs/>
          <w:i w:val="false"/>
          <w:sz w:val="24"/>
          <w:szCs w:val="24"/>
        </w:rPr>
        <w:t xml:space="preserve">İtiraz 3.</w:t>
      </w:r>
      <w:r>
        <w:rPr>
          <w:rFonts w:ascii="Times New Roman" w:cs="Traditional Arabic" w:eastAsia="Times New Roman" w:hAnsi="Times New Roman"/>
          <w:i w:val="false"/>
          <w:sz w:val="24"/>
          <w:szCs w:val="24"/>
        </w:rPr>
        <w:t xml:space="preserve"> Şamile'deki başlıklar üzerinden yapılan idrâc örneği kitabın kendi hazırlık sürecine dairdir ve bir kaynağa dayanmamaktadır.</w:t>
      </w:r>
    </w:p>
    <w:p>
      <w:pPr>
        <w:spacing w:after="80" w:line="300"/>
        <w:ind w:left="567" w:right="567"/>
        <w:jc w:val="both"/>
      </w:pPr>
      <w:r>
        <w:rPr>
          <w:rFonts w:ascii="Times New Roman" w:cs="Traditional Arabic" w:eastAsia="Times New Roman" w:hAnsi="Times New Roman"/>
          <w:b/>
          <w:bCs/>
          <w:i/>
          <w:iCs/>
          <w:sz w:val="22"/>
          <w:szCs w:val="22"/>
        </w:rPr>
        <w:t xml:space="preserve">Cevap.</w:t>
      </w:r>
      <w:r>
        <w:rPr>
          <w:rFonts w:ascii="Times New Roman" w:cs="Traditional Arabic" w:eastAsia="Times New Roman" w:hAnsi="Times New Roman"/>
          <w:i w:val="false"/>
          <w:sz w:val="22"/>
          <w:szCs w:val="22"/>
        </w:rPr>
        <w:t xml:space="preserve"> Örnek bir kaynak iddiası değil, yazarın çalışma tecrübesinden bir gözlem olarak sunulmuştur. Bu gözlem kitapta uygulanan alıntı kuralının gerekçesini de açıklamaktadır.</w:t>
      </w:r>
    </w:p>
    <w:p>
      <w:pPr>
        <w:pStyle w:val="Heading2"/>
        <w:keepNext/>
        <w:spacing w:after="120" w:before="240"/>
      </w:pPr>
      <w:r>
        <w:rPr>
          <w:rFonts w:ascii="Times New Roman" w:cs="Traditional Arabic" w:eastAsia="Times New Roman" w:hAnsi="Times New Roman"/>
          <w:b/>
          <w:bCs/>
          <w:i/>
          <w:iCs/>
          <w:sz w:val="24"/>
          <w:szCs w:val="24"/>
        </w:rPr>
        <w:t xml:space="preserve">8. Mecazlar Yoluyla Veri Toplama</w:t>
      </w:r>
    </w:p>
    <w:p>
      <w:pPr>
        <w:spacing w:after="120" w:line="360"/>
        <w:ind w:firstLine="567"/>
        <w:jc w:val="both"/>
      </w:pPr>
      <w:r>
        <w:rPr>
          <w:rFonts w:ascii="Times New Roman" w:cs="Traditional Arabic" w:eastAsia="Times New Roman" w:hAnsi="Times New Roman"/>
          <w:b/>
          <w:bCs/>
          <w:i w:val="false"/>
          <w:sz w:val="24"/>
          <w:szCs w:val="24"/>
        </w:rPr>
        <w:t xml:space="preserve">İtiraz 1.</w:t>
      </w:r>
      <w:r>
        <w:rPr>
          <w:rFonts w:ascii="Times New Roman" w:cs="Traditional Arabic" w:eastAsia="Times New Roman" w:hAnsi="Times New Roman"/>
          <w:i w:val="false"/>
          <w:sz w:val="24"/>
          <w:szCs w:val="24"/>
        </w:rPr>
        <w:t xml:space="preserve"> Kur'an'daki mesellerle araştırma katılımcılarının mecazlarını karşılaştırmak, ilahî kelamı sıradan insan sözüyle aynı düzeye indirmektedir.</w:t>
      </w:r>
    </w:p>
    <w:p>
      <w:pPr>
        <w:spacing w:after="80" w:line="300"/>
        <w:ind w:left="567" w:right="567"/>
        <w:jc w:val="both"/>
      </w:pPr>
      <w:r>
        <w:rPr>
          <w:rFonts w:ascii="Times New Roman" w:cs="Traditional Arabic" w:eastAsia="Times New Roman" w:hAnsi="Times New Roman"/>
          <w:b/>
          <w:bCs/>
          <w:i/>
          <w:iCs/>
          <w:sz w:val="22"/>
          <w:szCs w:val="22"/>
        </w:rPr>
        <w:t xml:space="preserve">Cevap.</w:t>
      </w:r>
      <w:r>
        <w:rPr>
          <w:rFonts w:ascii="Times New Roman" w:cs="Traditional Arabic" w:eastAsia="Times New Roman" w:hAnsi="Times New Roman"/>
          <w:i w:val="false"/>
          <w:sz w:val="22"/>
          <w:szCs w:val="22"/>
        </w:rPr>
        <w:t xml:space="preserve"> Bölüm iki durumun yönünün ve mahiyetinin farklı olduğunu açıkça belirtmekte, benzerliği yalnızca soyutun somutla anlatılması işleviyle sınırlamaktadır.</w:t>
      </w:r>
    </w:p>
    <w:p>
      <w:pPr>
        <w:spacing w:after="120" w:line="360"/>
        <w:ind w:firstLine="567"/>
        <w:jc w:val="both"/>
      </w:pPr>
      <w:r>
        <w:rPr>
          <w:rFonts w:ascii="Times New Roman" w:cs="Traditional Arabic" w:eastAsia="Times New Roman" w:hAnsi="Times New Roman"/>
          <w:b/>
          <w:bCs/>
          <w:i w:val="false"/>
          <w:sz w:val="24"/>
          <w:szCs w:val="24"/>
        </w:rPr>
        <w:t xml:space="preserve">İtiraz 2.</w:t>
      </w:r>
      <w:r>
        <w:rPr>
          <w:rFonts w:ascii="Times New Roman" w:cs="Traditional Arabic" w:eastAsia="Times New Roman" w:hAnsi="Times New Roman"/>
          <w:i w:val="false"/>
          <w:sz w:val="24"/>
          <w:szCs w:val="24"/>
        </w:rPr>
        <w:t xml:space="preserve"> Allah tasavvuru için mecaz istenmemesi önerisi bir kaynağa dayandırılmamıştır.</w:t>
      </w:r>
    </w:p>
    <w:p>
      <w:pPr>
        <w:spacing w:after="80" w:line="300"/>
        <w:ind w:left="567" w:right="567"/>
        <w:jc w:val="both"/>
      </w:pPr>
      <w:r>
        <w:rPr>
          <w:rFonts w:ascii="Times New Roman" w:cs="Traditional Arabic" w:eastAsia="Times New Roman" w:hAnsi="Times New Roman"/>
          <w:b/>
          <w:bCs/>
          <w:i/>
          <w:iCs/>
          <w:sz w:val="22"/>
          <w:szCs w:val="22"/>
        </w:rPr>
        <w:t xml:space="preserve">Cevap.</w:t>
      </w:r>
      <w:r>
        <w:rPr>
          <w:rFonts w:ascii="Times New Roman" w:cs="Traditional Arabic" w:eastAsia="Times New Roman" w:hAnsi="Times New Roman"/>
          <w:i w:val="false"/>
          <w:sz w:val="22"/>
          <w:szCs w:val="22"/>
        </w:rPr>
        <w:t xml:space="preserve"> Öneri yazarın ilahiyatçı olarak taşıdığı bir duyarlılık olarak sunulmuş ve bir yasak olarak değil, bir tercih olarak ifade edilmiştir. Bu konudaki kelâmî metinler ileride taranmalıdır.</w:t>
      </w:r>
    </w:p>
    <w:p>
      <w:pPr>
        <w:spacing w:after="120" w:line="360"/>
        <w:ind w:firstLine="567"/>
        <w:jc w:val="both"/>
      </w:pPr>
      <w:r>
        <w:rPr>
          <w:rFonts w:ascii="Times New Roman" w:cs="Traditional Arabic" w:eastAsia="Times New Roman" w:hAnsi="Times New Roman"/>
          <w:b/>
          <w:bCs/>
          <w:i w:val="false"/>
          <w:sz w:val="24"/>
          <w:szCs w:val="24"/>
        </w:rPr>
        <w:t xml:space="preserve">İtiraz 3.</w:t>
      </w:r>
      <w:r>
        <w:rPr>
          <w:rFonts w:ascii="Times New Roman" w:cs="Traditional Arabic" w:eastAsia="Times New Roman" w:hAnsi="Times New Roman"/>
          <w:i w:val="false"/>
          <w:sz w:val="24"/>
          <w:szCs w:val="24"/>
        </w:rPr>
        <w:t xml:space="preserve"> Kurgusal örnekteki mecazlar araştırmacının kendi beklentilerini yansıtıyor olabilir.</w:t>
      </w:r>
    </w:p>
    <w:p>
      <w:pPr>
        <w:spacing w:after="80" w:line="300"/>
        <w:ind w:left="567" w:right="567"/>
        <w:jc w:val="both"/>
      </w:pPr>
      <w:r>
        <w:rPr>
          <w:rFonts w:ascii="Times New Roman" w:cs="Traditional Arabic" w:eastAsia="Times New Roman" w:hAnsi="Times New Roman"/>
          <w:b/>
          <w:bCs/>
          <w:i/>
          <w:iCs/>
          <w:sz w:val="22"/>
          <w:szCs w:val="22"/>
        </w:rPr>
        <w:t xml:space="preserve">Cevap.</w:t>
      </w:r>
      <w:r>
        <w:rPr>
          <w:rFonts w:ascii="Times New Roman" w:cs="Traditional Arabic" w:eastAsia="Times New Roman" w:hAnsi="Times New Roman"/>
          <w:i w:val="false"/>
          <w:sz w:val="22"/>
          <w:szCs w:val="22"/>
        </w:rPr>
        <w:t xml:space="preserve"> Örnek açıkça kurgusal olarak işaretlenmiştir. Gerçek bir araştırmada mecazların gruplanması, gerekçelere dayanarak ve ikinci bir kodlayıcıyla birlikte yapılmalıdır.</w:t>
      </w:r>
    </w:p>
    <w:p>
      <w:pPr>
        <w:pStyle w:val="Heading2"/>
        <w:keepNext/>
        <w:spacing w:after="120" w:before="240"/>
      </w:pPr>
      <w:r>
        <w:rPr>
          <w:rFonts w:ascii="Times New Roman" w:cs="Traditional Arabic" w:eastAsia="Times New Roman" w:hAnsi="Times New Roman"/>
          <w:b/>
          <w:bCs/>
          <w:i/>
          <w:iCs/>
          <w:sz w:val="24"/>
          <w:szCs w:val="24"/>
        </w:rPr>
        <w:t xml:space="preserve">9. Nitel Veri Analizi</w:t>
      </w:r>
    </w:p>
    <w:p>
      <w:pPr>
        <w:spacing w:after="120" w:line="360"/>
        <w:ind w:firstLine="567"/>
        <w:jc w:val="both"/>
      </w:pPr>
      <w:r>
        <w:rPr>
          <w:rFonts w:ascii="Times New Roman" w:cs="Traditional Arabic" w:eastAsia="Times New Roman" w:hAnsi="Times New Roman"/>
          <w:b/>
          <w:bCs/>
          <w:i w:val="false"/>
          <w:sz w:val="24"/>
          <w:szCs w:val="24"/>
        </w:rPr>
        <w:t xml:space="preserve">İtiraz 1.</w:t>
      </w:r>
      <w:r>
        <w:rPr>
          <w:rFonts w:ascii="Times New Roman" w:cs="Traditional Arabic" w:eastAsia="Times New Roman" w:hAnsi="Times New Roman"/>
          <w:i w:val="false"/>
          <w:sz w:val="24"/>
          <w:szCs w:val="24"/>
        </w:rPr>
        <w:t xml:space="preserve"> Buhârî'nin bab başlıkları fıkhî bir istinbat faaliyetidir. Onları nitel kodlamayla karşılaştırmak, hadis ilminin normatif niteliğini göz ardı etmektir.</w:t>
      </w:r>
    </w:p>
    <w:p>
      <w:pPr>
        <w:spacing w:after="80" w:line="300"/>
        <w:ind w:left="567" w:right="567"/>
        <w:jc w:val="both"/>
      </w:pPr>
      <w:r>
        <w:rPr>
          <w:rFonts w:ascii="Times New Roman" w:cs="Traditional Arabic" w:eastAsia="Times New Roman" w:hAnsi="Times New Roman"/>
          <w:b/>
          <w:bCs/>
          <w:i/>
          <w:iCs/>
          <w:sz w:val="22"/>
          <w:szCs w:val="22"/>
        </w:rPr>
        <w:t xml:space="preserve">Cevap.</w:t>
      </w:r>
      <w:r>
        <w:rPr>
          <w:rFonts w:ascii="Times New Roman" w:cs="Traditional Arabic" w:eastAsia="Times New Roman" w:hAnsi="Times New Roman"/>
          <w:i w:val="false"/>
          <w:sz w:val="22"/>
          <w:szCs w:val="22"/>
        </w:rPr>
        <w:t xml:space="preserve"> Bölüm bu normatif niteliği ve rivayetlerin sıhhatine dayanmayı açıkça bir ayrılık noktası olarak yazmakta, benzerliği anlamı yoğunlaştırma ve gerekçelendirme işlevleriyle sınırlamaktadır.</w:t>
      </w:r>
    </w:p>
    <w:p>
      <w:pPr>
        <w:spacing w:after="120" w:line="360"/>
        <w:ind w:firstLine="567"/>
        <w:jc w:val="both"/>
      </w:pPr>
      <w:r>
        <w:rPr>
          <w:rFonts w:ascii="Times New Roman" w:cs="Traditional Arabic" w:eastAsia="Times New Roman" w:hAnsi="Times New Roman"/>
          <w:b/>
          <w:bCs/>
          <w:i w:val="false"/>
          <w:sz w:val="24"/>
          <w:szCs w:val="24"/>
        </w:rPr>
        <w:t xml:space="preserve">İtiraz 2.</w:t>
      </w:r>
      <w:r>
        <w:rPr>
          <w:rFonts w:ascii="Times New Roman" w:cs="Traditional Arabic" w:eastAsia="Times New Roman" w:hAnsi="Times New Roman"/>
          <w:i w:val="false"/>
          <w:sz w:val="24"/>
          <w:szCs w:val="24"/>
        </w:rPr>
        <w:t xml:space="preserve"> et-Taʿrîfât'taki istikrâ tanımı mantığa aittir ve nitel analizdeki tümevarımla aynı şey değildir.</w:t>
      </w:r>
    </w:p>
    <w:p>
      <w:pPr>
        <w:spacing w:after="80" w:line="300"/>
        <w:ind w:left="567" w:right="567"/>
        <w:jc w:val="both"/>
      </w:pPr>
      <w:r>
        <w:rPr>
          <w:rFonts w:ascii="Times New Roman" w:cs="Traditional Arabic" w:eastAsia="Times New Roman" w:hAnsi="Times New Roman"/>
          <w:b/>
          <w:bCs/>
          <w:i/>
          <w:iCs/>
          <w:sz w:val="22"/>
          <w:szCs w:val="22"/>
        </w:rPr>
        <w:t xml:space="preserve">Cevap.</w:t>
      </w:r>
      <w:r>
        <w:rPr>
          <w:rFonts w:ascii="Times New Roman" w:cs="Traditional Arabic" w:eastAsia="Times New Roman" w:hAnsi="Times New Roman"/>
          <w:i w:val="false"/>
          <w:sz w:val="22"/>
          <w:szCs w:val="22"/>
        </w:rPr>
        <w:t xml:space="preserve"> Bölüm bu farkı belirtmekte ve aykırı durumun mantıkta bir önermeyi bozduğunu, nitel analizde ise tecrübenin çeşitliliğini gösterdiğini ayrıca yazmaktadır. Ayrıca tanımın daha önceki bir mantık metninden alınmış olabileceği yazar notunda kaydedilmiştir.</w:t>
      </w:r>
    </w:p>
    <w:p>
      <w:pPr>
        <w:spacing w:after="120" w:line="360"/>
        <w:ind w:firstLine="567"/>
        <w:jc w:val="both"/>
      </w:pPr>
      <w:r>
        <w:rPr>
          <w:rFonts w:ascii="Times New Roman" w:cs="Traditional Arabic" w:eastAsia="Times New Roman" w:hAnsi="Times New Roman"/>
          <w:b/>
          <w:bCs/>
          <w:i w:val="false"/>
          <w:sz w:val="24"/>
          <w:szCs w:val="24"/>
        </w:rPr>
        <w:t xml:space="preserve">İtiraz 3.</w:t>
      </w:r>
      <w:r>
        <w:rPr>
          <w:rFonts w:ascii="Times New Roman" w:cs="Traditional Arabic" w:eastAsia="Times New Roman" w:hAnsi="Times New Roman"/>
          <w:i w:val="false"/>
          <w:sz w:val="24"/>
          <w:szCs w:val="24"/>
        </w:rPr>
        <w:t xml:space="preserve"> Gazzâlî'nin tenbih ile taʿbîr ayrımı tasavvufî bir yorum ilkesidir ve sosyal bilimsel yoruma uygulanamaz.</w:t>
      </w:r>
    </w:p>
    <w:p>
      <w:pPr>
        <w:spacing w:after="80" w:line="300"/>
        <w:ind w:left="567" w:right="567"/>
        <w:jc w:val="both"/>
      </w:pPr>
      <w:r>
        <w:rPr>
          <w:rFonts w:ascii="Times New Roman" w:cs="Traditional Arabic" w:eastAsia="Times New Roman" w:hAnsi="Times New Roman"/>
          <w:b/>
          <w:bCs/>
          <w:i/>
          <w:iCs/>
          <w:sz w:val="22"/>
          <w:szCs w:val="22"/>
        </w:rPr>
        <w:t xml:space="preserve">Cevap.</w:t>
      </w:r>
      <w:r>
        <w:rPr>
          <w:rFonts w:ascii="Times New Roman" w:cs="Traditional Arabic" w:eastAsia="Times New Roman" w:hAnsi="Times New Roman"/>
          <w:i w:val="false"/>
          <w:sz w:val="22"/>
          <w:szCs w:val="22"/>
        </w:rPr>
        <w:t xml:space="preserve"> Bölüm iki yorum alanının konusunun farklı olduğunu açıkça belirtmekte ve ayrımı yalnızca yorumun yüzey metni ortadan kaldırmaması ilkesi bakımından kullanmaktadır.</w:t>
      </w:r>
    </w:p>
    <w:p>
      <w:pPr>
        <w:pStyle w:val="Heading2"/>
        <w:keepNext/>
        <w:spacing w:after="120" w:before="240"/>
      </w:pPr>
      <w:r>
        <w:rPr>
          <w:rFonts w:ascii="Times New Roman" w:cs="Traditional Arabic" w:eastAsia="Times New Roman" w:hAnsi="Times New Roman"/>
          <w:b/>
          <w:bCs/>
          <w:i/>
          <w:iCs/>
          <w:sz w:val="24"/>
          <w:szCs w:val="24"/>
        </w:rPr>
        <w:t xml:space="preserve">10. Geçerlik ve Güvenirlik</w:t>
      </w:r>
    </w:p>
    <w:p>
      <w:pPr>
        <w:spacing w:after="120" w:line="360"/>
        <w:ind w:firstLine="567"/>
        <w:jc w:val="both"/>
      </w:pPr>
      <w:r>
        <w:rPr>
          <w:rFonts w:ascii="Times New Roman" w:cs="Traditional Arabic" w:eastAsia="Times New Roman" w:hAnsi="Times New Roman"/>
          <w:b/>
          <w:bCs/>
          <w:i w:val="false"/>
          <w:sz w:val="24"/>
          <w:szCs w:val="24"/>
        </w:rPr>
        <w:t xml:space="preserve">İtiraz 1.</w:t>
      </w:r>
      <w:r>
        <w:rPr>
          <w:rFonts w:ascii="Times New Roman" w:cs="Traditional Arabic" w:eastAsia="Times New Roman" w:hAnsi="Times New Roman"/>
          <w:i w:val="false"/>
          <w:sz w:val="24"/>
          <w:szCs w:val="24"/>
        </w:rPr>
        <w:t xml:space="preserve"> Adalet ve zabt şartlarını araştırmacıya uygulamak, bu kavramların hadis usulündeki teknik anlamını boşaltmaktadır.</w:t>
      </w:r>
    </w:p>
    <w:p>
      <w:pPr>
        <w:spacing w:after="80" w:line="300"/>
        <w:ind w:left="567" w:right="567"/>
        <w:jc w:val="both"/>
      </w:pPr>
      <w:r>
        <w:rPr>
          <w:rFonts w:ascii="Times New Roman" w:cs="Traditional Arabic" w:eastAsia="Times New Roman" w:hAnsi="Times New Roman"/>
          <w:b/>
          <w:bCs/>
          <w:i/>
          <w:iCs/>
          <w:sz w:val="22"/>
          <w:szCs w:val="22"/>
        </w:rPr>
        <w:t xml:space="preserve">Cevap.</w:t>
      </w:r>
      <w:r>
        <w:rPr>
          <w:rFonts w:ascii="Times New Roman" w:cs="Traditional Arabic" w:eastAsia="Times New Roman" w:hAnsi="Times New Roman"/>
          <w:i w:val="false"/>
          <w:sz w:val="22"/>
          <w:szCs w:val="22"/>
        </w:rPr>
        <w:t xml:space="preserve"> Bölüm kavramların asıl anlamını İbnü's-Salâh'ın metniyle aktarmakta ve uygulamanın bilinçli bir daraltma olduğunu, şartların katılımcıya uygulanamayacağını açıkça belirtmektedir.</w:t>
      </w:r>
    </w:p>
    <w:p>
      <w:pPr>
        <w:spacing w:after="120" w:line="360"/>
        <w:ind w:firstLine="567"/>
        <w:jc w:val="both"/>
      </w:pPr>
      <w:r>
        <w:rPr>
          <w:rFonts w:ascii="Times New Roman" w:cs="Traditional Arabic" w:eastAsia="Times New Roman" w:hAnsi="Times New Roman"/>
          <w:b/>
          <w:bCs/>
          <w:i w:val="false"/>
          <w:sz w:val="24"/>
          <w:szCs w:val="24"/>
        </w:rPr>
        <w:t xml:space="preserve">İtiraz 2.</w:t>
      </w:r>
      <w:r>
        <w:rPr>
          <w:rFonts w:ascii="Times New Roman" w:cs="Traditional Arabic" w:eastAsia="Times New Roman" w:hAnsi="Times New Roman"/>
          <w:i w:val="false"/>
          <w:sz w:val="24"/>
          <w:szCs w:val="24"/>
        </w:rPr>
        <w:t xml:space="preserve"> İbnü's-Salâh'ın Nesâî hakkındaki değerlendirmesi belirli bir cerh vakasına dairdir. Bunu genel bir düşünümsellik ilkesine dönüştürmek aşırı bir genellemedir.</w:t>
      </w:r>
    </w:p>
    <w:p>
      <w:pPr>
        <w:spacing w:after="80" w:line="300"/>
        <w:ind w:left="567" w:right="567"/>
        <w:jc w:val="both"/>
      </w:pPr>
      <w:r>
        <w:rPr>
          <w:rFonts w:ascii="Times New Roman" w:cs="Traditional Arabic" w:eastAsia="Times New Roman" w:hAnsi="Times New Roman"/>
          <w:b/>
          <w:bCs/>
          <w:i/>
          <w:iCs/>
          <w:sz w:val="22"/>
          <w:szCs w:val="22"/>
        </w:rPr>
        <w:t xml:space="preserve">Cevap.</w:t>
      </w:r>
      <w:r>
        <w:rPr>
          <w:rFonts w:ascii="Times New Roman" w:cs="Traditional Arabic" w:eastAsia="Times New Roman" w:hAnsi="Times New Roman"/>
          <w:i w:val="false"/>
          <w:sz w:val="22"/>
          <w:szCs w:val="22"/>
        </w:rPr>
        <w:t xml:space="preserve"> Bölüm metni bir ilke kaynağı olarak değil, değerlendirenin duygularının yargısını etkileyebileceğine dair klasik bir tespit olarak kullanmaktadır. İbnü's-Salâh'ın kendisi de bu tespiti “kıymetli bir incelik” olarak genel bir uyarı biçiminde ifade etmektedir.</w:t>
      </w:r>
    </w:p>
    <w:p>
      <w:pPr>
        <w:spacing w:after="120" w:line="360"/>
        <w:ind w:firstLine="567"/>
        <w:jc w:val="both"/>
      </w:pPr>
      <w:r>
        <w:rPr>
          <w:rFonts w:ascii="Times New Roman" w:cs="Traditional Arabic" w:eastAsia="Times New Roman" w:hAnsi="Times New Roman"/>
          <w:b/>
          <w:bCs/>
          <w:i w:val="false"/>
          <w:sz w:val="24"/>
          <w:szCs w:val="24"/>
        </w:rPr>
        <w:t xml:space="preserve">İtiraz 3.</w:t>
      </w:r>
      <w:r>
        <w:rPr>
          <w:rFonts w:ascii="Times New Roman" w:cs="Traditional Arabic" w:eastAsia="Times New Roman" w:hAnsi="Times New Roman"/>
          <w:i w:val="false"/>
          <w:sz w:val="24"/>
          <w:szCs w:val="24"/>
        </w:rPr>
        <w:t xml:space="preserve"> Çeşitlemede farklılıkların veri sayılması ile iʿtibârda muhalefetin bir zayıflık işareti olması birbirine zıttır. Bu karşılaştırma tutarsızdır.</w:t>
      </w:r>
    </w:p>
    <w:p>
      <w:pPr>
        <w:spacing w:after="80" w:line="300"/>
        <w:ind w:left="567" w:right="567"/>
        <w:jc w:val="both"/>
      </w:pPr>
      <w:r>
        <w:rPr>
          <w:rFonts w:ascii="Times New Roman" w:cs="Traditional Arabic" w:eastAsia="Times New Roman" w:hAnsi="Times New Roman"/>
          <w:b/>
          <w:bCs/>
          <w:i/>
          <w:iCs/>
          <w:sz w:val="22"/>
          <w:szCs w:val="22"/>
        </w:rPr>
        <w:t xml:space="preserve">Cevap.</w:t>
      </w:r>
      <w:r>
        <w:rPr>
          <w:rFonts w:ascii="Times New Roman" w:cs="Traditional Arabic" w:eastAsia="Times New Roman" w:hAnsi="Times New Roman"/>
          <w:i w:val="false"/>
          <w:sz w:val="22"/>
          <w:szCs w:val="22"/>
        </w:rPr>
        <w:t xml:space="preserve"> Bölüm bu zıtlığı açıkça bir ayrılık noktası olarak yazmakta ve benzerliği yalnızca bilginin başka yollardan araştırılması işleviyle sınırlamaktadır.</w:t>
      </w:r>
    </w:p>
    <w:p>
      <w:pPr>
        <w:pStyle w:val="Heading2"/>
        <w:keepNext/>
        <w:spacing w:after="120" w:before="240"/>
      </w:pPr>
      <w:r>
        <w:rPr>
          <w:rFonts w:ascii="Times New Roman" w:cs="Traditional Arabic" w:eastAsia="Times New Roman" w:hAnsi="Times New Roman"/>
          <w:b/>
          <w:bCs/>
          <w:i/>
          <w:iCs/>
          <w:sz w:val="24"/>
          <w:szCs w:val="24"/>
        </w:rPr>
        <w:t xml:space="preserve">11. Araştırma Etiği ve Araştırmacının Ahlakı</w:t>
      </w:r>
    </w:p>
    <w:p>
      <w:pPr>
        <w:spacing w:after="120" w:line="360"/>
        <w:ind w:firstLine="567"/>
        <w:jc w:val="both"/>
      </w:pPr>
      <w:r>
        <w:rPr>
          <w:rFonts w:ascii="Times New Roman" w:cs="Traditional Arabic" w:eastAsia="Times New Roman" w:hAnsi="Times New Roman"/>
          <w:b/>
          <w:bCs/>
          <w:i w:val="false"/>
          <w:sz w:val="24"/>
          <w:szCs w:val="24"/>
        </w:rPr>
        <w:t xml:space="preserve">İtiraz 1.</w:t>
      </w:r>
      <w:r>
        <w:rPr>
          <w:rFonts w:ascii="Times New Roman" w:cs="Traditional Arabic" w:eastAsia="Times New Roman" w:hAnsi="Times New Roman"/>
          <w:i w:val="false"/>
          <w:sz w:val="24"/>
          <w:szCs w:val="24"/>
        </w:rPr>
        <w:t xml:space="preserve"> Niyet kavramı denetlenemez bir iç durumdur. Onu araştırma etiğinin bir parçası saymak, etiği öznel bir alana çekmektir.</w:t>
      </w:r>
    </w:p>
    <w:p>
      <w:pPr>
        <w:spacing w:after="80" w:line="300"/>
        <w:ind w:left="567" w:right="567"/>
        <w:jc w:val="both"/>
      </w:pPr>
      <w:r>
        <w:rPr>
          <w:rFonts w:ascii="Times New Roman" w:cs="Traditional Arabic" w:eastAsia="Times New Roman" w:hAnsi="Times New Roman"/>
          <w:b/>
          <w:bCs/>
          <w:i/>
          <w:iCs/>
          <w:sz w:val="22"/>
          <w:szCs w:val="22"/>
        </w:rPr>
        <w:t xml:space="preserve">Cevap.</w:t>
      </w:r>
      <w:r>
        <w:rPr>
          <w:rFonts w:ascii="Times New Roman" w:cs="Traditional Arabic" w:eastAsia="Times New Roman" w:hAnsi="Times New Roman"/>
          <w:i w:val="false"/>
          <w:sz w:val="22"/>
          <w:szCs w:val="22"/>
        </w:rPr>
        <w:t xml:space="preserve"> Bölüm niyetin etik kuralların yerini tutmadığını, onları içeriden destekleyen bir ahlak zemini olduğunu açıkça belirtmektedir.</w:t>
      </w:r>
    </w:p>
    <w:p>
      <w:pPr>
        <w:spacing w:after="120" w:line="360"/>
        <w:ind w:firstLine="567"/>
        <w:jc w:val="both"/>
      </w:pPr>
      <w:r>
        <w:rPr>
          <w:rFonts w:ascii="Times New Roman" w:cs="Traditional Arabic" w:eastAsia="Times New Roman" w:hAnsi="Times New Roman"/>
          <w:b/>
          <w:bCs/>
          <w:i w:val="false"/>
          <w:sz w:val="24"/>
          <w:szCs w:val="24"/>
        </w:rPr>
        <w:t xml:space="preserve">İtiraz 2.</w:t>
      </w:r>
      <w:r>
        <w:rPr>
          <w:rFonts w:ascii="Times New Roman" w:cs="Traditional Arabic" w:eastAsia="Times New Roman" w:hAnsi="Times New Roman"/>
          <w:i w:val="false"/>
          <w:sz w:val="24"/>
          <w:szCs w:val="24"/>
        </w:rPr>
        <w:t xml:space="preserve"> Gazzâlî'nin çocuk terbiyesine dair metni araştırma etiğiyle ilgili değildir.</w:t>
      </w:r>
    </w:p>
    <w:p>
      <w:pPr>
        <w:spacing w:after="80" w:line="300"/>
        <w:ind w:left="567" w:right="567"/>
        <w:jc w:val="both"/>
      </w:pPr>
      <w:r>
        <w:rPr>
          <w:rFonts w:ascii="Times New Roman" w:cs="Traditional Arabic" w:eastAsia="Times New Roman" w:hAnsi="Times New Roman"/>
          <w:b/>
          <w:bCs/>
          <w:i/>
          <w:iCs/>
          <w:sz w:val="22"/>
          <w:szCs w:val="22"/>
        </w:rPr>
        <w:t xml:space="preserve">Cevap.</w:t>
      </w:r>
      <w:r>
        <w:rPr>
          <w:rFonts w:ascii="Times New Roman" w:cs="Traditional Arabic" w:eastAsia="Times New Roman" w:hAnsi="Times New Roman"/>
          <w:i w:val="false"/>
          <w:sz w:val="22"/>
          <w:szCs w:val="22"/>
        </w:rPr>
        <w:t xml:space="preserve"> Bölüm metnin bir eğitim ahlakı ortaya koyduğunu, araştırma etiği için yazılmadığını belirtmekte ve çıkarılan ilkeleri yazarın yorumu olarak sunmaktadır. Terbiye sorumluluğu ile zarar vermeme sorumluluğu arasındaki fark da ayrıca yazılmıştır.</w:t>
      </w:r>
    </w:p>
    <w:p>
      <w:pPr>
        <w:spacing w:after="120" w:line="360"/>
        <w:ind w:firstLine="567"/>
        <w:jc w:val="both"/>
      </w:pPr>
      <w:r>
        <w:rPr>
          <w:rFonts w:ascii="Times New Roman" w:cs="Traditional Arabic" w:eastAsia="Times New Roman" w:hAnsi="Times New Roman"/>
          <w:b/>
          <w:bCs/>
          <w:i w:val="false"/>
          <w:sz w:val="24"/>
          <w:szCs w:val="24"/>
        </w:rPr>
        <w:t xml:space="preserve">İtiraz 3.</w:t>
      </w:r>
      <w:r>
        <w:rPr>
          <w:rFonts w:ascii="Times New Roman" w:cs="Traditional Arabic" w:eastAsia="Times New Roman" w:hAnsi="Times New Roman"/>
          <w:i w:val="false"/>
          <w:sz w:val="24"/>
          <w:szCs w:val="24"/>
        </w:rPr>
        <w:t xml:space="preserve"> Veli izni, çocuğun rızası ve etik kurul onayı gibi modern ilkeler bölümde bir kaynağa dayandırılmamıştır.</w:t>
      </w:r>
    </w:p>
    <w:p>
      <w:pPr>
        <w:spacing w:after="80" w:line="300"/>
        <w:ind w:left="567" w:right="567"/>
        <w:jc w:val="both"/>
      </w:pPr>
      <w:r>
        <w:rPr>
          <w:rFonts w:ascii="Times New Roman" w:cs="Traditional Arabic" w:eastAsia="Times New Roman" w:hAnsi="Times New Roman"/>
          <w:b/>
          <w:bCs/>
          <w:i/>
          <w:iCs/>
          <w:sz w:val="22"/>
          <w:szCs w:val="22"/>
        </w:rPr>
        <w:t xml:space="preserve">Cevap.</w:t>
      </w:r>
      <w:r>
        <w:rPr>
          <w:rFonts w:ascii="Times New Roman" w:cs="Traditional Arabic" w:eastAsia="Times New Roman" w:hAnsi="Times New Roman"/>
          <w:i w:val="false"/>
          <w:sz w:val="22"/>
          <w:szCs w:val="22"/>
        </w:rPr>
        <w:t xml:space="preserve"> Bu ilkeler kitabın dayandığı iki modern kaynakta ayrıntılı olarak ele alınmamaktadır. Bölümde yazarın önerisi olarak sunulmuştur. Çocuklarla araştırma etiğine dair güncel düzenlemeler ve etik kurul yönergeleri ayrıca eklenmelidir.</w:t>
      </w:r>
    </w:p>
    <w:p>
      <w:pPr>
        <w:pStyle w:val="Heading2"/>
        <w:keepNext/>
        <w:spacing w:after="120" w:before="240"/>
      </w:pPr>
      <w:r>
        <w:rPr>
          <w:rFonts w:ascii="Times New Roman" w:cs="Traditional Arabic" w:eastAsia="Times New Roman" w:hAnsi="Times New Roman"/>
          <w:b/>
          <w:bCs/>
          <w:i/>
          <w:iCs/>
          <w:sz w:val="24"/>
          <w:szCs w:val="24"/>
        </w:rPr>
        <w:t xml:space="preserve">12. Raporlaştırma ve Eser Telifi</w:t>
      </w:r>
    </w:p>
    <w:p>
      <w:pPr>
        <w:spacing w:after="120" w:line="360"/>
        <w:ind w:firstLine="567"/>
        <w:jc w:val="both"/>
      </w:pPr>
      <w:r>
        <w:rPr>
          <w:rFonts w:ascii="Times New Roman" w:cs="Traditional Arabic" w:eastAsia="Times New Roman" w:hAnsi="Times New Roman"/>
          <w:b/>
          <w:bCs/>
          <w:i w:val="false"/>
          <w:sz w:val="24"/>
          <w:szCs w:val="24"/>
        </w:rPr>
        <w:t xml:space="preserve">İtiraz 1.</w:t>
      </w:r>
      <w:r>
        <w:rPr>
          <w:rFonts w:ascii="Times New Roman" w:cs="Traditional Arabic" w:eastAsia="Times New Roman" w:hAnsi="Times New Roman"/>
          <w:i w:val="false"/>
          <w:sz w:val="24"/>
          <w:szCs w:val="24"/>
        </w:rPr>
        <w:t xml:space="preserve"> Rivayet bi'l-maʿnâ tartışması Hz. Peygamber'in sözlerinin korunmasına dairdir. Onu katılımcı sözlerinin aktarımına uygulamak, iki farklı söz türünü eşitlemektedir.</w:t>
      </w:r>
    </w:p>
    <w:p>
      <w:pPr>
        <w:spacing w:after="80" w:line="300"/>
        <w:ind w:left="567" w:right="567"/>
        <w:jc w:val="both"/>
      </w:pPr>
      <w:r>
        <w:rPr>
          <w:rFonts w:ascii="Times New Roman" w:cs="Traditional Arabic" w:eastAsia="Times New Roman" w:hAnsi="Times New Roman"/>
          <w:b/>
          <w:bCs/>
          <w:i/>
          <w:iCs/>
          <w:sz w:val="22"/>
          <w:szCs w:val="22"/>
        </w:rPr>
        <w:t xml:space="preserve">Cevap.</w:t>
      </w:r>
      <w:r>
        <w:rPr>
          <w:rFonts w:ascii="Times New Roman" w:cs="Traditional Arabic" w:eastAsia="Times New Roman" w:hAnsi="Times New Roman"/>
          <w:i w:val="false"/>
          <w:sz w:val="22"/>
          <w:szCs w:val="22"/>
        </w:rPr>
        <w:t xml:space="preserve"> Bölüm hadiste lafız titizliğinin bir kutsiyet kaygısından, araştırmada ise saygı ve doğruluk kaygısından doğduğunu açıkça yazmaktadır.</w:t>
      </w:r>
    </w:p>
    <w:p>
      <w:pPr>
        <w:spacing w:after="120" w:line="360"/>
        <w:ind w:firstLine="567"/>
        <w:jc w:val="both"/>
      </w:pPr>
      <w:r>
        <w:rPr>
          <w:rFonts w:ascii="Times New Roman" w:cs="Traditional Arabic" w:eastAsia="Times New Roman" w:hAnsi="Times New Roman"/>
          <w:b/>
          <w:bCs/>
          <w:i w:val="false"/>
          <w:sz w:val="24"/>
          <w:szCs w:val="24"/>
        </w:rPr>
        <w:t xml:space="preserve">İtiraz 2.</w:t>
      </w:r>
      <w:r>
        <w:rPr>
          <w:rFonts w:ascii="Times New Roman" w:cs="Traditional Arabic" w:eastAsia="Times New Roman" w:hAnsi="Times New Roman"/>
          <w:i w:val="false"/>
          <w:sz w:val="24"/>
          <w:szCs w:val="24"/>
        </w:rPr>
        <w:t xml:space="preserve"> Buhârî'deki “burada bulunan bulunmayana tebliğ etsin” rivayetini araştırma raporuyla ilişkilendirmek, rivayetin dinî tebliğ bağlamından koparılmasıdır.</w:t>
      </w:r>
    </w:p>
    <w:p>
      <w:pPr>
        <w:spacing w:after="80" w:line="300"/>
        <w:ind w:left="567" w:right="567"/>
        <w:jc w:val="both"/>
      </w:pPr>
      <w:r>
        <w:rPr>
          <w:rFonts w:ascii="Times New Roman" w:cs="Traditional Arabic" w:eastAsia="Times New Roman" w:hAnsi="Times New Roman"/>
          <w:b/>
          <w:bCs/>
          <w:i/>
          <w:iCs/>
          <w:sz w:val="22"/>
          <w:szCs w:val="22"/>
        </w:rPr>
        <w:t xml:space="preserve">Cevap.</w:t>
      </w:r>
      <w:r>
        <w:rPr>
          <w:rFonts w:ascii="Times New Roman" w:cs="Traditional Arabic" w:eastAsia="Times New Roman" w:hAnsi="Times New Roman"/>
          <w:i w:val="false"/>
          <w:sz w:val="22"/>
          <w:szCs w:val="22"/>
        </w:rPr>
        <w:t xml:space="preserve"> Bölüm rivayetin asıl konusunun Hz. Peygamber'in sözlerinin tebliği olduğunu belirtmekte ve ilişkiyi yazarın yorumu olarak sunmaktadır.</w:t>
      </w:r>
    </w:p>
    <w:p>
      <w:pPr>
        <w:spacing w:after="120" w:line="360"/>
        <w:ind w:firstLine="567"/>
        <w:jc w:val="both"/>
      </w:pPr>
      <w:r>
        <w:rPr>
          <w:rFonts w:ascii="Times New Roman" w:cs="Traditional Arabic" w:eastAsia="Times New Roman" w:hAnsi="Times New Roman"/>
          <w:b/>
          <w:bCs/>
          <w:i w:val="false"/>
          <w:sz w:val="24"/>
          <w:szCs w:val="24"/>
        </w:rPr>
        <w:t xml:space="preserve">İtiraz 3.</w:t>
      </w:r>
      <w:r>
        <w:rPr>
          <w:rFonts w:ascii="Times New Roman" w:cs="Traditional Arabic" w:eastAsia="Times New Roman" w:hAnsi="Times New Roman"/>
          <w:i w:val="false"/>
          <w:sz w:val="24"/>
          <w:szCs w:val="24"/>
        </w:rPr>
        <w:t xml:space="preserve"> Tedlîs ile seçici raporlama arasındaki ilişki zorlamadır, çünkü tedlîs teknik bir isnad kusurudur.</w:t>
      </w:r>
    </w:p>
    <w:p>
      <w:pPr>
        <w:spacing w:after="80" w:line="300"/>
        <w:ind w:left="567" w:right="567"/>
        <w:jc w:val="both"/>
      </w:pPr>
      <w:r>
        <w:rPr>
          <w:rFonts w:ascii="Times New Roman" w:cs="Traditional Arabic" w:eastAsia="Times New Roman" w:hAnsi="Times New Roman"/>
          <w:b/>
          <w:bCs/>
          <w:i/>
          <w:iCs/>
          <w:sz w:val="22"/>
          <w:szCs w:val="22"/>
        </w:rPr>
        <w:t xml:space="preserve">Cevap.</w:t>
      </w:r>
      <w:r>
        <w:rPr>
          <w:rFonts w:ascii="Times New Roman" w:cs="Traditional Arabic" w:eastAsia="Times New Roman" w:hAnsi="Times New Roman"/>
          <w:i w:val="false"/>
          <w:sz w:val="22"/>
          <w:szCs w:val="22"/>
        </w:rPr>
        <w:t xml:space="preserve"> Bölüm benzerliği yalnızca açık yalan söylemeden yanıltıcı izlenim uyandırma yönüyle sınırlamakta ve iki kavramın konusunun farklı olduğunu tabloda göstermektedir.</w:t>
      </w:r>
    </w:p>
    <w:p>
      <w:pPr>
        <w:pStyle w:val="Heading2"/>
        <w:keepNext/>
        <w:spacing w:after="120" w:before="240"/>
      </w:pPr>
      <w:r>
        <w:rPr>
          <w:rFonts w:ascii="Times New Roman" w:cs="Traditional Arabic" w:eastAsia="Times New Roman" w:hAnsi="Times New Roman"/>
          <w:b/>
          <w:bCs/>
          <w:i/>
          <w:iCs/>
          <w:sz w:val="24"/>
          <w:szCs w:val="24"/>
        </w:rPr>
        <w:t xml:space="preserve">13. Nitel Araştırma Sonuçlarının Din Eğitimine Katkısı</w:t>
      </w:r>
    </w:p>
    <w:p>
      <w:pPr>
        <w:spacing w:after="120" w:line="360"/>
        <w:ind w:firstLine="567"/>
        <w:jc w:val="both"/>
      </w:pPr>
      <w:r>
        <w:rPr>
          <w:rFonts w:ascii="Times New Roman" w:cs="Traditional Arabic" w:eastAsia="Times New Roman" w:hAnsi="Times New Roman"/>
          <w:b/>
          <w:bCs/>
          <w:i w:val="false"/>
          <w:sz w:val="24"/>
          <w:szCs w:val="24"/>
        </w:rPr>
        <w:t xml:space="preserve">İtiraz 1.</w:t>
      </w:r>
      <w:r>
        <w:rPr>
          <w:rFonts w:ascii="Times New Roman" w:cs="Traditional Arabic" w:eastAsia="Times New Roman" w:hAnsi="Times New Roman"/>
          <w:i w:val="false"/>
          <w:sz w:val="24"/>
          <w:szCs w:val="24"/>
        </w:rPr>
        <w:t xml:space="preserve"> İbn Haldûn'un “gördük” ve “istikrâ” ifadelerini nitel araştırmayla ilişkilendirmek, onun gözlemlerine modern bir yöntem niteliği yüklemektir.</w:t>
      </w:r>
    </w:p>
    <w:p>
      <w:pPr>
        <w:spacing w:after="80" w:line="300"/>
        <w:ind w:left="567" w:right="567"/>
        <w:jc w:val="both"/>
      </w:pPr>
      <w:r>
        <w:rPr>
          <w:rFonts w:ascii="Times New Roman" w:cs="Traditional Arabic" w:eastAsia="Times New Roman" w:hAnsi="Times New Roman"/>
          <w:b/>
          <w:bCs/>
          <w:i/>
          <w:iCs/>
          <w:sz w:val="22"/>
          <w:szCs w:val="22"/>
        </w:rPr>
        <w:t xml:space="preserve">Cevap.</w:t>
      </w:r>
      <w:r>
        <w:rPr>
          <w:rFonts w:ascii="Times New Roman" w:cs="Traditional Arabic" w:eastAsia="Times New Roman" w:hAnsi="Times New Roman"/>
          <w:i w:val="false"/>
          <w:sz w:val="22"/>
          <w:szCs w:val="22"/>
        </w:rPr>
        <w:t xml:space="preserve"> Bölüm İbn Haldûn'un gözlemlerinin nasıl yapıldığının metinde yer almadığını ve geniş genellemelere vardığını açıkça yazmakta, onu bir öncü tutum olarak değerlendirmektedir.</w:t>
      </w:r>
    </w:p>
    <w:p>
      <w:pPr>
        <w:spacing w:after="120" w:line="360"/>
        <w:ind w:firstLine="567"/>
        <w:jc w:val="both"/>
      </w:pPr>
      <w:r>
        <w:rPr>
          <w:rFonts w:ascii="Times New Roman" w:cs="Traditional Arabic" w:eastAsia="Times New Roman" w:hAnsi="Times New Roman"/>
          <w:b/>
          <w:bCs/>
          <w:i w:val="false"/>
          <w:sz w:val="24"/>
          <w:szCs w:val="24"/>
        </w:rPr>
        <w:t xml:space="preserve">İtiraz 2.</w:t>
      </w:r>
      <w:r>
        <w:rPr>
          <w:rFonts w:ascii="Times New Roman" w:cs="Traditional Arabic" w:eastAsia="Times New Roman" w:hAnsi="Times New Roman"/>
          <w:i w:val="false"/>
          <w:sz w:val="24"/>
          <w:szCs w:val="24"/>
        </w:rPr>
        <w:t xml:space="preserve"> Politika önerileri bölümünde dayanak gösterilen kurgusal örnek gerçek bir veriye dayanmamaktadır.</w:t>
      </w:r>
    </w:p>
    <w:p>
      <w:pPr>
        <w:spacing w:after="80" w:line="300"/>
        <w:ind w:left="567" w:right="567"/>
        <w:jc w:val="both"/>
      </w:pPr>
      <w:r>
        <w:rPr>
          <w:rFonts w:ascii="Times New Roman" w:cs="Traditional Arabic" w:eastAsia="Times New Roman" w:hAnsi="Times New Roman"/>
          <w:b/>
          <w:bCs/>
          <w:i/>
          <w:iCs/>
          <w:sz w:val="22"/>
          <w:szCs w:val="22"/>
        </w:rPr>
        <w:t xml:space="preserve">Cevap.</w:t>
      </w:r>
      <w:r>
        <w:rPr>
          <w:rFonts w:ascii="Times New Roman" w:cs="Traditional Arabic" w:eastAsia="Times New Roman" w:hAnsi="Times New Roman"/>
          <w:i w:val="false"/>
          <w:sz w:val="22"/>
          <w:szCs w:val="22"/>
        </w:rPr>
        <w:t xml:space="preserve"> Örnek açıkça kurgusal olarak işaretlenmiştir ve yalnızca önerilerin hangi dille yazılması gerektiğini göstermek için kullanılmıştır.</w:t>
      </w:r>
    </w:p>
    <w:p>
      <w:pPr>
        <w:spacing w:after="120" w:line="360"/>
        <w:ind w:firstLine="567"/>
        <w:jc w:val="both"/>
      </w:pPr>
      <w:r>
        <w:rPr>
          <w:rFonts w:ascii="Times New Roman" w:cs="Traditional Arabic" w:eastAsia="Times New Roman" w:hAnsi="Times New Roman"/>
          <w:b/>
          <w:bCs/>
          <w:i w:val="false"/>
          <w:sz w:val="24"/>
          <w:szCs w:val="24"/>
        </w:rPr>
        <w:t xml:space="preserve">İtiraz 3.</w:t>
      </w:r>
      <w:r>
        <w:rPr>
          <w:rFonts w:ascii="Times New Roman" w:cs="Traditional Arabic" w:eastAsia="Times New Roman" w:hAnsi="Times New Roman"/>
          <w:i w:val="false"/>
          <w:sz w:val="24"/>
          <w:szCs w:val="24"/>
        </w:rPr>
        <w:t xml:space="preserve"> İbnü's-Salâh'ın rivayete başlama yaşı meselesindeki görüşünü araştırma sonuçlarının paylaşılmasına uygulamak zorlamadır.</w:t>
      </w:r>
    </w:p>
    <w:p>
      <w:pPr>
        <w:spacing w:after="80" w:line="300"/>
        <w:ind w:left="567" w:right="567"/>
        <w:jc w:val="both"/>
      </w:pPr>
      <w:r>
        <w:rPr>
          <w:rFonts w:ascii="Times New Roman" w:cs="Traditional Arabic" w:eastAsia="Times New Roman" w:hAnsi="Times New Roman"/>
          <w:b/>
          <w:bCs/>
          <w:i/>
          <w:iCs/>
          <w:sz w:val="22"/>
          <w:szCs w:val="22"/>
        </w:rPr>
        <w:t xml:space="preserve">Cevap.</w:t>
      </w:r>
      <w:r>
        <w:rPr>
          <w:rFonts w:ascii="Times New Roman" w:cs="Traditional Arabic" w:eastAsia="Times New Roman" w:hAnsi="Times New Roman"/>
          <w:i w:val="false"/>
          <w:sz w:val="22"/>
          <w:szCs w:val="22"/>
        </w:rPr>
        <w:t xml:space="preserve"> Bölüm bu uygulamayı yazarın yorumu olarak işaretlemekte, ilkenin asıl konusunun hadis rivayeti olduğunu tabloda belirtmektedir.</w:t>
      </w:r>
    </w:p>
    <w:p>
      <w:pPr>
        <w:pStyle w:val="Heading2"/>
        <w:keepNext/>
        <w:spacing w:after="120" w:before="240"/>
      </w:pPr>
      <w:r>
        <w:rPr>
          <w:rFonts w:ascii="Times New Roman" w:cs="Traditional Arabic" w:eastAsia="Times New Roman" w:hAnsi="Times New Roman"/>
          <w:b/>
          <w:bCs/>
          <w:i w:val="false"/>
          <w:sz w:val="24"/>
          <w:szCs w:val="24"/>
        </w:rPr>
        <w:t xml:space="preserve">Ek 5. Yönlendirme Metninde Planlanıp Bu Taslakta Kullanılmayan Kaynaklar</w:t>
      </w:r>
    </w:p>
    <w:p>
      <w:pPr>
        <w:spacing w:after="80" w:line="360"/>
        <w:ind w:left="567" w:hanging="283"/>
        <w:jc w:val="both"/>
      </w:pPr>
      <w:r>
        <w:rPr>
          <w:rFonts w:ascii="Times New Roman" w:cs="Traditional Arabic" w:eastAsia="Times New Roman" w:hAnsi="Times New Roman"/>
          <w:i w:val="false"/>
          <w:sz w:val="24"/>
          <w:szCs w:val="24"/>
        </w:rPr>
        <w:t xml:space="preserve">• Gazzâlî, Miʿyârü'l-ilm (26575) ve Mîzânü'l-amel (9264), Şâfiî, er-Risâle (8180) ve Serahsî, Usûl (6301): Birinci ve on birinci bölümlerde Mâtürîdî, el-Munkız ve el-Mustasfâ ile ilim ahlakı eserleri yeterli dayanak sağladığı için bu taslakta taranmamıştır.</w:t>
      </w:r>
    </w:p>
    <w:p>
      <w:pPr>
        <w:spacing w:after="80" w:line="360"/>
        <w:ind w:left="567" w:hanging="283"/>
        <w:jc w:val="both"/>
      </w:pPr>
      <w:r>
        <w:rPr>
          <w:rFonts w:ascii="Times New Roman" w:cs="Traditional Arabic" w:eastAsia="Times New Roman" w:hAnsi="Times New Roman"/>
          <w:i w:val="false"/>
          <w:sz w:val="24"/>
          <w:szCs w:val="24"/>
        </w:rPr>
        <w:t xml:space="preserve">• Süyûtî, el-İtkān (11728), el-Eşbâh ve'n-nezâir (21719) ve Tedrîbü'r-râvî (9329), Tehânevî, Keşşâf (2573), Kâtib Çelebi, Keşfü'z-zunûn (2118) ve el-Mevsûʿatü'l-fıkhiyye (11430): Bu taslakta kullanılmamıştır.</w:t>
      </w:r>
    </w:p>
    <w:p>
      <w:pPr>
        <w:spacing w:after="80" w:line="360"/>
        <w:ind w:left="567" w:hanging="283"/>
        <w:jc w:val="both"/>
      </w:pPr>
      <w:r>
        <w:rPr>
          <w:rFonts w:ascii="Times New Roman" w:cs="Traditional Arabic" w:eastAsia="Times New Roman" w:hAnsi="Times New Roman"/>
          <w:i w:val="false"/>
          <w:sz w:val="24"/>
          <w:szCs w:val="24"/>
        </w:rPr>
        <w:t xml:space="preserve">• İbnü's-Salâh'ın el-Fahl ve el-Hemîm tahkiki (23799): Aynı eserin Itr tahkiki (22870) kullanılmıştır.</w:t>
      </w:r>
    </w:p>
    <w:p>
      <w:pPr>
        <w:spacing w:after="80" w:line="360"/>
        <w:ind w:left="567" w:hanging="283"/>
        <w:jc w:val="both"/>
      </w:pPr>
      <w:r>
        <w:rPr>
          <w:rFonts w:ascii="Times New Roman" w:cs="Traditional Arabic" w:eastAsia="Times New Roman" w:hAnsi="Times New Roman"/>
          <w:i w:val="false"/>
          <w:sz w:val="24"/>
          <w:szCs w:val="24"/>
        </w:rPr>
        <w:t xml:space="preserve">• Âcurrî, Ahlâku'l-ulemâ (1311), Hatîb el-Bağdâdî, İktizâü'l-ilmi'l-amel (12985) ve Nasîhatü ehli'l-hadîs (5646) ile Ebû Hilâl el-Askerî, el-Hass alâ talebi'l-ilm (6861): On birinci bölümde İbnü's-Salâh, Nevevî, İbn Cemâa, Gazzâlî ve Mâverdî'nin metinleri kullanılmıştır. Bu eserler ileride eklenebilir.</w:t>
      </w:r>
    </w:p>
    <w:p>
      <w:pPr>
        <w:spacing w:after="80" w:line="360"/>
        <w:ind w:left="567" w:hanging="283"/>
        <w:jc w:val="both"/>
      </w:pPr>
      <w:r>
        <w:rPr>
          <w:rFonts w:ascii="Times New Roman" w:cs="Traditional Arabic" w:eastAsia="Times New Roman" w:hAnsi="Times New Roman"/>
          <w:i w:val="false"/>
          <w:sz w:val="24"/>
          <w:szCs w:val="24"/>
        </w:rPr>
        <w:t xml:space="preserve">• Hatîb el-Bağdâdî, el-Faslu li'l-vasli'l-müdrec fi'n-nakl (10842): Yalnızca muhakkik girişi okunabilmiş, müellifin kendi metnine ulaşılamamıştır. İdrâc konusu İbnü's-Salâh'tan işlenmiştir.</w:t>
      </w:r>
    </w:p>
    <w:p>
      <w:pPr>
        <w:spacing w:after="80" w:line="360"/>
        <w:ind w:left="567" w:hanging="283"/>
        <w:jc w:val="both"/>
      </w:pPr>
      <w:r>
        <w:rPr>
          <w:rFonts w:ascii="Times New Roman" w:cs="Traditional Arabic" w:eastAsia="Times New Roman" w:hAnsi="Times New Roman"/>
          <w:i w:val="false"/>
          <w:sz w:val="24"/>
          <w:szCs w:val="24"/>
        </w:rPr>
        <w:t xml:space="preserve">• Şamile aracının bağlantısı yazım sırasında kesildiği için bu taslaktan sonra yeni pasaj getirilememiştir. Yeni pasajlar için aracın yeniden bağlanması gerekmektedir.</w:t>
      </w:r>
    </w:p>
    <w:sectPr>
      <w:footerReference w:type="default" r:id="rId7"/>
      <w:pgSz w:w="11906" w:h="16838" w:orient="portrait"/>
      <w:pgMar w:top="1418" w:right="1418" w:bottom="1418" w:left="1418"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7" w:hanging="284"/>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240" w:before="360"/>
      <w:outlineLvl w:val="0"/>
    </w:pPr>
    <w:rPr>
      <w:rFonts w:ascii="Times New Roman" w:cs="Times New Roman" w:eastAsia="Times New Roman" w:hAnsi="Times New Roman"/>
      <w:b/>
      <w:bCs/>
      <w:color w:val="1F3864"/>
      <w:sz w:val="28"/>
      <w:szCs w:val="28"/>
    </w:rPr>
  </w:style>
  <w:style w:type="paragraph" w:styleId="Heading2">
    <w:name w:val="Heading 2"/>
    <w:basedOn w:val="Normal"/>
    <w:next w:val="Normal"/>
    <w:qFormat/>
    <w:pPr>
      <w:keepNext/>
      <w:spacing w:after="120" w:before="240"/>
      <w:outlineLvl w:val="1"/>
    </w:pPr>
    <w:rPr>
      <w:rFonts w:ascii="Times New Roman" w:cs="Times New Roman" w:eastAsia="Times New Roman" w:hAnsi="Times New Roman"/>
      <w:b/>
      <w:bCs/>
      <w:sz w:val="24"/>
      <w:szCs w:val="24"/>
    </w:rPr>
  </w:style>
  <w:style w:type="paragraph" w:styleId="Heading3">
    <w:name w:val="Heading 3"/>
    <w:basedOn w:val="Normal"/>
    <w:next w:val="Normal"/>
    <w:qFormat/>
    <w:pPr>
      <w:keepNext/>
      <w:spacing w:after="100" w:before="180"/>
      <w:outlineLvl w:val="2"/>
    </w:pPr>
    <w:rPr>
      <w:rFonts w:ascii="Times New Roman" w:cs="Times New Roman" w:eastAsia="Times New Roman" w:hAnsi="Times New Roman"/>
      <w:b/>
      <w:bCs/>
      <w:i/>
      <w:iCs/>
      <w:sz w:val="24"/>
      <w:szCs w:val="24"/>
    </w:rPr>
  </w:style>
  <w:style w:type="paragraph" w:styleId="Dogrulama">
    <w:name w:val="Doğrulama Bloğu"/>
    <w:basedOn w:val="Normal"/>
    <w:next w:val="Normal"/>
    <w:qFormat/>
    <w:rPr>
      <w:rFonts w:ascii="Times New Roman" w:cs="Times New Roman" w:eastAsia="Times New Roman" w:hAnsi="Times New Roman"/>
      <w:color w:val="404040"/>
      <w:sz w:val="22"/>
      <w:szCs w:val="22"/>
    </w:rPr>
  </w:style>
  <w:style w:type="paragraph" w:styleId="DogrulamaAR">
    <w:name w:val="Doğrulama Bloğu Arapça"/>
    <w:basedOn w:val="Normal"/>
    <w:next w:val="Normal"/>
    <w:qFormat/>
    <w:rPr>
      <w:rFonts w:ascii="Times New Roman" w:cs="Times New Roman" w:eastAsia="Times New Roman" w:hAnsi="Times New Roman"/>
      <w:color w:val="40404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Din Eğitiminde Nitel Araştırma</dc:title>
  <cp:lastModifiedBy>Un-named</cp:lastModifiedBy>
  <cp:revision>1</cp:revision>
  <dcterms:created xsi:type="dcterms:W3CDTF">2026-10-08T11:25:46.038Z</dcterms:created>
  <dcterms:modified xsi:type="dcterms:W3CDTF">2026-10-08T11:25:46.050Z</dcterms:modified>
</cp:coreProperties>
</file>

<file path=docProps/custom.xml><?xml version="1.0" encoding="utf-8"?>
<Properties xmlns="http://schemas.openxmlformats.org/officeDocument/2006/custom-properties" xmlns:vt="http://schemas.openxmlformats.org/officeDocument/2006/docPropsVTypes"/>
</file>