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进入支付宝沙箱网站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链接</w:t>
      </w:r>
      <w:r>
        <w:rPr>
          <w:rFonts w:hint="default"/>
          <w:vertAlign w:val="baseline"/>
          <w:lang w:eastAsia="zh-Hans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fldChar w:fldCharType="begin"/>
      </w:r>
      <w:r>
        <w:rPr>
          <w:rFonts w:hint="eastAsia"/>
          <w:vertAlign w:val="baseline"/>
          <w:lang w:val="en-US" w:eastAsia="zh-Hans"/>
        </w:rPr>
        <w:instrText xml:space="preserve"> HYPERLINK "https://developers.alipay.com/dev/workspace/register?from=http%3A%2F%2Fopenhome.alipay.com%2Fplatform%2FappDaily.htm" </w:instrText>
      </w:r>
      <w:r>
        <w:rPr>
          <w:rFonts w:hint="eastAsia"/>
          <w:vertAlign w:val="baseline"/>
          <w:lang w:val="en-US" w:eastAsia="zh-Hans"/>
        </w:rPr>
        <w:fldChar w:fldCharType="separate"/>
      </w:r>
      <w:r>
        <w:rPr>
          <w:rStyle w:val="3"/>
          <w:rFonts w:hint="eastAsia"/>
          <w:vertAlign w:val="baseline"/>
          <w:lang w:val="en-US" w:eastAsia="zh-Hans"/>
        </w:rPr>
        <w:t>https://developers.alipay.com/dev/workspace/register?from=http%3A%2F%2Fopenhome.alipay.com%2Fplatform%2FappDaily.htm</w:t>
      </w:r>
      <w:r>
        <w:rPr>
          <w:rFonts w:hint="eastAsia"/>
          <w:vertAlign w:val="baseline"/>
          <w:lang w:val="en-US" w:eastAsia="zh-Hans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登录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登录完成后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填写信息</w:t>
      </w:r>
    </w:p>
    <w:p>
      <w:pPr>
        <w:numPr>
          <w:numId w:val="0"/>
        </w:numPr>
      </w:pPr>
      <w:r>
        <w:drawing>
          <wp:inline distT="0" distB="0" distL="114300" distR="114300">
            <wp:extent cx="4432935" cy="465582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进入沙箱环境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链接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"https://openhome.alipay.com/platform/appDaily.htm"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https://openhome.alipay.com/platform/appDaily.htm</w:t>
      </w:r>
      <w:r>
        <w:rPr>
          <w:rFonts w:hint="default"/>
          <w:lang w:eastAsia="zh-Han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支付宝开放平台开发助手</w:t>
      </w:r>
      <w:r>
        <w:rPr>
          <w:rFonts w:hint="default"/>
          <w:lang w:eastAsia="zh-Hans"/>
        </w:rPr>
        <w:t>】</w:t>
      </w:r>
    </w:p>
    <w:p>
      <w:pPr>
        <w:numPr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链接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"https://opendocs.alipay.com/open/291/105971"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https://opendocs.alipay.com/open/291/105971</w:t>
      </w:r>
      <w:r>
        <w:rPr>
          <w:rFonts w:hint="default"/>
          <w:lang w:eastAsia="zh-Hans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支付宝开放平台开发助手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173855"/>
            <wp:effectExtent l="0" t="0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回到页面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进行配置</w:t>
      </w:r>
    </w:p>
    <w:p>
      <w:pPr>
        <w:numPr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链接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"https://openhome.alipay.com/platform/appDaily.htm"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https://openhome.alipay.com/platform/appDaily.htm</w:t>
      </w:r>
      <w:r>
        <w:rPr>
          <w:rFonts w:hint="default"/>
          <w:lang w:eastAsia="zh-Hans"/>
        </w:rPr>
        <w:fldChar w:fldCharType="end"/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30206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点击公钥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3355340"/>
            <wp:effectExtent l="0" t="0" r="1206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填写内容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Hans"/>
        </w:rPr>
      </w:pPr>
      <w:r>
        <w:drawing>
          <wp:inline distT="0" distB="0" distL="114300" distR="114300">
            <wp:extent cx="5268595" cy="2756535"/>
            <wp:effectExtent l="0" t="0" r="146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94CE8"/>
    <w:multiLevelType w:val="multilevel"/>
    <w:tmpl w:val="60E94CE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B20EF"/>
    <w:rsid w:val="366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2021-07-10T15:28:00Z</dcterms:created>
  <dc:creator>each</dc:creator>
  <cp:lastModifiedBy>each</cp:lastModifiedBy>
  <dcterms:modified xsi:type="dcterms:W3CDTF">2021-07-10T15:44:09Z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