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hanging="2"/>
        <w:jc w:val="center"/>
        <w:spacing w:after="200" w:line="276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t xml:space="preserve">МИНИСТЕРСТВО ПРОСВЕЩЕНИЯ РОССИЙСКОЙ ФЕДЕРАЦИИ </w:t>
      </w:r>
      <w:r/>
    </w:p>
    <w:p>
      <w:pPr>
        <w:ind w:left="0" w:hanging="2"/>
        <w:jc w:val="center"/>
        <w:spacing w:after="200" w:line="276" w:lineRule="auto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  <w:r/>
    </w:p>
    <w:p>
      <w:pPr>
        <w:ind w:left="0" w:hanging="2"/>
        <w:jc w:val="center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sz w:val="22"/>
          <w:szCs w:val="22"/>
        </w:rPr>
        <w:t xml:space="preserve">Институт информационных технологий и технологического образования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0" w:hanging="2"/>
        <w:jc w:val="center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sz w:val="22"/>
          <w:szCs w:val="22"/>
        </w:rPr>
        <w:t xml:space="preserve">Кафедра информационных технологий и электронного обучения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0" w:hanging="2"/>
        <w:jc w:val="both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0" w:hanging="2"/>
        <w:jc w:val="center"/>
        <w:spacing w:line="276" w:lineRule="auto"/>
        <w:shd w:val="clear" w:color="auto" w:fill="ffffff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2"/>
          <w:szCs w:val="22"/>
        </w:rPr>
        <w:t xml:space="preserve">по направлению “09.03.01 – Информатика и вычислительная </w:t>
      </w:r>
      <w:r>
        <w:rPr>
          <w:sz w:val="22"/>
          <w:szCs w:val="22"/>
        </w:rPr>
        <w:t xml:space="preserve">техника”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0" w:hanging="2"/>
        <w:jc w:val="center"/>
        <w:spacing w:line="276" w:lineRule="auto"/>
        <w:shd w:val="clear" w:color="auto" w:fill="ffffff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2"/>
          <w:szCs w:val="22"/>
        </w:rPr>
        <w:t xml:space="preserve">(профиль: “Технологии разработки программного обеспечения”)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0" w:hanging="2"/>
        <w:jc w:val="right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0" w:hanging="2"/>
        <w:jc w:val="right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i/>
          <w:sz w:val="22"/>
          <w:szCs w:val="22"/>
        </w:rPr>
        <w:t xml:space="preserve">Утверждаю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0" w:hanging="2"/>
        <w:jc w:val="right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2"/>
          <w:szCs w:val="22"/>
        </w:rPr>
        <w:t xml:space="preserve">Зав. кафедрой </w:t>
      </w:r>
      <w:r>
        <w:rPr>
          <w:sz w:val="22"/>
          <w:szCs w:val="22"/>
        </w:rPr>
        <w:t xml:space="preserve">д.п.н</w:t>
      </w:r>
      <w:r>
        <w:rPr>
          <w:sz w:val="22"/>
          <w:szCs w:val="22"/>
        </w:rPr>
        <w:t xml:space="preserve">., проф.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0" w:hanging="2"/>
        <w:jc w:val="right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2"/>
          <w:szCs w:val="22"/>
        </w:rPr>
        <w:t xml:space="preserve"> ___________________________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0" w:hanging="2"/>
        <w:jc w:val="right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2"/>
          <w:szCs w:val="22"/>
        </w:rPr>
        <w:t xml:space="preserve">Е.З.Власова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0" w:hanging="2"/>
        <w:jc w:val="right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2"/>
          <w:szCs w:val="22"/>
        </w:rPr>
        <w:t xml:space="preserve">«  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»</w:t>
      </w:r>
      <w:r>
        <w:rPr>
          <w:sz w:val="22"/>
          <w:szCs w:val="22"/>
        </w:rPr>
        <w:t xml:space="preserve">_____________ 20___ г.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0" w:hanging="2"/>
        <w:jc w:val="center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0" w:hanging="2"/>
        <w:jc w:val="center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sz w:val="22"/>
          <w:szCs w:val="22"/>
        </w:rPr>
        <w:t xml:space="preserve">З А Д А Н И Е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0" w:hanging="2"/>
        <w:jc w:val="center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sz w:val="22"/>
          <w:szCs w:val="22"/>
        </w:rPr>
        <w:t xml:space="preserve">НА ПРОИЗВОДСТВЕННУЮ ПРАКТИКУ 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0" w:hanging="2"/>
        <w:jc w:val="center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sz w:val="22"/>
          <w:szCs w:val="22"/>
        </w:rPr>
        <w:t xml:space="preserve">(НАУЧНО-ИССЛЕДОВАТЕЛЬСКАЯ РАБОТА)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0" w:hanging="2"/>
        <w:jc w:val="center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0" w:hanging="2"/>
        <w:jc w:val="center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-567" w:hanging="2"/>
        <w:jc w:val="both"/>
        <w:spacing w:line="276" w:lineRule="auto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2"/>
          <w:szCs w:val="22"/>
        </w:rPr>
        <w:t xml:space="preserve">Студента  _</w:t>
      </w:r>
      <w:r>
        <w:rPr>
          <w:sz w:val="22"/>
          <w:szCs w:val="22"/>
        </w:rPr>
        <w:t xml:space="preserve">______________________</w:t>
      </w:r>
      <w:r>
        <w:rPr>
          <w:sz w:val="22"/>
          <w:szCs w:val="22"/>
          <w:u w:val="single"/>
        </w:rPr>
        <w:t xml:space="preserve">Зубова Михаила Геннадьевича</w:t>
      </w:r>
      <w:r>
        <w:rPr>
          <w:sz w:val="22"/>
          <w:szCs w:val="22"/>
        </w:rPr>
        <w:t xml:space="preserve">___________________________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-569" w:firstLine="3542"/>
        <w:jc w:val="both"/>
        <w:spacing w:after="200" w:line="276" w:lineRule="auto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2"/>
          <w:szCs w:val="22"/>
          <w:vertAlign w:val="superscript"/>
        </w:rPr>
        <w:t xml:space="preserve"> (Фамилия, имя, отчество студента)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-567" w:hanging="2"/>
        <w:jc w:val="both"/>
        <w:spacing w:line="276" w:lineRule="auto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2"/>
          <w:szCs w:val="22"/>
        </w:rPr>
        <w:t xml:space="preserve">Руководитель </w:t>
      </w:r>
      <w:r>
        <w:rPr>
          <w:sz w:val="22"/>
          <w:szCs w:val="22"/>
        </w:rPr>
        <w:t xml:space="preserve">_________</w:t>
      </w:r>
      <w:r>
        <w:rPr>
          <w:i w:val="0"/>
          <w:iCs w:val="0"/>
          <w:sz w:val="22"/>
          <w:szCs w:val="22"/>
          <w:u w:val="single"/>
        </w:rPr>
        <w:t xml:space="preserve">Власова Елена Зотиковна,</w:t>
      </w:r>
      <w:r>
        <w:rPr>
          <w:sz w:val="22"/>
          <w:szCs w:val="22"/>
        </w:rPr>
        <w:t xml:space="preserve">_</w:t>
      </w:r>
      <w:r>
        <w:rPr>
          <w:sz w:val="22"/>
          <w:szCs w:val="22"/>
          <w:u w:val="single"/>
        </w:rPr>
        <w:t xml:space="preserve">д.п.н</w:t>
      </w:r>
      <w:r>
        <w:rPr>
          <w:sz w:val="22"/>
          <w:szCs w:val="22"/>
          <w:u w:val="single"/>
        </w:rPr>
        <w:t xml:space="preserve">., проф.</w:t>
      </w:r>
      <w:r>
        <w:rPr>
          <w:sz w:val="22"/>
          <w:szCs w:val="22"/>
          <w:u w:val="single"/>
        </w:rPr>
        <w:t xml:space="preserve">,_</w:t>
      </w:r>
      <w:r>
        <w:rPr>
          <w:sz w:val="22"/>
          <w:szCs w:val="22"/>
          <w:u w:val="single"/>
        </w:rPr>
        <w:t xml:space="preserve">зав. кафедрой</w:t>
      </w:r>
      <w:r>
        <w:rPr>
          <w:sz w:val="22"/>
          <w:szCs w:val="22"/>
          <w:u w:val="single"/>
        </w:rPr>
        <w:t xml:space="preserve">_ИТиЭО</w:t>
      </w:r>
      <w:r>
        <w:rPr>
          <w:sz w:val="22"/>
          <w:szCs w:val="22"/>
        </w:rPr>
        <w:t xml:space="preserve">__________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-567" w:hanging="2"/>
        <w:jc w:val="both"/>
        <w:spacing w:after="200" w:line="276" w:lineRule="auto"/>
        <w:rPr>
          <w:sz w:val="22"/>
          <w:szCs w:val="22"/>
          <w:vertAlign w:val="superscript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  <w:r>
        <w:rPr>
          <w:sz w:val="22"/>
          <w:szCs w:val="22"/>
          <w:vertAlign w:val="superscript"/>
        </w:rPr>
      </w:r>
      <w:r>
        <w:rPr>
          <w:sz w:val="22"/>
          <w:szCs w:val="22"/>
          <w:vertAlign w:val="superscript"/>
        </w:rPr>
      </w:r>
    </w:p>
    <w:p>
      <w:pPr>
        <w:ind w:left="-567" w:hanging="2"/>
        <w:jc w:val="both"/>
        <w:spacing w:line="276" w:lineRule="auto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2"/>
          <w:szCs w:val="22"/>
        </w:rPr>
        <w:t xml:space="preserve">Утверждено приказом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ФГБОУ ВО «РГПУ им. А.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И.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Герцена» №</w:t>
      </w:r>
      <w:r>
        <w:rPr>
          <w:sz w:val="22"/>
          <w:szCs w:val="22"/>
        </w:rPr>
        <w:t xml:space="preserve"> 0104-1</w:t>
      </w:r>
      <w:r>
        <w:rPr>
          <w:sz w:val="22"/>
          <w:szCs w:val="22"/>
        </w:rPr>
        <w:t xml:space="preserve">145</w:t>
      </w:r>
      <w:r>
        <w:rPr>
          <w:sz w:val="22"/>
          <w:szCs w:val="22"/>
        </w:rPr>
        <w:t xml:space="preserve">/</w:t>
      </w:r>
      <w:r>
        <w:rPr>
          <w:sz w:val="22"/>
          <w:szCs w:val="22"/>
        </w:rPr>
        <w:t xml:space="preserve">03-ПР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28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октября </w:t>
      </w:r>
      <w:r>
        <w:rPr>
          <w:sz w:val="22"/>
          <w:szCs w:val="22"/>
        </w:rPr>
        <w:t xml:space="preserve">20</w:t>
      </w:r>
      <w:r>
        <w:rPr>
          <w:sz w:val="22"/>
          <w:szCs w:val="22"/>
        </w:rPr>
        <w:t xml:space="preserve">2</w:t>
      </w:r>
      <w:r>
        <w:rPr>
          <w:sz w:val="22"/>
          <w:szCs w:val="22"/>
        </w:rPr>
        <w:t xml:space="preserve">5</w:t>
      </w:r>
      <w:r>
        <w:rPr>
          <w:sz w:val="22"/>
          <w:szCs w:val="22"/>
        </w:rPr>
        <w:t xml:space="preserve">  г.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-567" w:hanging="2"/>
        <w:jc w:val="both"/>
        <w:spacing w:after="200" w:line="276" w:lineRule="auto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sz w:val="22"/>
          <w:szCs w:val="22"/>
        </w:rPr>
        <w:t xml:space="preserve"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 xml:space="preserve">отчета по практике на кафедру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2</w:t>
      </w:r>
      <w:r>
        <w:rPr>
          <w:sz w:val="22"/>
          <w:szCs w:val="22"/>
          <w:u w:val="single"/>
        </w:rPr>
        <w:t xml:space="preserve">7</w:t>
      </w:r>
      <w:r>
        <w:rPr>
          <w:sz w:val="22"/>
          <w:szCs w:val="22"/>
          <w:u w:val="single"/>
        </w:rPr>
        <w:t xml:space="preserve"> декабря 202</w:t>
      </w:r>
      <w:r>
        <w:rPr>
          <w:sz w:val="22"/>
          <w:szCs w:val="22"/>
          <w:u w:val="single"/>
        </w:rPr>
        <w:t xml:space="preserve">5</w:t>
      </w:r>
      <w:r>
        <w:rPr>
          <w:sz w:val="22"/>
          <w:szCs w:val="22"/>
          <w:u w:val="single"/>
        </w:rPr>
        <w:t xml:space="preserve"> г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0" w:hanging="2"/>
        <w:jc w:val="center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b/>
          <w:sz w:val="22"/>
          <w:szCs w:val="22"/>
        </w:rPr>
        <w:t xml:space="preserve">Календарный план прохождения производственной практики: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ind w:left="0" w:hanging="2"/>
        <w:rPr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/>
      <w:bookmarkStart w:id="0" w:name="_heading=h.gjdgxs"/>
      <w:r/>
      <w:bookmarkEnd w:id="0"/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Style w:val="850"/>
        <w:tblW w:w="10179" w:type="dxa"/>
        <w:tblInd w:w="-56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995"/>
        <w:gridCol w:w="2552"/>
        <w:gridCol w:w="1134"/>
        <w:gridCol w:w="1498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95" w:type="dxa"/>
            <w:vMerge w:val="restart"/>
            <w:textDirection w:val="lrTb"/>
            <w:noWrap w:val="false"/>
          </w:tcPr>
          <w:p>
            <w:pPr>
              <w:ind w:left="0" w:hanging="2"/>
              <w:jc w:val="center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  <w:t xml:space="preserve">Наименование частей работы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2" w:type="dxa"/>
            <w:vMerge w:val="restart"/>
            <w:textDirection w:val="lrTb"/>
            <w:noWrap w:val="false"/>
          </w:tcPr>
          <w:p>
            <w:pPr>
              <w:ind w:left="0" w:hanging="2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  <w:t xml:space="preserve">Форма отчетности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32" w:type="dxa"/>
            <w:textDirection w:val="lrTb"/>
            <w:noWrap w:val="false"/>
          </w:tcPr>
          <w:p>
            <w:pPr>
              <w:ind w:left="0" w:hanging="2"/>
              <w:jc w:val="center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  <w:t xml:space="preserve">Срок выполнения 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ind w:left="0" w:hanging="2"/>
              <w:jc w:val="center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  <w:t xml:space="preserve">работы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95" w:type="dxa"/>
            <w:vMerge w:val="continue"/>
            <w:textDirection w:val="lrTb"/>
            <w:noWrap w:val="false"/>
          </w:tcPr>
          <w:p>
            <w:pPr>
              <w:ind w:left="0" w:hanging="2"/>
              <w:spacing w:line="276" w:lineRule="auto"/>
              <w:widowControl w:val="off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2" w:type="dxa"/>
            <w:vMerge w:val="continue"/>
            <w:textDirection w:val="lrTb"/>
            <w:noWrap w:val="false"/>
          </w:tcPr>
          <w:p>
            <w:pPr>
              <w:ind w:left="0" w:hanging="2"/>
              <w:spacing w:line="276" w:lineRule="auto"/>
              <w:widowControl w:val="off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textDirection w:val="lrTb"/>
            <w:noWrap w:val="false"/>
          </w:tcPr>
          <w:p>
            <w:pPr>
              <w:ind w:left="0" w:hanging="2"/>
              <w:jc w:val="center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  <w:t xml:space="preserve">По плану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98" w:type="dxa"/>
            <w:textDirection w:val="lrTb"/>
            <w:noWrap w:val="false"/>
          </w:tcPr>
          <w:p>
            <w:pPr>
              <w:ind w:left="0" w:hanging="2"/>
              <w:jc w:val="center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  <w:t xml:space="preserve">Фактически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>
          <w:trHeight w:val="600"/>
        </w:trPr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79" w:type="dxa"/>
            <w:textDirection w:val="lrTb"/>
            <w:noWrap w:val="false"/>
          </w:tcPr>
          <w:p>
            <w:pPr>
              <w:numPr>
                <w:ilvl w:val="0"/>
                <w:numId w:val="2"/>
              </w:numPr>
              <w:ind w:left="0" w:hanging="2"/>
              <w:jc w:val="both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b/>
              </w:rPr>
              <w:t xml:space="preserve">Инвариантная самостоятельная работа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95" w:type="dxa"/>
            <w:textDirection w:val="lrTb"/>
            <w:noWrap w:val="false"/>
          </w:tcPr>
          <w:p>
            <w:pPr>
              <w:numPr>
                <w:ilvl w:val="1"/>
                <w:numId w:val="1"/>
              </w:numPr>
              <w:ind w:left="0" w:hanging="2"/>
              <w:jc w:val="both"/>
              <w:spacing w:line="276" w:lineRule="auto"/>
              <w:tabs>
                <w:tab w:val="left" w:pos="-15" w:leader="none"/>
              </w:tabs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Разработать техническое задание на создание программного продукта в с</w:t>
            </w:r>
            <w:r>
              <w:t xml:space="preserve">оответствии с темой выпускной квалификационной работы. в соответствии с ГОСТ 15.016-2016 Система разработки и постановки продукции на производство (СРПП). Техническое задание. Требования к содержанию и оформлению. (http://docs.cntd.ru/document/1200144624).</w:t>
            </w:r>
            <w:r/>
          </w:p>
          <w:p>
            <w:pPr>
              <w:ind w:left="0" w:hanging="2"/>
              <w:spacing w:after="200" w:line="276" w:lineRule="auto"/>
              <w:tabs>
                <w:tab w:val="left" w:pos="-15" w:leader="none"/>
              </w:tabs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2552" w:type="dxa"/>
            <w:vMerge w:val="restart"/>
            <w:textDirection w:val="lrTb"/>
            <w:noWrap w:val="false"/>
          </w:tcPr>
          <w:p>
            <w:pPr>
              <w:ind w:left="0" w:hanging="2"/>
              <w:tabs>
                <w:tab w:val="left" w:pos="-15" w:leader="none"/>
              </w:tabs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По результатам выполнения </w:t>
            </w:r>
            <w:r>
              <w:t xml:space="preserve">заданий  1.1</w:t>
            </w:r>
            <w:r>
              <w:t xml:space="preserve">-1.3 студент предоставляет разработанное техническое задание. Текстовый документ</w:t>
            </w:r>
            <w:r/>
          </w:p>
          <w:p>
            <w:pPr>
              <w:ind w:left="0" w:hanging="2"/>
              <w:tabs>
                <w:tab w:val="left" w:pos="-15" w:leader="none"/>
              </w:tabs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(опубликовать в электронном портфолио, QR-код в отчете)</w:t>
            </w:r>
            <w:r/>
          </w:p>
          <w:p>
            <w:pPr>
              <w:ind w:left="0" w:hanging="2"/>
              <w:spacing w:before="280" w:after="20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textDirection w:val="lrTb"/>
            <w:noWrap w:val="false"/>
          </w:tcPr>
          <w:p>
            <w:pPr>
              <w:ind w:left="0" w:hanging="2"/>
              <w:jc w:val="both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  <w:t xml:space="preserve">04.12.25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98" w:type="dxa"/>
            <w:textDirection w:val="lrTb"/>
            <w:noWrap w:val="false"/>
          </w:tcPr>
          <w:p>
            <w:pPr>
              <w:ind w:left="0" w:hanging="2"/>
              <w:jc w:val="both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  <w:t xml:space="preserve">04.12.25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95" w:type="dxa"/>
            <w:textDirection w:val="lrTb"/>
            <w:noWrap w:val="false"/>
          </w:tcPr>
          <w:p>
            <w:pPr>
              <w:ind w:left="0" w:hanging="2"/>
              <w:jc w:val="both"/>
              <w:spacing w:after="20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1.2. </w:t>
            </w:r>
            <w:r>
              <w:t xml:space="preserve">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      </w:r>
            <w:r/>
          </w:p>
          <w:p>
            <w:pPr>
              <w:ind w:left="0" w:hanging="2"/>
              <w:jc w:val="both"/>
              <w:spacing w:after="20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2552" w:type="dxa"/>
            <w:vMerge w:val="continue"/>
            <w:textDirection w:val="lrTb"/>
            <w:noWrap w:val="false"/>
          </w:tcPr>
          <w:p>
            <w:pPr>
              <w:ind w:left="0" w:hanging="2"/>
              <w:spacing w:line="276" w:lineRule="auto"/>
              <w:widowControl w:val="off"/>
              <w:rPr>
                <w:rFonts w:ascii="Calibri" w:hAnsi="Calibri" w:eastAsia="Calibri" w:cs="Calibri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textDirection w:val="lrTb"/>
            <w:noWrap w:val="false"/>
          </w:tcPr>
          <w:p>
            <w:pPr>
              <w:ind w:left="0" w:hanging="2"/>
              <w:jc w:val="both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  <w:t xml:space="preserve">06.12.25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98" w:type="dxa"/>
            <w:textDirection w:val="lrTb"/>
            <w:noWrap w:val="false"/>
          </w:tcPr>
          <w:p>
            <w:pPr>
              <w:ind w:left="0" w:hanging="2"/>
              <w:jc w:val="both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  <w:t xml:space="preserve">06.12.25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>
          <w:trHeight w:val="48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95" w:type="dxa"/>
            <w:textDirection w:val="lrTb"/>
            <w:noWrap w:val="false"/>
          </w:tcPr>
          <w:p>
            <w:pPr>
              <w:ind w:left="0" w:hanging="2"/>
              <w:jc w:val="both"/>
              <w:spacing w:after="200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1.3.</w:t>
            </w:r>
            <w:r>
              <w:t xml:space="preserve">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2552" w:type="dxa"/>
            <w:vMerge w:val="continue"/>
            <w:textDirection w:val="lrTb"/>
            <w:noWrap w:val="false"/>
          </w:tcPr>
          <w:p>
            <w:pPr>
              <w:ind w:left="0" w:hanging="2"/>
              <w:spacing w:line="276" w:lineRule="auto"/>
              <w:widowControl w:val="off"/>
              <w:rPr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textDirection w:val="lrTb"/>
            <w:noWrap w:val="false"/>
          </w:tcPr>
          <w:p>
            <w:pPr>
              <w:ind w:left="0" w:hanging="2"/>
              <w:jc w:val="both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  <w:t xml:space="preserve">12.12.25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98" w:type="dxa"/>
            <w:textDirection w:val="lrTb"/>
            <w:noWrap w:val="false"/>
          </w:tcPr>
          <w:p>
            <w:pPr>
              <w:ind w:left="0" w:hanging="2"/>
              <w:jc w:val="both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  <w:t xml:space="preserve">12.12.25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>
          <w:trHeight w:val="480"/>
        </w:trPr>
        <w:tc>
          <w:tcPr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0179" w:type="dxa"/>
            <w:textDirection w:val="lrTb"/>
            <w:noWrap w:val="false"/>
          </w:tcPr>
          <w:p>
            <w:pPr>
              <w:numPr>
                <w:ilvl w:val="0"/>
                <w:numId w:val="2"/>
              </w:numPr>
              <w:ind w:left="0" w:hanging="2"/>
              <w:jc w:val="both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b/>
              </w:rPr>
              <w:t xml:space="preserve">Вариативная самостоятельная работа (выбрать одно из заданий с одинаковыми номерами)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>
          <w:trHeight w:val="52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95" w:type="dxa"/>
            <w:vMerge w:val="restart"/>
            <w:textDirection w:val="lrTb"/>
            <w:noWrap w:val="false"/>
          </w:tcPr>
          <w:p>
            <w:pPr>
              <w:ind w:left="0" w:hanging="2"/>
              <w:jc w:val="both"/>
              <w:spacing w:after="200" w:line="276" w:lineRule="auto"/>
              <w:tabs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2.1. 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      </w:r>
            <w:r/>
          </w:p>
          <w:p>
            <w:pPr>
              <w:ind w:left="0" w:hanging="2"/>
              <w:jc w:val="both"/>
              <w:spacing w:line="276" w:lineRule="auto"/>
              <w:tabs>
                <w:tab w:val="left" w:pos="314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• интеллектуальные системы (</w:t>
            </w:r>
            <w:r>
              <w:t xml:space="preserve">Artificial</w:t>
            </w:r>
            <w:r>
              <w:t xml:space="preserve"> </w:t>
            </w:r>
            <w:r>
              <w:t xml:space="preserve">intelligence</w:t>
            </w:r>
            <w:r>
              <w:t xml:space="preserve">);</w:t>
            </w:r>
            <w:r/>
          </w:p>
          <w:p>
            <w:pPr>
              <w:ind w:left="0" w:hanging="2"/>
              <w:jc w:val="both"/>
              <w:spacing w:line="276" w:lineRule="auto"/>
              <w:tabs>
                <w:tab w:val="left" w:pos="172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• биоинформатика (</w:t>
            </w:r>
            <w:r>
              <w:t xml:space="preserve">Bioinformatics</w:t>
            </w:r>
            <w:r>
              <w:t xml:space="preserve">);</w:t>
            </w:r>
            <w:r/>
          </w:p>
          <w:p>
            <w:pPr>
              <w:ind w:left="0" w:hanging="2"/>
              <w:jc w:val="both"/>
              <w:spacing w:line="276" w:lineRule="auto"/>
              <w:tabs>
                <w:tab w:val="left" w:pos="172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rPr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lang w:val="en-US"/>
              </w:rPr>
              <w:t xml:space="preserve">• </w:t>
            </w:r>
            <w:r>
              <w:t xml:space="preserve">когнитивные</w:t>
            </w:r>
            <w:r>
              <w:rPr>
                <w:lang w:val="en-US"/>
              </w:rPr>
              <w:t xml:space="preserve"> </w:t>
            </w:r>
            <w:r>
              <w:t xml:space="preserve">ИТ</w:t>
            </w:r>
            <w:r>
              <w:rPr>
                <w:lang w:val="en-US"/>
              </w:rPr>
              <w:t xml:space="preserve"> (Cognitive science);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  <w:p>
            <w:pPr>
              <w:ind w:left="0" w:hanging="2"/>
              <w:jc w:val="both"/>
              <w:spacing w:line="276" w:lineRule="auto"/>
              <w:tabs>
                <w:tab w:val="left" w:pos="172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rPr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lang w:val="en-US"/>
              </w:rPr>
              <w:t xml:space="preserve">• </w:t>
            </w:r>
            <w:r>
              <w:t xml:space="preserve">вычислительная</w:t>
            </w:r>
            <w:r>
              <w:rPr>
                <w:lang w:val="en-US"/>
              </w:rPr>
              <w:t xml:space="preserve"> </w:t>
            </w:r>
            <w:r>
              <w:t xml:space="preserve">математика</w:t>
            </w:r>
            <w:r>
              <w:rPr>
                <w:lang w:val="en-US"/>
              </w:rPr>
              <w:t xml:space="preserve"> (Computational science);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  <w:p>
            <w:pPr>
              <w:ind w:left="0" w:hanging="2"/>
              <w:jc w:val="both"/>
              <w:spacing w:line="276" w:lineRule="auto"/>
              <w:tabs>
                <w:tab w:val="left" w:pos="172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rPr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lang w:val="en-US"/>
              </w:rPr>
              <w:t xml:space="preserve">• </w:t>
            </w:r>
            <w:r>
              <w:t xml:space="preserve">компьютерные</w:t>
            </w:r>
            <w:r>
              <w:rPr>
                <w:lang w:val="en-US"/>
              </w:rPr>
              <w:t xml:space="preserve"> </w:t>
            </w:r>
            <w:r>
              <w:t xml:space="preserve">науки</w:t>
            </w:r>
            <w:r>
              <w:rPr>
                <w:lang w:val="en-US"/>
              </w:rPr>
              <w:t xml:space="preserve"> (Computer science);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  <w:p>
            <w:pPr>
              <w:ind w:left="0" w:hanging="2"/>
              <w:jc w:val="both"/>
              <w:spacing w:line="276" w:lineRule="auto"/>
              <w:tabs>
                <w:tab w:val="left" w:pos="172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rPr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lang w:val="en-US"/>
              </w:rPr>
              <w:t xml:space="preserve">• </w:t>
            </w:r>
            <w:r>
              <w:t xml:space="preserve">технологии</w:t>
            </w:r>
            <w:r>
              <w:rPr>
                <w:lang w:val="en-US"/>
              </w:rPr>
              <w:t xml:space="preserve"> </w:t>
            </w:r>
            <w:r>
              <w:t xml:space="preserve">баз</w:t>
            </w:r>
            <w:r>
              <w:rPr>
                <w:lang w:val="en-US"/>
              </w:rPr>
              <w:t xml:space="preserve"> </w:t>
            </w:r>
            <w:r>
              <w:t xml:space="preserve">данных</w:t>
            </w:r>
            <w:r>
              <w:rPr>
                <w:lang w:val="en-US"/>
              </w:rPr>
              <w:t xml:space="preserve"> (Database engineering);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  <w:p>
            <w:pPr>
              <w:ind w:left="0" w:hanging="2"/>
              <w:jc w:val="both"/>
              <w:spacing w:line="276" w:lineRule="auto"/>
              <w:tabs>
                <w:tab w:val="left" w:pos="172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rPr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lang w:val="en-US"/>
              </w:rPr>
              <w:t xml:space="preserve">• </w:t>
            </w:r>
            <w:r>
              <w:t xml:space="preserve">цифровые</w:t>
            </w:r>
            <w:r>
              <w:rPr>
                <w:lang w:val="en-US"/>
              </w:rPr>
              <w:t xml:space="preserve"> </w:t>
            </w:r>
            <w:r>
              <w:t xml:space="preserve">библиотеки</w:t>
            </w:r>
            <w:r>
              <w:rPr>
                <w:lang w:val="en-US"/>
              </w:rPr>
              <w:t xml:space="preserve"> (Digital library science);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  <w:p>
            <w:pPr>
              <w:ind w:left="0" w:hanging="2"/>
              <w:jc w:val="both"/>
              <w:spacing w:line="276" w:lineRule="auto"/>
              <w:tabs>
                <w:tab w:val="left" w:pos="172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• компьютерная графика (Graphics);</w:t>
            </w:r>
            <w:r/>
          </w:p>
          <w:p>
            <w:pPr>
              <w:ind w:left="0" w:hanging="2"/>
              <w:jc w:val="both"/>
              <w:spacing w:line="276" w:lineRule="auto"/>
              <w:tabs>
                <w:tab w:val="left" w:pos="172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• человеко-машинное взаимодействие (Human-</w:t>
            </w:r>
            <w:r>
              <w:t xml:space="preserve">computer</w:t>
            </w:r>
            <w:r>
              <w:t xml:space="preserve"> </w:t>
            </w:r>
            <w:r>
              <w:t xml:space="preserve">interaction</w:t>
            </w:r>
            <w:r>
              <w:t xml:space="preserve">).</w:t>
            </w:r>
            <w:r/>
          </w:p>
          <w:p>
            <w:pPr>
              <w:ind w:left="0" w:hanging="2"/>
              <w:jc w:val="both"/>
              <w:spacing w:after="200" w:line="276" w:lineRule="auto"/>
              <w:tabs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2.1. 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      </w:r>
            <w:r/>
          </w:p>
          <w:p>
            <w:pPr>
              <w:ind w:left="0" w:hanging="2"/>
              <w:shd w:val="clear" w:color="auto" w:fill="ffffff"/>
              <w:rPr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lang w:val="en-US"/>
              </w:rPr>
              <w:t xml:space="preserve">• </w:t>
            </w:r>
            <w:r>
              <w:t xml:space="preserve">теория</w:t>
            </w:r>
            <w:r>
              <w:rPr>
                <w:lang w:val="en-US"/>
              </w:rPr>
              <w:t xml:space="preserve"> </w:t>
            </w:r>
            <w:r>
              <w:t xml:space="preserve">информации</w:t>
            </w:r>
            <w:r>
              <w:rPr>
                <w:lang w:val="en-US"/>
              </w:rPr>
              <w:t xml:space="preserve"> (Information science);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  <w:p>
            <w:pPr>
              <w:ind w:left="0" w:hanging="2"/>
              <w:shd w:val="clear" w:color="auto" w:fill="ffffff"/>
              <w:rPr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lang w:val="en-US"/>
              </w:rPr>
              <w:t xml:space="preserve">• </w:t>
            </w:r>
            <w:r>
              <w:t xml:space="preserve">архитектура</w:t>
            </w:r>
            <w:r>
              <w:rPr>
                <w:lang w:val="en-US"/>
              </w:rPr>
              <w:t xml:space="preserve"> </w:t>
            </w:r>
            <w:r>
              <w:t xml:space="preserve">ЭВМ</w:t>
            </w:r>
            <w:r>
              <w:rPr>
                <w:lang w:val="en-US"/>
              </w:rPr>
              <w:t xml:space="preserve"> (Instructional design);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  <w:p>
            <w:pPr>
              <w:ind w:left="0" w:hanging="2"/>
              <w:shd w:val="clear" w:color="auto" w:fill="ffffff"/>
              <w:rPr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lang w:val="en-US"/>
              </w:rPr>
              <w:t xml:space="preserve">• </w:t>
            </w:r>
            <w:r>
              <w:t xml:space="preserve">инженерия</w:t>
            </w:r>
            <w:r>
              <w:rPr>
                <w:lang w:val="en-US"/>
              </w:rPr>
              <w:t xml:space="preserve"> </w:t>
            </w:r>
            <w:r>
              <w:t xml:space="preserve">знаний</w:t>
            </w:r>
            <w:r>
              <w:rPr>
                <w:lang w:val="en-US"/>
              </w:rPr>
              <w:t xml:space="preserve"> (Knowledge engineering);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  <w:p>
            <w:pPr>
              <w:ind w:left="0" w:hanging="2"/>
              <w:shd w:val="clear" w:color="auto" w:fill="ffffff"/>
              <w:rPr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lang w:val="en-US"/>
              </w:rPr>
              <w:t xml:space="preserve">• </w:t>
            </w:r>
            <w:r>
              <w:t xml:space="preserve">обучающие</w:t>
            </w:r>
            <w:r>
              <w:rPr>
                <w:lang w:val="en-US"/>
              </w:rPr>
              <w:t xml:space="preserve"> </w:t>
            </w:r>
            <w:r>
              <w:t xml:space="preserve">системы</w:t>
            </w:r>
            <w:r>
              <w:rPr>
                <w:lang w:val="en-US"/>
              </w:rPr>
              <w:t xml:space="preserve"> (Learning theory);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  <w:p>
            <w:pPr>
              <w:ind w:left="0" w:hanging="2"/>
              <w:shd w:val="clear" w:color="auto" w:fill="ffffff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• управленческие информационные системы (Management </w:t>
            </w:r>
            <w:r>
              <w:t xml:space="preserve">information</w:t>
            </w:r>
            <w:r/>
          </w:p>
          <w:p>
            <w:pPr>
              <w:ind w:left="0" w:hanging="2"/>
              <w:shd w:val="clear" w:color="auto" w:fill="ffffff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systems</w:t>
            </w:r>
            <w:r>
              <w:t xml:space="preserve">);</w:t>
            </w:r>
            <w:r/>
          </w:p>
          <w:p>
            <w:pPr>
              <w:ind w:left="0" w:hanging="2"/>
              <w:shd w:val="clear" w:color="auto" w:fill="ffffff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• технологии мультимедиа (Multimedia </w:t>
            </w:r>
            <w:r>
              <w:t xml:space="preserve">design</w:t>
            </w:r>
            <w:r>
              <w:t xml:space="preserve">);</w:t>
            </w:r>
            <w:r/>
          </w:p>
          <w:p>
            <w:pPr>
              <w:ind w:left="0" w:hanging="2"/>
              <w:shd w:val="clear" w:color="auto" w:fill="ffffff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• сетевые технологии (Network </w:t>
            </w:r>
            <w:r>
              <w:t xml:space="preserve">engineering</w:t>
            </w:r>
            <w:r>
              <w:t xml:space="preserve">);</w:t>
            </w:r>
            <w:r/>
          </w:p>
          <w:p>
            <w:pPr>
              <w:ind w:left="0" w:hanging="2"/>
              <w:shd w:val="clear" w:color="auto" w:fill="ffffff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• анализ качества информационных систем (Performance </w:t>
            </w:r>
            <w:r>
              <w:t xml:space="preserve">analysis</w:t>
            </w:r>
            <w:r>
              <w:t xml:space="preserve">);</w:t>
            </w:r>
            <w:r/>
          </w:p>
          <w:p>
            <w:pPr>
              <w:ind w:left="0" w:hanging="2"/>
              <w:shd w:val="clear" w:color="auto" w:fill="ffffff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• автоматизация научных исследований (Scientific </w:t>
            </w:r>
            <w:r>
              <w:t xml:space="preserve">computing</w:t>
            </w:r>
            <w:r>
              <w:t xml:space="preserve">);</w:t>
            </w:r>
            <w:r/>
          </w:p>
          <w:p>
            <w:pPr>
              <w:ind w:left="0" w:hanging="2"/>
              <w:shd w:val="clear" w:color="auto" w:fill="ffffff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• архитектура программного обеспечения (Software </w:t>
            </w:r>
            <w:r>
              <w:t xml:space="preserve">architecture</w:t>
            </w:r>
            <w:r>
              <w:t xml:space="preserve">);</w:t>
            </w:r>
            <w:r/>
          </w:p>
          <w:p>
            <w:pPr>
              <w:ind w:left="0" w:hanging="2"/>
              <w:shd w:val="clear" w:color="auto" w:fill="ffffff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• инженерия обеспечения (Software </w:t>
            </w:r>
            <w:r>
              <w:t xml:space="preserve">engineering</w:t>
            </w:r>
            <w:r>
              <w:t xml:space="preserve">);</w:t>
            </w:r>
            <w:r/>
          </w:p>
          <w:p>
            <w:pPr>
              <w:ind w:left="0" w:hanging="2"/>
              <w:shd w:val="clear" w:color="auto" w:fill="ffffff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• системное администрирование (System </w:t>
            </w:r>
            <w:r>
              <w:t xml:space="preserve">administration</w:t>
            </w:r>
            <w:r>
              <w:t xml:space="preserve">);</w:t>
            </w:r>
            <w:r/>
          </w:p>
          <w:p>
            <w:pPr>
              <w:ind w:left="0" w:hanging="2"/>
              <w:shd w:val="clear" w:color="auto" w:fill="ffffff"/>
              <w:rPr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lang w:val="en-US"/>
              </w:rPr>
              <w:t xml:space="preserve">• </w:t>
            </w:r>
            <w:r>
              <w:t xml:space="preserve">безопасность</w:t>
            </w:r>
            <w:r>
              <w:rPr>
                <w:lang w:val="en-US"/>
              </w:rPr>
              <w:t xml:space="preserve"> </w:t>
            </w:r>
            <w:r>
              <w:t xml:space="preserve">ИТ</w:t>
            </w:r>
            <w:r>
              <w:rPr>
                <w:lang w:val="en-US"/>
              </w:rPr>
              <w:t xml:space="preserve"> (System security and privacy);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  <w:p>
            <w:pPr>
              <w:ind w:left="0" w:hanging="2"/>
              <w:shd w:val="clear" w:color="auto" w:fill="ffffff"/>
              <w:rPr>
                <w:lang w:val="en-US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lang w:val="en-US"/>
              </w:rPr>
              <w:t xml:space="preserve">• web-</w:t>
            </w:r>
            <w:r>
              <w:t xml:space="preserve">технологии</w:t>
            </w:r>
            <w:r>
              <w:rPr>
                <w:lang w:val="en-US"/>
              </w:rPr>
              <w:t xml:space="preserve"> (Web service design);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  <w:p>
            <w:pPr>
              <w:ind w:left="0" w:hanging="2"/>
              <w:shd w:val="clear" w:color="auto" w:fill="ffffff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• тема предлагается самостоятельно студентом.</w:t>
            </w:r>
            <w:r/>
          </w:p>
          <w:p>
            <w:pPr>
              <w:ind w:left="0" w:hanging="2"/>
              <w:shd w:val="clear" w:color="auto" w:fill="ffffff"/>
              <w:rPr>
                <w:rFonts w:ascii="Calibri" w:hAnsi="Calibri" w:eastAsia="Calibri" w:cs="Calibri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2" w:type="dxa"/>
            <w:vMerge w:val="restart"/>
            <w:textDirection w:val="lrTb"/>
            <w:noWrap w:val="false"/>
          </w:tcPr>
          <w:p>
            <w:pPr>
              <w:ind w:left="0" w:hanging="2"/>
              <w:spacing w:after="200" w:line="276" w:lineRule="auto"/>
              <w:tabs>
                <w:tab w:val="left" w:pos="-15" w:leader="none"/>
              </w:tabs>
              <w:rPr>
                <w:rFonts w:ascii="Calibri" w:hAnsi="Calibri" w:eastAsia="Calibri" w:cs="Calibri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В результате выполнения 2.1 – 2.3 студент формирует текстовый документ, оформленного в соответствии с ГОСТ.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Merge w:val="restart"/>
            <w:textDirection w:val="lrTb"/>
            <w:noWrap w:val="false"/>
          </w:tcPr>
          <w:p>
            <w:pPr>
              <w:ind w:left="0" w:hanging="2"/>
              <w:jc w:val="both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  <w:t xml:space="preserve">16.12.25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98" w:type="dxa"/>
            <w:vMerge w:val="restart"/>
            <w:textDirection w:val="lrTb"/>
            <w:noWrap w:val="false"/>
          </w:tcPr>
          <w:p>
            <w:pPr>
              <w:ind w:left="0" w:hanging="2"/>
              <w:jc w:val="both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  <w:t xml:space="preserve">16.12.25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>
          <w:trHeight w:val="517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95" w:type="dxa"/>
            <w:vMerge w:val="restart"/>
            <w:textDirection w:val="lrTb"/>
            <w:noWrap w:val="false"/>
          </w:tcPr>
          <w:p>
            <w:pPr>
              <w:ind w:left="0" w:hanging="2"/>
              <w:jc w:val="both"/>
              <w:spacing w:after="200" w:line="276" w:lineRule="auto"/>
              <w:tabs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2.2. 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2" w:type="dxa"/>
            <w:vMerge w:val="restart"/>
            <w:textDirection w:val="lrTb"/>
            <w:noWrap w:val="false"/>
          </w:tcPr>
          <w:p>
            <w:pPr>
              <w:ind w:left="0" w:hanging="2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В результате выполнения 2.1 – 2.3 студент формирует текстовый документ, оформленного в соответствии с ГОСТ.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Merge w:val="restart"/>
            <w:textDirection w:val="lrTb"/>
            <w:noWrap w:val="false"/>
          </w:tcPr>
          <w:p>
            <w:pPr>
              <w:ind w:left="0" w:hanging="2"/>
              <w:jc w:val="both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  <w:t xml:space="preserve">19.12.25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98" w:type="dxa"/>
            <w:vMerge w:val="restart"/>
            <w:textDirection w:val="lrTb"/>
            <w:noWrap w:val="false"/>
          </w:tcPr>
          <w:p>
            <w:pPr>
              <w:ind w:left="0" w:hanging="2"/>
              <w:jc w:val="both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  <w:t xml:space="preserve">19.12.25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blPrEx/>
        <w:trPr>
          <w:trHeight w:val="226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95" w:type="dxa"/>
            <w:vAlign w:val="center"/>
            <w:textDirection w:val="lrTb"/>
            <w:noWrap w:val="false"/>
          </w:tcPr>
          <w:p>
            <w:pPr>
              <w:ind w:left="0" w:hanging="2"/>
              <w:jc w:val="both"/>
              <w:spacing w:after="200" w:line="276" w:lineRule="auto"/>
              <w:tabs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2.3.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2" w:type="dxa"/>
            <w:textDirection w:val="lrTb"/>
            <w:noWrap w:val="false"/>
          </w:tcPr>
          <w:p>
            <w:pPr>
              <w:ind w:left="0" w:hanging="2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В результате выполнения 2.1 – 2.3 студент формирует текстовый документ, оформленного в соответствии с ГОСТ.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ind w:left="0" w:hanging="2"/>
              <w:spacing w:after="200" w:line="276" w:lineRule="auto"/>
              <w:rPr>
                <w:rFonts w:ascii="Calibri" w:hAnsi="Calibri" w:eastAsia="Calibri" w:cs="Calibri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23.12.25</w:t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98" w:type="dxa"/>
            <w:vAlign w:val="center"/>
            <w:textDirection w:val="lrTb"/>
            <w:noWrap w:val="false"/>
          </w:tcPr>
          <w:p>
            <w:pPr>
              <w:ind w:left="0" w:hanging="2"/>
              <w:spacing w:after="200" w:line="276" w:lineRule="auto"/>
              <w:rPr>
                <w:rFonts w:ascii="Calibri" w:hAnsi="Calibri" w:eastAsia="Calibri" w:cs="Calibri"/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23.12.25</w:t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  <w:r>
              <w:rPr>
                <w:rFonts w:ascii="Calibri" w:hAnsi="Calibri" w:eastAsia="Calibri" w:cs="Calibri"/>
                <w:sz w:val="20"/>
                <w:szCs w:val="20"/>
              </w:rPr>
            </w:r>
          </w:p>
        </w:tc>
      </w:tr>
      <w:tr>
        <w:tblPrEx/>
        <w:trPr>
          <w:trHeight w:val="48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995" w:type="dxa"/>
            <w:textDirection w:val="lrTb"/>
            <w:noWrap w:val="false"/>
          </w:tcPr>
          <w:p>
            <w:pPr>
              <w:ind w:left="0" w:hanging="2"/>
              <w:spacing w:after="200" w:line="276" w:lineRule="auto"/>
              <w:tabs>
                <w:tab w:val="left" w:pos="560" w:leader="none"/>
                <w:tab w:val="left" w:pos="1120" w:leader="none"/>
                <w:tab w:val="left" w:pos="1680" w:leader="none"/>
                <w:tab w:val="left" w:pos="2240" w:leader="none"/>
                <w:tab w:val="left" w:pos="2800" w:leader="none"/>
                <w:tab w:val="left" w:pos="3360" w:leader="none"/>
                <w:tab w:val="left" w:pos="3920" w:leader="none"/>
                <w:tab w:val="left" w:pos="4480" w:leader="none"/>
                <w:tab w:val="left" w:pos="5040" w:leader="none"/>
                <w:tab w:val="left" w:pos="5600" w:leader="none"/>
                <w:tab w:val="left" w:pos="6160" w:leader="none"/>
                <w:tab w:val="left" w:pos="6720" w:leader="none"/>
              </w:tabs>
              <w:rPr>
                <w:rFonts w:ascii="Calibri" w:hAnsi="Calibri" w:eastAsia="Calibri" w:cs="Calibri"/>
                <w:sz w:val="22"/>
                <w:szCs w:val="22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b/>
              </w:rPr>
              <w:t xml:space="preserve">Подготовить электронное портфолио по результатам прохождения практики</w:t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  <w:r>
              <w:rPr>
                <w:rFonts w:ascii="Calibri" w:hAnsi="Calibri" w:eastAsia="Calibri" w:cs="Calibri"/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52" w:type="dxa"/>
            <w:textDirection w:val="lrTb"/>
            <w:noWrap w:val="false"/>
          </w:tcPr>
          <w:p>
            <w:pPr>
              <w:ind w:left="0" w:hanging="2"/>
              <w:tabs>
                <w:tab w:val="left" w:pos="-15" w:leader="none"/>
              </w:tabs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Веб-портфолио формируется как </w:t>
            </w:r>
            <w:r>
              <w:t xml:space="preserve">Git</w:t>
            </w:r>
            <w: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11" w:tooltip="https://git.herzen.spb.ru/igossoudarev/clouds" w:history="1">
              <w:r>
                <w:rPr>
                  <w:color w:val="1155cc"/>
                  <w:u w:val="single"/>
                </w:rPr>
                <w:t xml:space="preserve">https://git.herzen.spb.ru/igossoudarev/clouds</w:t>
              </w:r>
            </w:hyperlink>
            <w:r>
              <w:t xml:space="preserve"> </w:t>
            </w:r>
            <w:r/>
          </w:p>
          <w:p>
            <w:pPr>
              <w:ind w:left="0" w:hanging="2"/>
              <w:tabs>
                <w:tab w:val="left" w:pos="-15" w:leader="none"/>
              </w:tabs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Ссылка на репозиторий дублируется в курсе </w:t>
            </w:r>
            <w:r>
              <w:t xml:space="preserve">Moodle</w:t>
            </w:r>
            <w:r>
              <w:t xml:space="preserve"> </w:t>
            </w:r>
            <w:hyperlink r:id="rId12" w:tooltip="https://moodle.herzen.spb.ru/course/view.php?id=21174" w:history="1">
              <w:r>
                <w:rPr>
                  <w:color w:val="0000ff"/>
                  <w:u w:val="single"/>
                </w:rPr>
                <w:t xml:space="preserve">https://moodle.herzen.spb.ru/course/view.php?id=21174</w:t>
              </w:r>
            </w:hyperlink>
            <w:r>
              <w:t xml:space="preserve"> в разделе, посвящённом результатам практики, а также в отчёте.</w:t>
            </w:r>
            <w:r/>
          </w:p>
          <w:p>
            <w:pPr>
              <w:ind w:left="0" w:hanging="2"/>
              <w:tabs>
                <w:tab w:val="left" w:pos="-15" w:leader="none"/>
              </w:tabs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/>
            <w:r/>
          </w:p>
          <w:p>
            <w:pPr>
              <w:ind w:left="0" w:hanging="2"/>
              <w:tabs>
                <w:tab w:val="left" w:pos="-15" w:leader="none"/>
              </w:tabs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t xml:space="preserve">Отчет (текстовый документ). Отчет должен содержать все выполненные задания </w:t>
            </w:r>
            <w:r>
              <w:t xml:space="preserve">и  ссылку</w:t>
            </w:r>
            <w:r>
              <w:t xml:space="preserve"> на электронное портфолио.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4" w:type="dxa"/>
            <w:textDirection w:val="lrTb"/>
            <w:noWrap w:val="false"/>
          </w:tcPr>
          <w:p>
            <w:pPr>
              <w:ind w:left="0" w:hanging="2"/>
              <w:jc w:val="both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  <w:t xml:space="preserve">26.12.25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98" w:type="dxa"/>
            <w:textDirection w:val="lrTb"/>
            <w:noWrap w:val="false"/>
          </w:tcPr>
          <w:p>
            <w:pPr>
              <w:ind w:left="0" w:hanging="2"/>
              <w:jc w:val="both"/>
              <w:rPr>
                <w:sz w:val="20"/>
                <w:szCs w:val="20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sz w:val="20"/>
                <w:szCs w:val="20"/>
              </w:rPr>
              <w:t xml:space="preserve">26.12.25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ind w:left="0" w:hanging="2"/>
        <w:jc w:val="both"/>
        <w:rPr>
          <w:sz w:val="20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ind w:left="0" w:hanging="2"/>
        <w:jc w:val="both"/>
        <w:rPr>
          <w:sz w:val="20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ind w:left="-567" w:hanging="2"/>
        <w:jc w:val="both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t xml:space="preserve">Руководитель практики_______________________________.</w:t>
      </w:r>
      <w:r/>
    </w:p>
    <w:p>
      <w:pPr>
        <w:ind w:left="-569" w:firstLine="3259"/>
        <w:jc w:val="both"/>
        <w:rPr>
          <w:vertAlign w:val="superscript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vertAlign w:val="superscript"/>
        </w:rPr>
        <w:t xml:space="preserve">(подпись руководителя)</w:t>
      </w:r>
      <w:r>
        <w:rPr>
          <w:vertAlign w:val="superscript"/>
        </w:rPr>
      </w:r>
      <w:r>
        <w:rPr>
          <w:vertAlign w:val="superscript"/>
        </w:rPr>
      </w:r>
    </w:p>
    <w:p>
      <w:pPr>
        <w:ind w:left="-567" w:hanging="2"/>
        <w:jc w:val="both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t xml:space="preserve">Задание принял к </w:t>
      </w:r>
      <w:r>
        <w:t xml:space="preserve">исполнению  «</w:t>
      </w:r>
      <w:r>
        <w:t xml:space="preserve">____» __________20_____ г. _______________ ______________</w:t>
      </w:r>
      <w:r/>
    </w:p>
    <w:p>
      <w:pPr>
        <w:ind w:left="0" w:hanging="2"/>
        <w:jc w:val="both"/>
        <w:rPr>
          <w:rFonts w:ascii="Calibri" w:hAnsi="Calibri" w:eastAsia="Calibri" w:cs="Calibri"/>
          <w:sz w:val="22"/>
          <w:szCs w:val="2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</w:t>
      </w:r>
      <w:r>
        <w:rPr>
          <w:sz w:val="20"/>
          <w:szCs w:val="20"/>
          <w:vertAlign w:val="superscript"/>
        </w:rPr>
        <w:t xml:space="preserve">(подпись студента)</w:t>
      </w:r>
      <w:r>
        <w:rPr>
          <w:rFonts w:ascii="Calibri" w:hAnsi="Calibri" w:eastAsia="Calibri" w:cs="Calibri"/>
          <w:sz w:val="22"/>
          <w:szCs w:val="22"/>
        </w:rPr>
      </w:r>
      <w:r>
        <w:rPr>
          <w:rFonts w:ascii="Calibri" w:hAnsi="Calibri" w:eastAsia="Calibri" w:cs="Calibri"/>
          <w:sz w:val="22"/>
          <w:szCs w:val="22"/>
        </w:rPr>
      </w:r>
    </w:p>
    <w:sectPr>
      <w:footnotePr/>
      <w:endnotePr/>
      <w:type w:val="nextPage"/>
      <w:pgSz w:w="11906" w:h="16838" w:orient="portrait"/>
      <w:pgMar w:top="567" w:right="850" w:bottom="284" w:left="1701" w:header="708" w:footer="708" w:gutter="0"/>
      <w:pgNumType w:start="1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Georgia">
    <w:panose1 w:val="02040503050406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vertAlign w:val="baseline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20" w:hanging="420"/>
      </w:pPr>
      <w:rPr>
        <w:color w:val="000000"/>
        <w:vertAlign w:val="baseline"/>
      </w:rPr>
    </w:lvl>
    <w:lvl w:ilvl="1">
      <w:start w:val="1"/>
      <w:numFmt w:val="decimal"/>
      <w:isLgl w:val="false"/>
      <w:suff w:val="tab"/>
      <w:lvlText w:val="%1.%2."/>
      <w:lvlJc w:val="left"/>
      <w:pPr>
        <w:ind w:left="420" w:hanging="420"/>
      </w:pPr>
      <w:rPr>
        <w:color w:val="000000"/>
        <w:vertAlign w:val="baseline"/>
      </w:rPr>
    </w:lvl>
    <w:lvl w:ilvl="2">
      <w:start w:val="1"/>
      <w:numFmt w:val="decimal"/>
      <w:isLgl w:val="false"/>
      <w:suff w:val="tab"/>
      <w:lvlText w:val="%1.%2.%3."/>
      <w:lvlJc w:val="left"/>
      <w:pPr>
        <w:ind w:left="720" w:hanging="720"/>
      </w:pPr>
      <w:rPr>
        <w:color w:val="000000"/>
        <w:vertAlign w:val="baseline"/>
      </w:rPr>
    </w:lvl>
    <w:lvl w:ilvl="3">
      <w:start w:val="1"/>
      <w:numFmt w:val="decimal"/>
      <w:isLgl w:val="false"/>
      <w:suff w:val="tab"/>
      <w:lvlText w:val="%1.%2.%3.%4."/>
      <w:lvlJc w:val="left"/>
      <w:pPr>
        <w:ind w:left="720" w:hanging="720"/>
      </w:pPr>
      <w:rPr>
        <w:color w:val="000000"/>
        <w:vertAlign w:val="baseline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1080" w:hanging="1080"/>
      </w:pPr>
      <w:rPr>
        <w:color w:val="000000"/>
        <w:vertAlign w:val="baseline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1080" w:hanging="1080"/>
      </w:pPr>
      <w:rPr>
        <w:color w:val="000000"/>
        <w:vertAlign w:val="baseline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1440" w:hanging="1440"/>
      </w:pPr>
      <w:rPr>
        <w:color w:val="000000"/>
        <w:vertAlign w:val="baseline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1440" w:hanging="1440"/>
      </w:pPr>
      <w:rPr>
        <w:color w:val="000000"/>
        <w:vertAlign w:val="baseline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1800" w:hanging="1800"/>
      </w:pPr>
      <w:rPr>
        <w:color w:val="000000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64">
    <w:name w:val="Heading 1 Char"/>
    <w:basedOn w:val="840"/>
    <w:link w:val="834"/>
    <w:uiPriority w:val="9"/>
    <w:rPr>
      <w:rFonts w:ascii="Arial" w:hAnsi="Arial" w:eastAsia="Arial" w:cs="Arial"/>
      <w:sz w:val="40"/>
      <w:szCs w:val="40"/>
    </w:rPr>
  </w:style>
  <w:style w:type="character" w:styleId="665">
    <w:name w:val="Heading 2 Char"/>
    <w:basedOn w:val="840"/>
    <w:link w:val="835"/>
    <w:uiPriority w:val="9"/>
    <w:rPr>
      <w:rFonts w:ascii="Arial" w:hAnsi="Arial" w:eastAsia="Arial" w:cs="Arial"/>
      <w:sz w:val="34"/>
    </w:rPr>
  </w:style>
  <w:style w:type="character" w:styleId="666">
    <w:name w:val="Heading 3 Char"/>
    <w:basedOn w:val="840"/>
    <w:link w:val="836"/>
    <w:uiPriority w:val="9"/>
    <w:rPr>
      <w:rFonts w:ascii="Arial" w:hAnsi="Arial" w:eastAsia="Arial" w:cs="Arial"/>
      <w:sz w:val="30"/>
      <w:szCs w:val="30"/>
    </w:rPr>
  </w:style>
  <w:style w:type="character" w:styleId="667">
    <w:name w:val="Heading 4 Char"/>
    <w:basedOn w:val="840"/>
    <w:link w:val="837"/>
    <w:uiPriority w:val="9"/>
    <w:rPr>
      <w:rFonts w:ascii="Arial" w:hAnsi="Arial" w:eastAsia="Arial" w:cs="Arial"/>
      <w:b/>
      <w:bCs/>
      <w:sz w:val="26"/>
      <w:szCs w:val="26"/>
    </w:rPr>
  </w:style>
  <w:style w:type="character" w:styleId="668">
    <w:name w:val="Heading 5 Char"/>
    <w:basedOn w:val="840"/>
    <w:link w:val="838"/>
    <w:uiPriority w:val="9"/>
    <w:rPr>
      <w:rFonts w:ascii="Arial" w:hAnsi="Arial" w:eastAsia="Arial" w:cs="Arial"/>
      <w:b/>
      <w:bCs/>
      <w:sz w:val="24"/>
      <w:szCs w:val="24"/>
    </w:rPr>
  </w:style>
  <w:style w:type="character" w:styleId="669">
    <w:name w:val="Heading 6 Char"/>
    <w:basedOn w:val="840"/>
    <w:link w:val="839"/>
    <w:uiPriority w:val="9"/>
    <w:rPr>
      <w:rFonts w:ascii="Arial" w:hAnsi="Arial" w:eastAsia="Arial" w:cs="Arial"/>
      <w:b/>
      <w:bCs/>
      <w:sz w:val="22"/>
      <w:szCs w:val="22"/>
    </w:rPr>
  </w:style>
  <w:style w:type="paragraph" w:styleId="670">
    <w:name w:val="Heading 7"/>
    <w:basedOn w:val="833"/>
    <w:next w:val="833"/>
    <w:link w:val="67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71">
    <w:name w:val="Heading 7 Char"/>
    <w:basedOn w:val="840"/>
    <w:link w:val="67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72">
    <w:name w:val="Heading 8"/>
    <w:basedOn w:val="833"/>
    <w:next w:val="833"/>
    <w:link w:val="67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3">
    <w:name w:val="Heading 8 Char"/>
    <w:basedOn w:val="840"/>
    <w:link w:val="672"/>
    <w:uiPriority w:val="9"/>
    <w:rPr>
      <w:rFonts w:ascii="Arial" w:hAnsi="Arial" w:eastAsia="Arial" w:cs="Arial"/>
      <w:i/>
      <w:iCs/>
      <w:sz w:val="22"/>
      <w:szCs w:val="22"/>
    </w:rPr>
  </w:style>
  <w:style w:type="paragraph" w:styleId="674">
    <w:name w:val="Heading 9"/>
    <w:basedOn w:val="833"/>
    <w:next w:val="833"/>
    <w:link w:val="67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5">
    <w:name w:val="Heading 9 Char"/>
    <w:basedOn w:val="840"/>
    <w:link w:val="674"/>
    <w:uiPriority w:val="9"/>
    <w:rPr>
      <w:rFonts w:ascii="Arial" w:hAnsi="Arial" w:eastAsia="Arial" w:cs="Arial"/>
      <w:i/>
      <w:iCs/>
      <w:sz w:val="21"/>
      <w:szCs w:val="21"/>
    </w:rPr>
  </w:style>
  <w:style w:type="paragraph" w:styleId="676">
    <w:name w:val="List Paragraph"/>
    <w:basedOn w:val="833"/>
    <w:uiPriority w:val="34"/>
    <w:qFormat/>
    <w:pPr>
      <w:contextualSpacing/>
      <w:ind w:left="720"/>
    </w:pPr>
  </w:style>
  <w:style w:type="paragraph" w:styleId="677">
    <w:name w:val="No Spacing"/>
    <w:uiPriority w:val="1"/>
    <w:qFormat/>
    <w:pPr>
      <w:spacing w:before="0" w:after="0" w:line="240" w:lineRule="auto"/>
    </w:pPr>
  </w:style>
  <w:style w:type="character" w:styleId="678">
    <w:name w:val="Title Char"/>
    <w:basedOn w:val="840"/>
    <w:link w:val="844"/>
    <w:uiPriority w:val="10"/>
    <w:rPr>
      <w:sz w:val="48"/>
      <w:szCs w:val="48"/>
    </w:rPr>
  </w:style>
  <w:style w:type="character" w:styleId="679">
    <w:name w:val="Subtitle Char"/>
    <w:basedOn w:val="840"/>
    <w:link w:val="849"/>
    <w:uiPriority w:val="11"/>
    <w:rPr>
      <w:sz w:val="24"/>
      <w:szCs w:val="24"/>
    </w:rPr>
  </w:style>
  <w:style w:type="paragraph" w:styleId="680">
    <w:name w:val="Quote"/>
    <w:basedOn w:val="833"/>
    <w:next w:val="833"/>
    <w:link w:val="681"/>
    <w:uiPriority w:val="29"/>
    <w:qFormat/>
    <w:pPr>
      <w:ind w:left="720" w:right="720"/>
    </w:pPr>
    <w:rPr>
      <w:i/>
    </w:rPr>
  </w:style>
  <w:style w:type="character" w:styleId="681">
    <w:name w:val="Quote Char"/>
    <w:link w:val="680"/>
    <w:uiPriority w:val="29"/>
    <w:rPr>
      <w:i/>
    </w:rPr>
  </w:style>
  <w:style w:type="paragraph" w:styleId="682">
    <w:name w:val="Intense Quote"/>
    <w:basedOn w:val="833"/>
    <w:next w:val="833"/>
    <w:link w:val="68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3">
    <w:name w:val="Intense Quote Char"/>
    <w:link w:val="682"/>
    <w:uiPriority w:val="30"/>
    <w:rPr>
      <w:i/>
    </w:rPr>
  </w:style>
  <w:style w:type="paragraph" w:styleId="684">
    <w:name w:val="Header"/>
    <w:basedOn w:val="833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Header Char"/>
    <w:basedOn w:val="840"/>
    <w:link w:val="684"/>
    <w:uiPriority w:val="99"/>
  </w:style>
  <w:style w:type="paragraph" w:styleId="686">
    <w:name w:val="Footer"/>
    <w:basedOn w:val="833"/>
    <w:link w:val="68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7">
    <w:name w:val="Footer Char"/>
    <w:basedOn w:val="840"/>
    <w:link w:val="686"/>
    <w:uiPriority w:val="99"/>
  </w:style>
  <w:style w:type="paragraph" w:styleId="688">
    <w:name w:val="Caption"/>
    <w:basedOn w:val="833"/>
    <w:next w:val="83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9">
    <w:name w:val="Caption Char"/>
    <w:basedOn w:val="688"/>
    <w:link w:val="686"/>
    <w:uiPriority w:val="99"/>
  </w:style>
  <w:style w:type="table" w:styleId="690">
    <w:name w:val="Table Grid"/>
    <w:basedOn w:val="84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Table Grid Light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2">
    <w:name w:val="Plain Table 1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3">
    <w:name w:val="Plain Table 2"/>
    <w:basedOn w:val="84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4">
    <w:name w:val="Plain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5">
    <w:name w:val="Plain Table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Plain Table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7">
    <w:name w:val="Grid Table 1 Light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1 Light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4">
    <w:name w:val="Grid Table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2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3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8">
    <w:name w:val="Grid Table 4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9">
    <w:name w:val="Grid Table 4 - Accent 1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20">
    <w:name w:val="Grid Table 4 - Accent 2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1">
    <w:name w:val="Grid Table 4 - Accent 3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2">
    <w:name w:val="Grid Table 4 - Accent 4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3">
    <w:name w:val="Grid Table 4 - Accent 5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4">
    <w:name w:val="Grid Table 4 - Accent 6"/>
    <w:basedOn w:val="84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5">
    <w:name w:val="Grid Table 5 Dark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6">
    <w:name w:val="Grid Table 5 Dark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29">
    <w:name w:val="Grid Table 5 Dark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31">
    <w:name w:val="Grid Table 5 Dark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32">
    <w:name w:val="Grid Table 6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3">
    <w:name w:val="Grid Table 6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4">
    <w:name w:val="Grid Table 6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5">
    <w:name w:val="Grid Table 6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6">
    <w:name w:val="Grid Table 6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7">
    <w:name w:val="Grid Table 6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8">
    <w:name w:val="Grid Table 6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9">
    <w:name w:val="Grid Table 7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7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1 Light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>
    <w:name w:val="List Table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4">
    <w:name w:val="List Table 2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5">
    <w:name w:val="List Table 2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6">
    <w:name w:val="List Table 2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7">
    <w:name w:val="List Table 2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8">
    <w:name w:val="List Table 2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9">
    <w:name w:val="List Table 2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60">
    <w:name w:val="List Table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3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4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List Table 5 Dark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5 Dark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0">
    <w:name w:val="List Table 5 Dark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81">
    <w:name w:val="List Table 6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2">
    <w:name w:val="List Table 6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3">
    <w:name w:val="List Table 6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4">
    <w:name w:val="List Table 6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5">
    <w:name w:val="List Table 6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6">
    <w:name w:val="List Table 6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7">
    <w:name w:val="List Table 6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8">
    <w:name w:val="List Table 7 Colorful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9">
    <w:name w:val="List Table 7 Colorful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790">
    <w:name w:val="List Table 7 Colorful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791">
    <w:name w:val="List Table 7 Colorful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792">
    <w:name w:val="List Table 7 Colorful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793">
    <w:name w:val="List Table 7 Colorful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794">
    <w:name w:val="List Table 7 Colorful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795">
    <w:name w:val="Lined - Accent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6">
    <w:name w:val="Lined - Accent 1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797">
    <w:name w:val="Lined - Accent 2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798">
    <w:name w:val="Lined - Accent 3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799">
    <w:name w:val="Lined - Accent 4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00">
    <w:name w:val="Lined - Accent 5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1">
    <w:name w:val="Lined - Accent 6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2">
    <w:name w:val="Bordered &amp; Lined - Accent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3">
    <w:name w:val="Bordered &amp; Lined - Accent 1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04">
    <w:name w:val="Bordered &amp; Lined - Accent 2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05">
    <w:name w:val="Bordered &amp; Lined - Accent 3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06">
    <w:name w:val="Bordered &amp; Lined - Accent 4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07">
    <w:name w:val="Bordered &amp; Lined - Accent 5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08">
    <w:name w:val="Bordered &amp; Lined - Accent 6"/>
    <w:basedOn w:val="84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09">
    <w:name w:val="Bordered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10">
    <w:name w:val="Bordered - Accent 1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1">
    <w:name w:val="Bordered - Accent 2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2">
    <w:name w:val="Bordered - Accent 3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3">
    <w:name w:val="Bordered - Accent 4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4">
    <w:name w:val="Bordered - Accent 5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5">
    <w:name w:val="Bordered - Accent 6"/>
    <w:basedOn w:val="84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16">
    <w:name w:val="footnote text"/>
    <w:basedOn w:val="833"/>
    <w:link w:val="817"/>
    <w:uiPriority w:val="99"/>
    <w:semiHidden/>
    <w:unhideWhenUsed/>
    <w:pPr>
      <w:spacing w:after="40" w:line="240" w:lineRule="auto"/>
    </w:pPr>
    <w:rPr>
      <w:sz w:val="18"/>
    </w:rPr>
  </w:style>
  <w:style w:type="character" w:styleId="817">
    <w:name w:val="Footnote Text Char"/>
    <w:link w:val="816"/>
    <w:uiPriority w:val="99"/>
    <w:rPr>
      <w:sz w:val="18"/>
    </w:rPr>
  </w:style>
  <w:style w:type="character" w:styleId="818">
    <w:name w:val="footnote reference"/>
    <w:basedOn w:val="840"/>
    <w:uiPriority w:val="99"/>
    <w:unhideWhenUsed/>
    <w:rPr>
      <w:vertAlign w:val="superscript"/>
    </w:rPr>
  </w:style>
  <w:style w:type="paragraph" w:styleId="819">
    <w:name w:val="endnote text"/>
    <w:basedOn w:val="833"/>
    <w:link w:val="820"/>
    <w:uiPriority w:val="99"/>
    <w:semiHidden/>
    <w:unhideWhenUsed/>
    <w:pPr>
      <w:spacing w:after="0" w:line="240" w:lineRule="auto"/>
    </w:pPr>
    <w:rPr>
      <w:sz w:val="20"/>
    </w:rPr>
  </w:style>
  <w:style w:type="character" w:styleId="820">
    <w:name w:val="Endnote Text Char"/>
    <w:link w:val="819"/>
    <w:uiPriority w:val="99"/>
    <w:rPr>
      <w:sz w:val="20"/>
    </w:rPr>
  </w:style>
  <w:style w:type="character" w:styleId="821">
    <w:name w:val="endnote reference"/>
    <w:basedOn w:val="840"/>
    <w:uiPriority w:val="99"/>
    <w:semiHidden/>
    <w:unhideWhenUsed/>
    <w:rPr>
      <w:vertAlign w:val="superscript"/>
    </w:rPr>
  </w:style>
  <w:style w:type="paragraph" w:styleId="822">
    <w:name w:val="toc 1"/>
    <w:basedOn w:val="833"/>
    <w:next w:val="833"/>
    <w:uiPriority w:val="39"/>
    <w:unhideWhenUsed/>
    <w:pPr>
      <w:ind w:left="0" w:right="0" w:firstLine="0"/>
      <w:spacing w:after="57"/>
    </w:pPr>
  </w:style>
  <w:style w:type="paragraph" w:styleId="823">
    <w:name w:val="toc 2"/>
    <w:basedOn w:val="833"/>
    <w:next w:val="833"/>
    <w:uiPriority w:val="39"/>
    <w:unhideWhenUsed/>
    <w:pPr>
      <w:ind w:left="283" w:right="0" w:firstLine="0"/>
      <w:spacing w:after="57"/>
    </w:pPr>
  </w:style>
  <w:style w:type="paragraph" w:styleId="824">
    <w:name w:val="toc 3"/>
    <w:basedOn w:val="833"/>
    <w:next w:val="833"/>
    <w:uiPriority w:val="39"/>
    <w:unhideWhenUsed/>
    <w:pPr>
      <w:ind w:left="567" w:right="0" w:firstLine="0"/>
      <w:spacing w:after="57"/>
    </w:pPr>
  </w:style>
  <w:style w:type="paragraph" w:styleId="825">
    <w:name w:val="toc 4"/>
    <w:basedOn w:val="833"/>
    <w:next w:val="833"/>
    <w:uiPriority w:val="39"/>
    <w:unhideWhenUsed/>
    <w:pPr>
      <w:ind w:left="850" w:right="0" w:firstLine="0"/>
      <w:spacing w:after="57"/>
    </w:pPr>
  </w:style>
  <w:style w:type="paragraph" w:styleId="826">
    <w:name w:val="toc 5"/>
    <w:basedOn w:val="833"/>
    <w:next w:val="833"/>
    <w:uiPriority w:val="39"/>
    <w:unhideWhenUsed/>
    <w:pPr>
      <w:ind w:left="1134" w:right="0" w:firstLine="0"/>
      <w:spacing w:after="57"/>
    </w:pPr>
  </w:style>
  <w:style w:type="paragraph" w:styleId="827">
    <w:name w:val="toc 6"/>
    <w:basedOn w:val="833"/>
    <w:next w:val="833"/>
    <w:uiPriority w:val="39"/>
    <w:unhideWhenUsed/>
    <w:pPr>
      <w:ind w:left="1417" w:right="0" w:firstLine="0"/>
      <w:spacing w:after="57"/>
    </w:pPr>
  </w:style>
  <w:style w:type="paragraph" w:styleId="828">
    <w:name w:val="toc 7"/>
    <w:basedOn w:val="833"/>
    <w:next w:val="833"/>
    <w:uiPriority w:val="39"/>
    <w:unhideWhenUsed/>
    <w:pPr>
      <w:ind w:left="1701" w:right="0" w:firstLine="0"/>
      <w:spacing w:after="57"/>
    </w:pPr>
  </w:style>
  <w:style w:type="paragraph" w:styleId="829">
    <w:name w:val="toc 8"/>
    <w:basedOn w:val="833"/>
    <w:next w:val="833"/>
    <w:uiPriority w:val="39"/>
    <w:unhideWhenUsed/>
    <w:pPr>
      <w:ind w:left="1984" w:right="0" w:firstLine="0"/>
      <w:spacing w:after="57"/>
    </w:pPr>
  </w:style>
  <w:style w:type="paragraph" w:styleId="830">
    <w:name w:val="toc 9"/>
    <w:basedOn w:val="833"/>
    <w:next w:val="833"/>
    <w:uiPriority w:val="39"/>
    <w:unhideWhenUsed/>
    <w:pPr>
      <w:ind w:left="2268" w:right="0" w:firstLine="0"/>
      <w:spacing w:after="57"/>
    </w:pPr>
  </w:style>
  <w:style w:type="paragraph" w:styleId="831">
    <w:name w:val="TOC Heading"/>
    <w:uiPriority w:val="39"/>
    <w:unhideWhenUsed/>
  </w:style>
  <w:style w:type="paragraph" w:styleId="832">
    <w:name w:val="table of figures"/>
    <w:basedOn w:val="833"/>
    <w:next w:val="833"/>
    <w:uiPriority w:val="99"/>
    <w:unhideWhenUsed/>
    <w:pPr>
      <w:spacing w:after="0" w:afterAutospacing="0"/>
    </w:pPr>
  </w:style>
  <w:style w:type="paragraph" w:styleId="833" w:default="1">
    <w:name w:val="Normal"/>
    <w:qFormat/>
    <w:pPr>
      <w:ind w:left="-1" w:hanging="1"/>
      <w:outlineLvl w:val="0"/>
    </w:pPr>
    <w:rPr>
      <w:color w:val="000000"/>
      <w:position w:val="-1"/>
      <w:lang w:eastAsia="hi-IN" w:bidi="hi-IN"/>
    </w:rPr>
  </w:style>
  <w:style w:type="paragraph" w:styleId="834">
    <w:name w:val="Heading 1"/>
    <w:basedOn w:val="833"/>
    <w:next w:val="833"/>
    <w:uiPriority w:val="9"/>
    <w:qFormat/>
    <w:pPr>
      <w:keepLines/>
      <w:keepNext/>
      <w:spacing w:before="480" w:after="120"/>
    </w:pPr>
    <w:rPr>
      <w:b/>
      <w:sz w:val="48"/>
      <w:szCs w:val="48"/>
    </w:rPr>
  </w:style>
  <w:style w:type="paragraph" w:styleId="835">
    <w:name w:val="Heading 2"/>
    <w:basedOn w:val="833"/>
    <w:next w:val="833"/>
    <w:uiPriority w:val="9"/>
    <w:semiHidden/>
    <w:unhideWhenUsed/>
    <w:qFormat/>
    <w:pPr>
      <w:keepLines/>
      <w:keepNext/>
      <w:spacing w:before="360" w:after="80"/>
      <w:outlineLvl w:val="1"/>
    </w:pPr>
    <w:rPr>
      <w:b/>
      <w:sz w:val="36"/>
      <w:szCs w:val="36"/>
    </w:rPr>
  </w:style>
  <w:style w:type="paragraph" w:styleId="836">
    <w:name w:val="Heading 3"/>
    <w:basedOn w:val="833"/>
    <w:next w:val="833"/>
    <w:uiPriority w:val="9"/>
    <w:semiHidden/>
    <w:unhideWhenUsed/>
    <w:qFormat/>
    <w:pPr>
      <w:keepLines/>
      <w:keepNext/>
      <w:spacing w:before="280" w:after="80"/>
      <w:outlineLvl w:val="2"/>
    </w:pPr>
    <w:rPr>
      <w:b/>
      <w:sz w:val="28"/>
      <w:szCs w:val="28"/>
    </w:rPr>
  </w:style>
  <w:style w:type="paragraph" w:styleId="837">
    <w:name w:val="Heading 4"/>
    <w:basedOn w:val="833"/>
    <w:next w:val="833"/>
    <w:uiPriority w:val="9"/>
    <w:semiHidden/>
    <w:unhideWhenUsed/>
    <w:qFormat/>
    <w:pPr>
      <w:keepLines/>
      <w:keepNext/>
      <w:spacing w:before="240" w:after="40"/>
      <w:outlineLvl w:val="3"/>
    </w:pPr>
    <w:rPr>
      <w:b/>
    </w:rPr>
  </w:style>
  <w:style w:type="paragraph" w:styleId="838">
    <w:name w:val="Heading 5"/>
    <w:basedOn w:val="833"/>
    <w:next w:val="833"/>
    <w:uiPriority w:val="9"/>
    <w:semiHidden/>
    <w:unhideWhenUsed/>
    <w:qFormat/>
    <w:pPr>
      <w:keepLines/>
      <w:keepNext/>
      <w:spacing w:before="220" w:after="40"/>
      <w:outlineLvl w:val="4"/>
    </w:pPr>
    <w:rPr>
      <w:b/>
      <w:sz w:val="22"/>
      <w:szCs w:val="22"/>
    </w:rPr>
  </w:style>
  <w:style w:type="paragraph" w:styleId="839">
    <w:name w:val="Heading 6"/>
    <w:basedOn w:val="833"/>
    <w:next w:val="833"/>
    <w:uiPriority w:val="9"/>
    <w:semiHidden/>
    <w:unhideWhenUsed/>
    <w:qFormat/>
    <w:pPr>
      <w:keepLines/>
      <w:keepNext/>
      <w:spacing w:before="200" w:after="40"/>
      <w:outlineLvl w:val="5"/>
    </w:pPr>
    <w:rPr>
      <w:b/>
      <w:sz w:val="20"/>
      <w:szCs w:val="20"/>
    </w:rPr>
  </w:style>
  <w:style w:type="character" w:styleId="840" w:default="1">
    <w:name w:val="Default Paragraph Font"/>
    <w:uiPriority w:val="1"/>
    <w:semiHidden/>
    <w:unhideWhenUsed/>
  </w:style>
  <w:style w:type="table" w:styleId="84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42" w:default="1">
    <w:name w:val="No List"/>
    <w:uiPriority w:val="99"/>
    <w:semiHidden/>
    <w:unhideWhenUsed/>
  </w:style>
  <w:style w:type="table" w:styleId="843" w:customStyle="1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  <w:style w:type="paragraph" w:styleId="844">
    <w:name w:val="Title"/>
    <w:basedOn w:val="833"/>
    <w:next w:val="833"/>
    <w:uiPriority w:val="10"/>
    <w:qFormat/>
    <w:pPr>
      <w:keepLines/>
      <w:keepNext/>
      <w:spacing w:before="480" w:after="120"/>
    </w:pPr>
    <w:rPr>
      <w:b/>
      <w:sz w:val="72"/>
      <w:szCs w:val="72"/>
    </w:rPr>
  </w:style>
  <w:style w:type="character" w:styleId="845">
    <w:name w:val="Hyperlink"/>
    <w:qFormat/>
    <w:rPr>
      <w:color w:val="0000ff"/>
      <w:position w:val="-1"/>
      <w:u w:val="single"/>
      <w:vertAlign w:val="baseline"/>
      <w:cs w:val="0"/>
    </w:rPr>
  </w:style>
  <w:style w:type="paragraph" w:styleId="846" w:customStyle="1">
    <w:name w:val="Обычный1"/>
    <w:pPr>
      <w:ind w:left="-1" w:hanging="1"/>
      <w:spacing w:line="1" w:lineRule="atLeast"/>
      <w:outlineLvl w:val="0"/>
    </w:pPr>
    <w:rPr>
      <w:position w:val="-1"/>
    </w:rPr>
  </w:style>
  <w:style w:type="paragraph" w:styleId="847" w:customStyle="1">
    <w:name w:val="Обычный (веб)"/>
    <w:basedOn w:val="833"/>
    <w:qFormat/>
    <w:pPr>
      <w:spacing w:before="100" w:beforeAutospacing="1" w:after="100" w:afterAutospacing="1"/>
    </w:pPr>
    <w:rPr>
      <w:lang w:eastAsia="ru-RU" w:bidi="ar-SA"/>
    </w:rPr>
  </w:style>
  <w:style w:type="character" w:styleId="848">
    <w:name w:val="Unresolved Mention"/>
    <w:qFormat/>
    <w:rPr>
      <w:color w:val="605e5c"/>
      <w:position w:val="-1"/>
      <w:shd w:val="clear" w:color="auto" w:fill="e1dfdd"/>
      <w:vertAlign w:val="baseline"/>
      <w:cs w:val="0"/>
    </w:rPr>
  </w:style>
  <w:style w:type="paragraph" w:styleId="849">
    <w:name w:val="Subtitle"/>
    <w:basedOn w:val="833"/>
    <w:next w:val="833"/>
    <w:uiPriority w:val="11"/>
    <w:qFormat/>
    <w:pPr>
      <w:keepLines/>
      <w:keepNext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850" w:customStyle="1">
    <w:name w:val="StGen0"/>
    <w:basedOn w:val="843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customXml" Target="../customXml/item2.xml" /><Relationship Id="rId11" Type="http://schemas.openxmlformats.org/officeDocument/2006/relationships/hyperlink" Target="https://git.herzen.spb.ru/igossoudarev/clouds" TargetMode="External"/><Relationship Id="rId12" Type="http://schemas.openxmlformats.org/officeDocument/2006/relationships/hyperlink" Target="https://moodle.herzen.spb.ru/course/view.php?id=21174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4dAzx3IOmFYn9w06sgk6gYvhnw==">AMUW2mU5vri7iuJdbyGVe1dy6ZsDTbk9caLSkSFWp/2wnsCC9nb+NFsdkZDPOg5I1mYjJKPVuAWGeCppSjvvPfzTwMd2YhxrdDapv5hg2gz6fHc2tcNfvXtfNT84PwgRH7t7jET5eZLD</go:docsCustomData>
</go:gDocsCustomXmlDataStorage>
</file>

<file path=customXml/itemProps1.xml><?xml version="1.0" encoding="utf-8"?>
<ds:datastoreItem xmlns:ds="http://schemas.openxmlformats.org/officeDocument/2006/customXml" ds:itemID="{35A803C2-887C-4D3B-A88A-3E9F8875F3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Михаил Михаил</cp:lastModifiedBy>
  <cp:revision>4</cp:revision>
  <dcterms:created xsi:type="dcterms:W3CDTF">2025-11-19T05:54:00Z</dcterms:created>
  <dcterms:modified xsi:type="dcterms:W3CDTF">2026-01-15T13:21:58Z</dcterms:modified>
</cp:coreProperties>
</file>