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ACCD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1. Neurology. 2009 Jul 7;73(1):53-8. </w:t>
      </w:r>
      <w:proofErr w:type="spellStart"/>
      <w:r w:rsidRPr="00677948">
        <w:rPr>
          <w:highlight w:val="yellow"/>
        </w:rPr>
        <w:t>doi</w:t>
      </w:r>
      <w:proofErr w:type="spellEnd"/>
      <w:r w:rsidRPr="00677948">
        <w:rPr>
          <w:highlight w:val="yellow"/>
        </w:rPr>
        <w:t>: 10.1212/WNL.0b013e3181aaea01.</w:t>
      </w:r>
    </w:p>
    <w:p w14:paraId="07DD0493" w14:textId="24D0B686" w:rsidR="004C56AF" w:rsidRPr="00677948" w:rsidRDefault="00807761" w:rsidP="004C56AF">
      <w:pPr>
        <w:rPr>
          <w:highlight w:val="yellow"/>
        </w:rPr>
      </w:pPr>
      <w:r w:rsidRPr="00677948">
        <w:rPr>
          <w:highlight w:val="yellow"/>
        </w:rPr>
        <w:t>**Duplicate**</w:t>
      </w:r>
      <w:r w:rsidR="00144E05">
        <w:rPr>
          <w:highlight w:val="yellow"/>
        </w:rPr>
        <w:t>2</w:t>
      </w:r>
    </w:p>
    <w:p w14:paraId="4505358C" w14:textId="77777777" w:rsidR="004C56AF" w:rsidRPr="00677948" w:rsidRDefault="004C56AF" w:rsidP="004C56AF">
      <w:pPr>
        <w:rPr>
          <w:b/>
          <w:bCs/>
          <w:highlight w:val="yellow"/>
        </w:rPr>
      </w:pPr>
      <w:r w:rsidRPr="00677948">
        <w:rPr>
          <w:b/>
          <w:bCs/>
          <w:highlight w:val="yellow"/>
        </w:rPr>
        <w:t>Long-term effects of pallidal deep brain stimulation in tardive dystonia.</w:t>
      </w:r>
    </w:p>
    <w:p w14:paraId="287A6729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>OBJECTIVE: High-frequency stimulation of the globus pallidus internus (</w:t>
      </w:r>
      <w:proofErr w:type="spellStart"/>
      <w:r w:rsidRPr="00677948">
        <w:rPr>
          <w:highlight w:val="yellow"/>
        </w:rPr>
        <w:t>GPi</w:t>
      </w:r>
      <w:proofErr w:type="spellEnd"/>
      <w:r w:rsidRPr="00677948">
        <w:rPr>
          <w:highlight w:val="yellow"/>
        </w:rPr>
        <w:t xml:space="preserve">) is a </w:t>
      </w:r>
    </w:p>
    <w:p w14:paraId="7AD46383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highly effective therapy in primary dystonia. Recent reports have also </w:t>
      </w:r>
    </w:p>
    <w:p w14:paraId="40FA8DB4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demonstrated almost immediate improvement of motor symptoms in patients with </w:t>
      </w:r>
    </w:p>
    <w:p w14:paraId="671B08A2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tardive dystonia after pallidal deep brain stimulation (DBS). Here, we show the </w:t>
      </w:r>
    </w:p>
    <w:p w14:paraId="13270B51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long-term effect of continuous bilateral </w:t>
      </w:r>
      <w:proofErr w:type="spellStart"/>
      <w:r w:rsidRPr="00677948">
        <w:rPr>
          <w:highlight w:val="yellow"/>
        </w:rPr>
        <w:t>GPi</w:t>
      </w:r>
      <w:proofErr w:type="spellEnd"/>
      <w:r w:rsidRPr="00677948">
        <w:rPr>
          <w:highlight w:val="yellow"/>
        </w:rPr>
        <w:t xml:space="preserve"> DBS in tardive dystonia on motor </w:t>
      </w:r>
    </w:p>
    <w:p w14:paraId="5BE9DB72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>function, quality of life (QoL), and mood.</w:t>
      </w:r>
    </w:p>
    <w:p w14:paraId="35948705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METHODS: Nine consecutive patients undergoing DBS for tardive dystonia were </w:t>
      </w:r>
    </w:p>
    <w:p w14:paraId="1E0CA628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assessed during continuous DBS at 3 time points: 1 week, 3 to 6 months, and last </w:t>
      </w:r>
    </w:p>
    <w:p w14:paraId="664F101D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follow-up at the mean of 41 (range 18-80) months after surgery using established </w:t>
      </w:r>
    </w:p>
    <w:p w14:paraId="022A2299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and validated movement disorder and neuropsychological scales. Clinical </w:t>
      </w:r>
    </w:p>
    <w:p w14:paraId="257DF6F0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assessment was performed by a neurologist not blinded to the stimulation </w:t>
      </w:r>
    </w:p>
    <w:p w14:paraId="6C77273C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>settings.</w:t>
      </w:r>
    </w:p>
    <w:p w14:paraId="322915AB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>RESULTS: One week and 3 to 6 months after pallidal DBS, Burke-</w:t>
      </w:r>
      <w:proofErr w:type="spellStart"/>
      <w:r w:rsidRPr="00677948">
        <w:rPr>
          <w:highlight w:val="yellow"/>
        </w:rPr>
        <w:t>Fahn</w:t>
      </w:r>
      <w:proofErr w:type="spellEnd"/>
      <w:r w:rsidRPr="00677948">
        <w:rPr>
          <w:highlight w:val="yellow"/>
        </w:rPr>
        <w:t xml:space="preserve">-Marsden </w:t>
      </w:r>
    </w:p>
    <w:p w14:paraId="6D31181C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Dystonia Rating Scale (BFMDRS) motor scores were ameliorated by 56.4 +/- 26.7% </w:t>
      </w:r>
    </w:p>
    <w:p w14:paraId="0F76E5F5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and 74.1 +/- 15.8%, BFMDRS disability scores by 62.5 +/- 21.0% and 88.9 +/- </w:t>
      </w:r>
    </w:p>
    <w:p w14:paraId="5F609E2D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10.3%, and Abnormal Involuntary Movement Scale (AIMS) scores by 52.3 +/- 24.1% </w:t>
      </w:r>
    </w:p>
    <w:p w14:paraId="18A10AB4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and 69.5 +/- 27.6%, respectively. At last follow-up, this improvement compared </w:t>
      </w:r>
    </w:p>
    <w:p w14:paraId="75245382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with the presurgical assessment was maintained as reflected by a reduction of </w:t>
      </w:r>
    </w:p>
    <w:p w14:paraId="0DA4A44E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BFMDRS motor scores by 83.0 +/- 12.2%, BFMDRS disability scores by 67.7 +/- </w:t>
      </w:r>
    </w:p>
    <w:p w14:paraId="00400467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28.0%, and AIMS scores by 78.7 +/- 19.9%. QoL improved significantly in physical </w:t>
      </w:r>
    </w:p>
    <w:p w14:paraId="32F5A282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components, and there was a significant improvement in affective state. </w:t>
      </w:r>
    </w:p>
    <w:p w14:paraId="14682CD2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Furthermore, cognitive functions remained unchanged compared with presurgical </w:t>
      </w:r>
    </w:p>
    <w:p w14:paraId="7B8C431C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>status in the long-term follow-up. No permanent adverse effects were observed.</w:t>
      </w:r>
    </w:p>
    <w:p w14:paraId="4EF78CAC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CONCLUSION: Pallidal deep brain stimulation is a safe and effective long-term </w:t>
      </w:r>
    </w:p>
    <w:p w14:paraId="09DC73EF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>treatment in patients with medically refractory tardive dystonia.</w:t>
      </w:r>
    </w:p>
    <w:p w14:paraId="69585C4E" w14:textId="77777777" w:rsidR="004C56AF" w:rsidRPr="00677948" w:rsidRDefault="004C56AF" w:rsidP="004C56AF">
      <w:pPr>
        <w:rPr>
          <w:highlight w:val="yellow"/>
        </w:rPr>
      </w:pPr>
    </w:p>
    <w:p w14:paraId="7DDA1D49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lastRenderedPageBreak/>
        <w:t>DOI: 10.1212/WNL.0b013e3181aaea01</w:t>
      </w:r>
    </w:p>
    <w:p w14:paraId="33A26A83" w14:textId="77777777" w:rsidR="004C56AF" w:rsidRDefault="004C56AF" w:rsidP="004C56AF">
      <w:r w:rsidRPr="00677948">
        <w:rPr>
          <w:highlight w:val="yellow"/>
        </w:rPr>
        <w:t>PMID: 19564584 [Indexed for MEDLINE]</w:t>
      </w:r>
    </w:p>
    <w:p w14:paraId="78DCFA21" w14:textId="77777777" w:rsidR="004C56AF" w:rsidRDefault="004C56AF" w:rsidP="004C56AF"/>
    <w:p w14:paraId="29698B34" w14:textId="77777777" w:rsidR="004C56AF" w:rsidRDefault="004C56AF" w:rsidP="004C56AF">
      <w:r>
        <w:t xml:space="preserve">2. Parkinsonism </w:t>
      </w:r>
      <w:proofErr w:type="spellStart"/>
      <w:r>
        <w:t>Relat</w:t>
      </w:r>
      <w:proofErr w:type="spellEnd"/>
      <w:r>
        <w:t xml:space="preserve"> </w:t>
      </w:r>
      <w:proofErr w:type="spellStart"/>
      <w:r>
        <w:t>Disord</w:t>
      </w:r>
      <w:proofErr w:type="spellEnd"/>
      <w:r>
        <w:t xml:space="preserve">. 2017 </w:t>
      </w:r>
      <w:proofErr w:type="gramStart"/>
      <w:r>
        <w:t>Aug;41:58</w:t>
      </w:r>
      <w:proofErr w:type="gramEnd"/>
      <w:r>
        <w:t xml:space="preserve">-65. </w:t>
      </w:r>
      <w:proofErr w:type="spellStart"/>
      <w:r>
        <w:t>doi</w:t>
      </w:r>
      <w:proofErr w:type="spellEnd"/>
      <w:r>
        <w:t xml:space="preserve">: </w:t>
      </w:r>
    </w:p>
    <w:p w14:paraId="510E1591" w14:textId="77777777" w:rsidR="004C56AF" w:rsidRDefault="004C56AF" w:rsidP="004C56AF">
      <w:r>
        <w:t xml:space="preserve">10.1016/j.parkreldis.2017.05.010. </w:t>
      </w:r>
      <w:proofErr w:type="spellStart"/>
      <w:r>
        <w:t>Epub</w:t>
      </w:r>
      <w:proofErr w:type="spellEnd"/>
      <w:r>
        <w:t xml:space="preserve"> 2017 May 19.</w:t>
      </w:r>
    </w:p>
    <w:p w14:paraId="245E470D" w14:textId="5B8780FB" w:rsidR="004C56AF" w:rsidRPr="00807761" w:rsidRDefault="00807761" w:rsidP="004C56AF">
      <w:pPr>
        <w:rPr>
          <w:b/>
          <w:bCs/>
        </w:rPr>
      </w:pPr>
      <w:r>
        <w:t>**Duplicate**</w:t>
      </w:r>
    </w:p>
    <w:p w14:paraId="4FD87C5D" w14:textId="77777777" w:rsidR="004C56AF" w:rsidRPr="00807761" w:rsidRDefault="004C56AF" w:rsidP="004C56AF">
      <w:pPr>
        <w:rPr>
          <w:b/>
          <w:bCs/>
        </w:rPr>
      </w:pPr>
      <w:r w:rsidRPr="00807761">
        <w:rPr>
          <w:b/>
          <w:bCs/>
        </w:rPr>
        <w:t xml:space="preserve">Long-term follow-up of bilateral subthalamic deep brain stimulation for </w:t>
      </w:r>
    </w:p>
    <w:p w14:paraId="3F27CFEE" w14:textId="77777777" w:rsidR="004C56AF" w:rsidRPr="00807761" w:rsidRDefault="004C56AF" w:rsidP="004C56AF">
      <w:pPr>
        <w:rPr>
          <w:b/>
          <w:bCs/>
        </w:rPr>
      </w:pPr>
      <w:r w:rsidRPr="00807761">
        <w:rPr>
          <w:b/>
          <w:bCs/>
        </w:rPr>
        <w:t>refractory tardive dystonia.</w:t>
      </w:r>
    </w:p>
    <w:p w14:paraId="622C261D" w14:textId="77777777" w:rsidR="004C56AF" w:rsidRDefault="004C56AF" w:rsidP="004C56AF">
      <w:r>
        <w:t xml:space="preserve">BACKGROUND: No effective treatment for tardive dystonia (TD) has been well </w:t>
      </w:r>
    </w:p>
    <w:p w14:paraId="52BF1C3F" w14:textId="77777777" w:rsidR="004C56AF" w:rsidRDefault="004C56AF" w:rsidP="004C56AF">
      <w:r>
        <w:t xml:space="preserve">established. Deep brain stimulation (DBS) can ameliorate motor manifestations in </w:t>
      </w:r>
    </w:p>
    <w:p w14:paraId="08AB8471" w14:textId="77777777" w:rsidR="004C56AF" w:rsidRDefault="004C56AF" w:rsidP="004C56AF">
      <w:r>
        <w:t xml:space="preserve">primary </w:t>
      </w:r>
      <w:proofErr w:type="gramStart"/>
      <w:r>
        <w:t>dystonia, and</w:t>
      </w:r>
      <w:proofErr w:type="gramEnd"/>
      <w:r>
        <w:t xml:space="preserve"> may also be an effective approach for TD.</w:t>
      </w:r>
    </w:p>
    <w:p w14:paraId="37049794" w14:textId="77777777" w:rsidR="004C56AF" w:rsidRDefault="004C56AF" w:rsidP="004C56AF">
      <w:r>
        <w:t xml:space="preserve">OBJECTIVES: This study aimed to illuminate the long-term efficacy and safety of </w:t>
      </w:r>
    </w:p>
    <w:p w14:paraId="4637C8E7" w14:textId="77777777" w:rsidR="004C56AF" w:rsidRDefault="004C56AF" w:rsidP="004C56AF">
      <w:r>
        <w:t>subthalamic nucleus (STN)-DBS in treating TD.</w:t>
      </w:r>
    </w:p>
    <w:p w14:paraId="65233256" w14:textId="77777777" w:rsidR="004C56AF" w:rsidRDefault="004C56AF" w:rsidP="004C56AF">
      <w:r>
        <w:t xml:space="preserve">METHODS: Ten patients with refractory TD underwent STN-DBS therapy and were </w:t>
      </w:r>
    </w:p>
    <w:p w14:paraId="124F0714" w14:textId="77777777" w:rsidR="004C56AF" w:rsidRDefault="004C56AF" w:rsidP="004C56AF">
      <w:r>
        <w:t>assessed by the Burke-</w:t>
      </w:r>
      <w:proofErr w:type="spellStart"/>
      <w:r>
        <w:t>Fahn</w:t>
      </w:r>
      <w:proofErr w:type="spellEnd"/>
      <w:r>
        <w:t xml:space="preserve">-Marsden dystonia rating scale (BFMDRS), Abnormal </w:t>
      </w:r>
    </w:p>
    <w:p w14:paraId="7CCF4B13" w14:textId="77777777" w:rsidR="004C56AF" w:rsidRDefault="004C56AF" w:rsidP="004C56AF">
      <w:r>
        <w:t xml:space="preserve">Involuntary Movement Scale (AIMS), Hamilton Depression Scale (HAMD), Hamilton </w:t>
      </w:r>
    </w:p>
    <w:p w14:paraId="37801CAD" w14:textId="77777777" w:rsidR="004C56AF" w:rsidRDefault="004C56AF" w:rsidP="004C56AF">
      <w:r>
        <w:t xml:space="preserve">Anxiety Scale (HAMA), and the Short Form (36) Health Survey (SF-36) at four time </w:t>
      </w:r>
    </w:p>
    <w:p w14:paraId="48D8ED97" w14:textId="77777777" w:rsidR="004C56AF" w:rsidRDefault="004C56AF" w:rsidP="004C56AF">
      <w:r>
        <w:t xml:space="preserve">points: pre-operation, </w:t>
      </w:r>
      <w:proofErr w:type="gramStart"/>
      <w:r>
        <w:t>1 week</w:t>
      </w:r>
      <w:proofErr w:type="gramEnd"/>
      <w:r>
        <w:t xml:space="preserve"> post-operation, 6 months post-operation, and at a </w:t>
      </w:r>
    </w:p>
    <w:p w14:paraId="451FA467" w14:textId="77777777" w:rsidR="004C56AF" w:rsidRDefault="004C56AF" w:rsidP="004C56AF">
      <w:r>
        <w:t>final long-term postsurgical follow-up time point.</w:t>
      </w:r>
    </w:p>
    <w:p w14:paraId="69F2E87E" w14:textId="77777777" w:rsidR="004C56AF" w:rsidRDefault="004C56AF" w:rsidP="004C56AF">
      <w:r>
        <w:t xml:space="preserve">RESULTS: The mean follow-up time was 65.6 ± 30.4 months (range, 12-105 months). </w:t>
      </w:r>
    </w:p>
    <w:p w14:paraId="26CE2B40" w14:textId="77777777" w:rsidR="004C56AF" w:rsidRDefault="004C56AF" w:rsidP="004C56AF">
      <w:r>
        <w:t xml:space="preserve">At the first follow-up, BFMDRS motor and disability scores had improved by </w:t>
      </w:r>
    </w:p>
    <w:p w14:paraId="4E5E0B4B" w14:textId="77777777" w:rsidR="004C56AF" w:rsidRDefault="004C56AF" w:rsidP="004C56AF">
      <w:r>
        <w:t xml:space="preserve">55.9± 28.3% and 62.6± 32.0%, respectively, while AIMS scores improved by </w:t>
      </w:r>
    </w:p>
    <w:p w14:paraId="08E41C4F" w14:textId="77777777" w:rsidR="004C56AF" w:rsidRDefault="004C56AF" w:rsidP="004C56AF">
      <w:r>
        <w:t xml:space="preserve">53.3± 26.7%. At the second follow-up, BFMDRS motor and disability scores </w:t>
      </w:r>
    </w:p>
    <w:p w14:paraId="321EB0EE" w14:textId="77777777" w:rsidR="004C56AF" w:rsidRDefault="004C56AF" w:rsidP="004C56AF">
      <w:r>
        <w:t xml:space="preserve">improved further, by 87.3± 17.0% and 84.3% ± 22.9%, respectively, while AIMS </w:t>
      </w:r>
    </w:p>
    <w:p w14:paraId="5E767712" w14:textId="77777777" w:rsidR="004C56AF" w:rsidRDefault="004C56AF" w:rsidP="004C56AF">
      <w:r>
        <w:t xml:space="preserve">scores improved by 88.4 ± 16.1%. At the last follow-up, this benefit was </w:t>
      </w:r>
    </w:p>
    <w:p w14:paraId="01C2DADD" w14:textId="77777777" w:rsidR="004C56AF" w:rsidRDefault="004C56AF" w:rsidP="004C56AF">
      <w:r>
        <w:t xml:space="preserve">sustained and had plateaued. Quality of life was improved significantly at the </w:t>
      </w:r>
    </w:p>
    <w:p w14:paraId="2B530449" w14:textId="77777777" w:rsidR="004C56AF" w:rsidRDefault="004C56AF" w:rsidP="004C56AF">
      <w:r>
        <w:t xml:space="preserve">long-term follow-up, and the HAMA and HAMD scores displayed a significant </w:t>
      </w:r>
    </w:p>
    <w:p w14:paraId="2AD8409C" w14:textId="77777777" w:rsidR="004C56AF" w:rsidRDefault="004C56AF" w:rsidP="004C56AF">
      <w:r>
        <w:t>reduction that persisted after the first follow-up.</w:t>
      </w:r>
    </w:p>
    <w:p w14:paraId="45337438" w14:textId="77777777" w:rsidR="004C56AF" w:rsidRDefault="004C56AF" w:rsidP="004C56AF">
      <w:r>
        <w:t xml:space="preserve">CONCLUSION: STN-DBS may be an effective and acceptable procedure for TD, leading </w:t>
      </w:r>
    </w:p>
    <w:p w14:paraId="61FE5020" w14:textId="77777777" w:rsidR="004C56AF" w:rsidRDefault="004C56AF" w:rsidP="004C56AF">
      <w:r>
        <w:lastRenderedPageBreak/>
        <w:t xml:space="preserve">to persistent and significant improvement in both movement and psychiatric </w:t>
      </w:r>
    </w:p>
    <w:p w14:paraId="7454B5E9" w14:textId="77777777" w:rsidR="004C56AF" w:rsidRDefault="004C56AF" w:rsidP="004C56AF">
      <w:r>
        <w:t>symptoms.</w:t>
      </w:r>
    </w:p>
    <w:p w14:paraId="02BF5DA8" w14:textId="77777777" w:rsidR="004C56AF" w:rsidRDefault="004C56AF" w:rsidP="004C56AF">
      <w:r>
        <w:t>Copyright © 2017 Elsevier Ltd. All rights reserved.</w:t>
      </w:r>
    </w:p>
    <w:p w14:paraId="68A741EF" w14:textId="77777777" w:rsidR="004C56AF" w:rsidRDefault="004C56AF" w:rsidP="004C56AF">
      <w:r>
        <w:t>DOI: 10.1016/j.parkreldis.2017.05.010</w:t>
      </w:r>
    </w:p>
    <w:p w14:paraId="73996A7F" w14:textId="77777777" w:rsidR="004C56AF" w:rsidRDefault="004C56AF" w:rsidP="004C56AF">
      <w:r>
        <w:t>PMID: 28552340 [Indexed for MEDLINE]</w:t>
      </w:r>
    </w:p>
    <w:p w14:paraId="53EDB9FD" w14:textId="77777777" w:rsidR="004C56AF" w:rsidRDefault="004C56AF" w:rsidP="004C56AF"/>
    <w:p w14:paraId="62050735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3. </w:t>
      </w:r>
      <w:proofErr w:type="spellStart"/>
      <w:r w:rsidRPr="00677948">
        <w:rPr>
          <w:highlight w:val="yellow"/>
        </w:rPr>
        <w:t>Stereotact</w:t>
      </w:r>
      <w:proofErr w:type="spellEnd"/>
      <w:r w:rsidRPr="00677948">
        <w:rPr>
          <w:highlight w:val="yellow"/>
        </w:rPr>
        <w:t xml:space="preserve"> </w:t>
      </w:r>
      <w:proofErr w:type="spellStart"/>
      <w:r w:rsidRPr="00677948">
        <w:rPr>
          <w:highlight w:val="yellow"/>
        </w:rPr>
        <w:t>Funct</w:t>
      </w:r>
      <w:proofErr w:type="spellEnd"/>
      <w:r w:rsidRPr="00677948">
        <w:rPr>
          <w:highlight w:val="yellow"/>
        </w:rPr>
        <w:t xml:space="preserve"> </w:t>
      </w:r>
      <w:proofErr w:type="spellStart"/>
      <w:r w:rsidRPr="00677948">
        <w:rPr>
          <w:highlight w:val="yellow"/>
        </w:rPr>
        <w:t>Neurosurg</w:t>
      </w:r>
      <w:proofErr w:type="spellEnd"/>
      <w:r w:rsidRPr="00677948">
        <w:rPr>
          <w:highlight w:val="yellow"/>
        </w:rPr>
        <w:t xml:space="preserve">. 2010;88(5):304-10. </w:t>
      </w:r>
      <w:proofErr w:type="spellStart"/>
      <w:r w:rsidRPr="00677948">
        <w:rPr>
          <w:highlight w:val="yellow"/>
        </w:rPr>
        <w:t>doi</w:t>
      </w:r>
      <w:proofErr w:type="spellEnd"/>
      <w:r w:rsidRPr="00677948">
        <w:rPr>
          <w:highlight w:val="yellow"/>
        </w:rPr>
        <w:t xml:space="preserve">: 10.1159/000316763. </w:t>
      </w:r>
      <w:proofErr w:type="spellStart"/>
      <w:r w:rsidRPr="00677948">
        <w:rPr>
          <w:highlight w:val="yellow"/>
        </w:rPr>
        <w:t>Epub</w:t>
      </w:r>
      <w:proofErr w:type="spellEnd"/>
      <w:r w:rsidRPr="00677948">
        <w:rPr>
          <w:highlight w:val="yellow"/>
        </w:rPr>
        <w:t xml:space="preserve"> 2010 </w:t>
      </w:r>
    </w:p>
    <w:p w14:paraId="75F27675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>Jun 24.</w:t>
      </w:r>
    </w:p>
    <w:p w14:paraId="71B77085" w14:textId="5594AAF4" w:rsidR="004C56AF" w:rsidRPr="00677948" w:rsidRDefault="00807761" w:rsidP="004C56AF">
      <w:pPr>
        <w:rPr>
          <w:highlight w:val="yellow"/>
        </w:rPr>
      </w:pPr>
      <w:r w:rsidRPr="00677948">
        <w:rPr>
          <w:highlight w:val="yellow"/>
        </w:rPr>
        <w:t>**Duplicate**</w:t>
      </w:r>
      <w:r w:rsidR="00826DC6">
        <w:rPr>
          <w:highlight w:val="yellow"/>
        </w:rPr>
        <w:t>3</w:t>
      </w:r>
    </w:p>
    <w:p w14:paraId="25648EA3" w14:textId="77777777" w:rsidR="004C56AF" w:rsidRPr="00677948" w:rsidRDefault="004C56AF" w:rsidP="004C56AF">
      <w:pPr>
        <w:rPr>
          <w:b/>
          <w:bCs/>
          <w:highlight w:val="yellow"/>
        </w:rPr>
      </w:pPr>
      <w:r w:rsidRPr="00677948">
        <w:rPr>
          <w:b/>
          <w:bCs/>
          <w:highlight w:val="yellow"/>
        </w:rPr>
        <w:t xml:space="preserve">Long-term benefit sustained after bilateral pallidal deep brain stimulation in </w:t>
      </w:r>
    </w:p>
    <w:p w14:paraId="1DC0C17C" w14:textId="77777777" w:rsidR="004C56AF" w:rsidRPr="00677948" w:rsidRDefault="004C56AF" w:rsidP="004C56AF">
      <w:pPr>
        <w:rPr>
          <w:b/>
          <w:bCs/>
          <w:highlight w:val="yellow"/>
        </w:rPr>
      </w:pPr>
      <w:r w:rsidRPr="00677948">
        <w:rPr>
          <w:b/>
          <w:bCs/>
          <w:highlight w:val="yellow"/>
        </w:rPr>
        <w:t>patients with refractory tardive dystonia.</w:t>
      </w:r>
    </w:p>
    <w:p w14:paraId="41BA1869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BACKGROUND/AIMS: Tardive dystonia (TD) can be a highly disabling, permanent </w:t>
      </w:r>
    </w:p>
    <w:p w14:paraId="1B4745F8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condition related to the use of dopamine-receptor-blocking medications. Our aim </w:t>
      </w:r>
    </w:p>
    <w:p w14:paraId="1853FC0F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was to evaluate the long-term effect of bilateral pallidal deep brain </w:t>
      </w:r>
    </w:p>
    <w:p w14:paraId="68F9916E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>stimulation (DBS) for TD.</w:t>
      </w:r>
    </w:p>
    <w:p w14:paraId="494D1BD3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METHODS: Five consecutive patients with disabling TD who underwent stereotactic </w:t>
      </w:r>
    </w:p>
    <w:p w14:paraId="2E3158F3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placement of bilateral globus pallidus internus DBS leads were included. All </w:t>
      </w:r>
    </w:p>
    <w:p w14:paraId="362E4050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patients had a history of mood disorder or schizophrenia previously treated with </w:t>
      </w:r>
    </w:p>
    <w:p w14:paraId="27661554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neuroleptic medication, with a mean duration of motor symptoms of 10.2 years. </w:t>
      </w:r>
    </w:p>
    <w:p w14:paraId="124D104F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>Dystonia severity was measured using the Burke-</w:t>
      </w:r>
      <w:proofErr w:type="spellStart"/>
      <w:r w:rsidRPr="00677948">
        <w:rPr>
          <w:highlight w:val="yellow"/>
        </w:rPr>
        <w:t>Fahn</w:t>
      </w:r>
      <w:proofErr w:type="spellEnd"/>
      <w:r w:rsidRPr="00677948">
        <w:rPr>
          <w:highlight w:val="yellow"/>
        </w:rPr>
        <w:t xml:space="preserve">-Marsden Dystonia Rating </w:t>
      </w:r>
    </w:p>
    <w:p w14:paraId="3177638B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Scale (BFMDRS) movement score by a blinded neurologist reviewing pre- and </w:t>
      </w:r>
    </w:p>
    <w:p w14:paraId="4C3291DA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>postoperative videotaped examinations.</w:t>
      </w:r>
    </w:p>
    <w:p w14:paraId="4B12478A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RESULTS: The mean baseline movement BFMDRS score was 49.7 (range 20-88). </w:t>
      </w:r>
    </w:p>
    <w:p w14:paraId="174F4FD4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Overall, we observed a mean reduction of 62% in the BFMDRS movement score within </w:t>
      </w:r>
    </w:p>
    <w:p w14:paraId="58B6318F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the first year after surgery. Persistent improvement in dystonia (71%) was seen </w:t>
      </w:r>
    </w:p>
    <w:p w14:paraId="609827F8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>at the last follow-up ranging from 2 to 8 years after surgery.</w:t>
      </w:r>
    </w:p>
    <w:p w14:paraId="484239F2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 xml:space="preserve">CONCLUSION: Our experience suggests that pallidal DBS can be an effective </w:t>
      </w:r>
    </w:p>
    <w:p w14:paraId="2FB5E57D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>therapy with long-term benefits for patients with TD.</w:t>
      </w:r>
    </w:p>
    <w:p w14:paraId="7031A773" w14:textId="77777777" w:rsidR="004C56AF" w:rsidRPr="00677948" w:rsidRDefault="004C56AF" w:rsidP="004C56AF">
      <w:pPr>
        <w:rPr>
          <w:highlight w:val="yellow"/>
        </w:rPr>
      </w:pPr>
    </w:p>
    <w:p w14:paraId="3BF1EC13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lastRenderedPageBreak/>
        <w:t>2010 S. Karger AG, Basel.</w:t>
      </w:r>
    </w:p>
    <w:p w14:paraId="05463763" w14:textId="77777777" w:rsidR="004C56AF" w:rsidRPr="00677948" w:rsidRDefault="004C56AF" w:rsidP="004C56AF">
      <w:pPr>
        <w:rPr>
          <w:highlight w:val="yellow"/>
        </w:rPr>
      </w:pPr>
      <w:r w:rsidRPr="00677948">
        <w:rPr>
          <w:highlight w:val="yellow"/>
        </w:rPr>
        <w:t>DOI: 10.1159/000316763</w:t>
      </w:r>
    </w:p>
    <w:p w14:paraId="71C78E2E" w14:textId="77777777" w:rsidR="004C56AF" w:rsidRDefault="004C56AF" w:rsidP="004C56AF">
      <w:r w:rsidRPr="00677948">
        <w:rPr>
          <w:highlight w:val="yellow"/>
        </w:rPr>
        <w:t>PMID: 20588082 [Indexed for MEDLINE]</w:t>
      </w:r>
    </w:p>
    <w:p w14:paraId="7D53BC61" w14:textId="77777777" w:rsidR="004C56AF" w:rsidRDefault="004C56AF" w:rsidP="004C56AF"/>
    <w:p w14:paraId="106ED42C" w14:textId="77777777" w:rsidR="004C56AF" w:rsidRDefault="004C56AF" w:rsidP="004C56AF">
      <w:r>
        <w:t xml:space="preserve">4. Acta Neurol Scand. 2009 Apr;119(4):269-73. </w:t>
      </w:r>
      <w:proofErr w:type="spellStart"/>
      <w:r>
        <w:t>doi</w:t>
      </w:r>
      <w:proofErr w:type="spellEnd"/>
      <w:r>
        <w:t xml:space="preserve">: </w:t>
      </w:r>
    </w:p>
    <w:p w14:paraId="06CE4413" w14:textId="77777777" w:rsidR="004C56AF" w:rsidRDefault="004C56AF" w:rsidP="004C56AF">
      <w:r>
        <w:t>10.1111/j.1600-0404.2008.</w:t>
      </w:r>
      <w:proofErr w:type="gramStart"/>
      <w:r>
        <w:t>01115.x.</w:t>
      </w:r>
      <w:proofErr w:type="gramEnd"/>
      <w:r>
        <w:t xml:space="preserve"> </w:t>
      </w:r>
      <w:proofErr w:type="spellStart"/>
      <w:r>
        <w:t>Epub</w:t>
      </w:r>
      <w:proofErr w:type="spellEnd"/>
      <w:r>
        <w:t xml:space="preserve"> 2008 Oct 25.</w:t>
      </w:r>
    </w:p>
    <w:p w14:paraId="1BB62F25" w14:textId="77777777" w:rsidR="004C56AF" w:rsidRPr="00807761" w:rsidRDefault="004C56AF" w:rsidP="004C56AF">
      <w:pPr>
        <w:rPr>
          <w:b/>
          <w:bCs/>
        </w:rPr>
      </w:pPr>
      <w:r w:rsidRPr="00807761">
        <w:rPr>
          <w:b/>
          <w:bCs/>
        </w:rPr>
        <w:t xml:space="preserve">A double-blind study on a patient with tardive dyskinesia treated with pallidal </w:t>
      </w:r>
    </w:p>
    <w:p w14:paraId="373B5A16" w14:textId="77777777" w:rsidR="004C56AF" w:rsidRPr="00807761" w:rsidRDefault="004C56AF" w:rsidP="004C56AF">
      <w:pPr>
        <w:rPr>
          <w:b/>
          <w:bCs/>
        </w:rPr>
      </w:pPr>
      <w:r w:rsidRPr="00807761">
        <w:rPr>
          <w:b/>
          <w:bCs/>
        </w:rPr>
        <w:t>deep brain stimulation.</w:t>
      </w:r>
    </w:p>
    <w:p w14:paraId="1784EEFF" w14:textId="77777777" w:rsidR="004C56AF" w:rsidRDefault="004C56AF" w:rsidP="004C56AF">
      <w:r>
        <w:t xml:space="preserve">BACKGROUND: Tardive dyskinesia (TD) is a neurological disorder typically induced </w:t>
      </w:r>
    </w:p>
    <w:p w14:paraId="61D16C8C" w14:textId="77777777" w:rsidR="004C56AF" w:rsidRDefault="004C56AF" w:rsidP="004C56AF">
      <w:r>
        <w:t xml:space="preserve">by long-term exposure to neuroleptics. Deep brain stimulation (DBS) of the </w:t>
      </w:r>
    </w:p>
    <w:p w14:paraId="3A3E34BD" w14:textId="77777777" w:rsidR="004C56AF" w:rsidRDefault="004C56AF" w:rsidP="004C56AF">
      <w:r>
        <w:t>globus pallidus internus (</w:t>
      </w:r>
      <w:proofErr w:type="spellStart"/>
      <w:r>
        <w:t>GPi</w:t>
      </w:r>
      <w:proofErr w:type="spellEnd"/>
      <w:r>
        <w:t xml:space="preserve">) may represent a therapeutic alternative for TD, </w:t>
      </w:r>
    </w:p>
    <w:p w14:paraId="7F7A167D" w14:textId="77777777" w:rsidR="004C56AF" w:rsidRDefault="004C56AF" w:rsidP="004C56AF">
      <w:r>
        <w:t>which is often resistant to conservative treatment.</w:t>
      </w:r>
    </w:p>
    <w:p w14:paraId="09BDC5D4" w14:textId="77777777" w:rsidR="004C56AF" w:rsidRDefault="004C56AF" w:rsidP="004C56AF">
      <w:r>
        <w:t xml:space="preserve">AIMS OF THE STUDY: This report's objective is to present a case of TD </w:t>
      </w:r>
    </w:p>
    <w:p w14:paraId="505B18C7" w14:textId="77777777" w:rsidR="004C56AF" w:rsidRDefault="004C56AF" w:rsidP="004C56AF">
      <w:r>
        <w:t xml:space="preserve">successfully treated with DBS, as well as to indicate a putative role of brain </w:t>
      </w:r>
    </w:p>
    <w:p w14:paraId="51D25E10" w14:textId="77777777" w:rsidR="004C56AF" w:rsidRDefault="004C56AF" w:rsidP="004C56AF">
      <w:r>
        <w:t xml:space="preserve">perfusion scintigraphy as a helpful tool correlating functional imaging findings </w:t>
      </w:r>
    </w:p>
    <w:p w14:paraId="0E6F6881" w14:textId="77777777" w:rsidR="004C56AF" w:rsidRDefault="004C56AF" w:rsidP="004C56AF">
      <w:r>
        <w:t>with clinical responsiveness to DBS.</w:t>
      </w:r>
    </w:p>
    <w:p w14:paraId="6308C46C" w14:textId="77777777" w:rsidR="004C56AF" w:rsidRDefault="004C56AF" w:rsidP="004C56AF">
      <w:r>
        <w:t xml:space="preserve">METHODS/RESULTS: A 42-year-old male patient suffering from refractory TD </w:t>
      </w:r>
    </w:p>
    <w:p w14:paraId="62645FD7" w14:textId="77777777" w:rsidR="004C56AF" w:rsidRDefault="004C56AF" w:rsidP="004C56AF">
      <w:r>
        <w:t xml:space="preserve">underwent bilateral </w:t>
      </w:r>
      <w:proofErr w:type="spellStart"/>
      <w:r>
        <w:t>GPi</w:t>
      </w:r>
      <w:proofErr w:type="spellEnd"/>
      <w:r>
        <w:t xml:space="preserve"> DBS surgery. Post-operative Burke-</w:t>
      </w:r>
      <w:proofErr w:type="spellStart"/>
      <w:r>
        <w:t>Fahn</w:t>
      </w:r>
      <w:proofErr w:type="spellEnd"/>
      <w:r>
        <w:t>-</w:t>
      </w:r>
      <w:proofErr w:type="spellStart"/>
      <w:r>
        <w:t>Mardsen</w:t>
      </w:r>
      <w:proofErr w:type="spellEnd"/>
      <w:r>
        <w:t xml:space="preserve"> Dystonia </w:t>
      </w:r>
    </w:p>
    <w:p w14:paraId="3FBD9791" w14:textId="77777777" w:rsidR="004C56AF" w:rsidRDefault="004C56AF" w:rsidP="004C56AF">
      <w:r>
        <w:t xml:space="preserve">Rating Scale (BFMDRS) and Abnormal Involuntary Movement Scale (AIMS) total </w:t>
      </w:r>
    </w:p>
    <w:p w14:paraId="676C750F" w14:textId="77777777" w:rsidR="004C56AF" w:rsidRDefault="004C56AF" w:rsidP="004C56AF">
      <w:r>
        <w:t xml:space="preserve">scores have been reduced by 90.7% and 76.7% respectively on the 6-month </w:t>
      </w:r>
    </w:p>
    <w:p w14:paraId="46D3A30E" w14:textId="77777777" w:rsidR="004C56AF" w:rsidRDefault="004C56AF" w:rsidP="004C56AF">
      <w:r>
        <w:t xml:space="preserve">follow-up assessment. Brain perfusion scintigraphy, performed post-operatively </w:t>
      </w:r>
    </w:p>
    <w:p w14:paraId="40232B6D" w14:textId="77777777" w:rsidR="004C56AF" w:rsidRDefault="004C56AF" w:rsidP="004C56AF">
      <w:r>
        <w:t xml:space="preserve">in the two stimulation states, revealed a decrease in cerebral blood flow, </w:t>
      </w:r>
    </w:p>
    <w:p w14:paraId="2045B82F" w14:textId="77777777" w:rsidR="004C56AF" w:rsidRDefault="004C56AF" w:rsidP="004C56AF">
      <w:r>
        <w:t>during the 'on-DBS', compared with the 'off-DBS' state.</w:t>
      </w:r>
    </w:p>
    <w:p w14:paraId="2DB7B6C5" w14:textId="77777777" w:rsidR="004C56AF" w:rsidRDefault="004C56AF" w:rsidP="004C56AF">
      <w:r>
        <w:t xml:space="preserve">CONCLUSIONS: Clinical improvement of this patient, correspondent to previous </w:t>
      </w:r>
    </w:p>
    <w:p w14:paraId="7BEB7948" w14:textId="77777777" w:rsidR="004C56AF" w:rsidRDefault="004C56AF" w:rsidP="004C56AF">
      <w:r>
        <w:t xml:space="preserve">studies, suggests that continuous bilateral </w:t>
      </w:r>
      <w:proofErr w:type="spellStart"/>
      <w:r>
        <w:t>GPi</w:t>
      </w:r>
      <w:proofErr w:type="spellEnd"/>
      <w:r>
        <w:t xml:space="preserve"> DBS may provide a promising </w:t>
      </w:r>
    </w:p>
    <w:p w14:paraId="1398B792" w14:textId="77777777" w:rsidR="004C56AF" w:rsidRDefault="004C56AF" w:rsidP="004C56AF">
      <w:r>
        <w:t xml:space="preserve">treatment option for TD. Furthermore, this report could imply, as no previous </w:t>
      </w:r>
    </w:p>
    <w:p w14:paraId="64C70B9E" w14:textId="77777777" w:rsidR="004C56AF" w:rsidRDefault="004C56AF" w:rsidP="004C56AF">
      <w:r>
        <w:t xml:space="preserve">such comparison study exists, a possible correlation between brain functional </w:t>
      </w:r>
    </w:p>
    <w:p w14:paraId="4315935A" w14:textId="77777777" w:rsidR="004C56AF" w:rsidRDefault="004C56AF" w:rsidP="004C56AF">
      <w:r>
        <w:t>imaging findings and the movement disorder's response to DBS.</w:t>
      </w:r>
    </w:p>
    <w:p w14:paraId="2DC2AD34" w14:textId="77777777" w:rsidR="004C56AF" w:rsidRDefault="004C56AF" w:rsidP="004C56AF"/>
    <w:p w14:paraId="207B5EA3" w14:textId="77777777" w:rsidR="004C56AF" w:rsidRDefault="004C56AF" w:rsidP="004C56AF">
      <w:r>
        <w:lastRenderedPageBreak/>
        <w:t>DOI: 10.1111/j.1600-0404.</w:t>
      </w:r>
      <w:proofErr w:type="gramStart"/>
      <w:r>
        <w:t>2008.01115.x</w:t>
      </w:r>
      <w:proofErr w:type="gramEnd"/>
    </w:p>
    <w:p w14:paraId="1DD7AC93" w14:textId="37EA5647" w:rsidR="0016336A" w:rsidRDefault="004C56AF" w:rsidP="004C56AF">
      <w:r>
        <w:t>PMID: 18976318 [Indexed for MEDLINE]</w:t>
      </w:r>
    </w:p>
    <w:sectPr w:rsidR="001633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AD71A" w14:textId="77777777" w:rsidR="00A367C7" w:rsidRDefault="00A367C7" w:rsidP="004C56AF">
      <w:pPr>
        <w:spacing w:after="0" w:line="240" w:lineRule="auto"/>
      </w:pPr>
      <w:r>
        <w:separator/>
      </w:r>
    </w:p>
  </w:endnote>
  <w:endnote w:type="continuationSeparator" w:id="0">
    <w:p w14:paraId="78DBF327" w14:textId="77777777" w:rsidR="00A367C7" w:rsidRDefault="00A367C7" w:rsidP="004C5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00A36" w14:textId="77777777" w:rsidR="005E5ABF" w:rsidRDefault="005E5A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62EA" w14:textId="77777777" w:rsidR="005E5ABF" w:rsidRDefault="005E5A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4C2C" w14:textId="77777777" w:rsidR="005E5ABF" w:rsidRDefault="005E5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EF12A" w14:textId="77777777" w:rsidR="00A367C7" w:rsidRDefault="00A367C7" w:rsidP="004C56AF">
      <w:pPr>
        <w:spacing w:after="0" w:line="240" w:lineRule="auto"/>
      </w:pPr>
      <w:r>
        <w:separator/>
      </w:r>
    </w:p>
  </w:footnote>
  <w:footnote w:type="continuationSeparator" w:id="0">
    <w:p w14:paraId="08FA123D" w14:textId="77777777" w:rsidR="00A367C7" w:rsidRDefault="00A367C7" w:rsidP="004C5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B7A50" w14:textId="77777777" w:rsidR="005E5ABF" w:rsidRDefault="005E5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5D7AC" w14:textId="624FA3AC" w:rsidR="004C56AF" w:rsidRDefault="004C56AF">
    <w:pPr>
      <w:pStyle w:val="Header"/>
    </w:pPr>
    <w:r>
      <w:t xml:space="preserve">Search: </w:t>
    </w:r>
    <w:r w:rsidRPr="004C56AF">
      <w:t>(Tardive) AND (DBS) AND (AIMS) AND (BFMDRS)</w:t>
    </w:r>
    <w:r>
      <w:t xml:space="preserve"> </w:t>
    </w:r>
    <w:r w:rsidR="00677948">
      <w:t xml:space="preserve">2/4 </w:t>
    </w:r>
    <w:proofErr w:type="gramStart"/>
    <w:r w:rsidR="00677948">
      <w:t xml:space="preserve">relevant  </w:t>
    </w:r>
    <w:r w:rsidR="007438F0">
      <w:t>#</w:t>
    </w:r>
    <w:proofErr w:type="gramEnd"/>
    <w:r w:rsidR="007438F0">
      <w:t>1, 3</w:t>
    </w:r>
    <w:r w:rsidR="005E5ABF">
      <w:t xml:space="preserve"> both duplicates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7D455" w14:textId="77777777" w:rsidR="005E5ABF" w:rsidRDefault="005E5A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AF"/>
    <w:rsid w:val="00144E05"/>
    <w:rsid w:val="0036517A"/>
    <w:rsid w:val="004C56AF"/>
    <w:rsid w:val="005D50CE"/>
    <w:rsid w:val="005E4181"/>
    <w:rsid w:val="005E5ABF"/>
    <w:rsid w:val="00677948"/>
    <w:rsid w:val="007438F0"/>
    <w:rsid w:val="00807761"/>
    <w:rsid w:val="00826DC6"/>
    <w:rsid w:val="00A367C7"/>
    <w:rsid w:val="00CA15E1"/>
    <w:rsid w:val="00CB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9657"/>
  <w15:chartTrackingRefBased/>
  <w15:docId w15:val="{F0FD17BA-6FD2-4419-829A-D781FF34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6AF"/>
  </w:style>
  <w:style w:type="paragraph" w:styleId="Footer">
    <w:name w:val="footer"/>
    <w:basedOn w:val="Normal"/>
    <w:link w:val="FooterChar"/>
    <w:uiPriority w:val="99"/>
    <w:unhideWhenUsed/>
    <w:rsid w:val="004C5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1090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Grabel</dc:creator>
  <cp:keywords/>
  <dc:description/>
  <cp:lastModifiedBy>Mike Grabel</cp:lastModifiedBy>
  <cp:revision>7</cp:revision>
  <dcterms:created xsi:type="dcterms:W3CDTF">2021-09-30T19:36:00Z</dcterms:created>
  <dcterms:modified xsi:type="dcterms:W3CDTF">2022-08-27T15:13:00Z</dcterms:modified>
</cp:coreProperties>
</file>