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14634db587a61f01cb25e6fb1944d4d542a30df.png"/>
            <a:graphic>
              <a:graphicData uri="http://schemas.openxmlformats.org/drawingml/2006/picture">
                <pic:pic>
                  <pic:nvPicPr>
                    <pic:cNvPr id="1" name="image-314634db587a61f01cb25e6fb1944d4d542a30d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Top-Tier Journal Citations of "An Overview of Non-Intrusive Load Monitoring" (Zhuang et al., 2018)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IEEE Transactions and Other Top-Tier Publications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are authors, affiliations, publication details, and contacts for citations in premier journals (e.g., IEEE Transactions). Data sourced from Google Scholar and publisher metadata.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Authors &amp; Affiliations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Article Title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Journal/Conference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Contact Information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Maria Kaselimi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National Technical University of Athens, Greece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Towards Trustworthy Energy Disaggregation: A Review of Challenges, Methods, and Perspectives for NILM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Sensors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(MDPI)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r:id="rId6">
              <w:r>
                <w:rPr>
                  <w:rFonts w:eastAsia="inter" w:cs="inter" w:ascii="inter" w:hAnsi="inter"/>
                  <w:color w:val="#000"/>
                  <w:sz w:val="17"/>
                  <w:u w:val="single"/>
                </w:rPr>
                <w:t xml:space="preserve">mkaselimi@mail.ntua.gr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Halil Çimen, Nurettin Çetinkaya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Aalborg University, Denmark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Juan C. Vasquez, Josep M. Guerrero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Aalborg University, Denmark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A Microgrid Energy Management System Based on Non-Intrusive Load Monitoring via Multitask Learning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IEEE Transactions on Smart Grid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r:id="rId7">
              <w:r>
                <w:rPr>
                  <w:rFonts w:eastAsia="inter" w:cs="inter" w:ascii="inter" w:hAnsi="inter"/>
                  <w:color w:val="#000"/>
                  <w:sz w:val="17"/>
                  <w:u w:val="single"/>
                </w:rPr>
                <w:t xml:space="preserve">jua@et.aau.dk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hyperlink r:id="rId8">
              <w:r>
                <w:rPr>
                  <w:rFonts w:eastAsia="inter" w:cs="inter" w:ascii="inter" w:hAnsi="inter"/>
                  <w:color w:val="#000"/>
                  <w:sz w:val="17"/>
                  <w:u w:val="single"/>
                </w:rPr>
                <w:t xml:space="preserve">joz@et.aau.dk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Andreas Reinhardt, Christoph Klemenjak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Technische Universität Clausthal, Germany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How Does Load Disaggregation Performance Depend on Data Characteristics? Insights from a Benchmarking Study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ACM BuildSys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r:id="rId9">
              <w:r>
                <w:rPr>
                  <w:rFonts w:eastAsia="inter" w:cs="inter" w:ascii="inter" w:hAnsi="inter"/>
                  <w:color w:val="#000"/>
                  <w:sz w:val="17"/>
                  <w:u w:val="single"/>
                </w:rPr>
                <w:t xml:space="preserve">andreas.reinhardt@tu-clausthal.de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Y. Wang, X. Zhang, Y. Wang, Y. Zhang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Chinese Academy of Sciences, China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Non-Intrusive Load Monitoring Method with Inception Structured CNN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Applied Intelligence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(Springer)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Corresponding author not listed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C. Nalmpantis, D. Vrakas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Aristotle University of Thessaloniki, Greece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Machine Learning Approaches for NILM: From Qualitative to Quantitative Comparison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Artificial Intelligence Review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(Springer)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r:id="rId10">
              <w:r>
                <w:rPr>
                  <w:rFonts w:eastAsia="inter" w:cs="inter" w:ascii="inter" w:hAnsi="inter"/>
                  <w:color w:val="#000"/>
                  <w:sz w:val="17"/>
                  <w:u w:val="single"/>
                </w:rPr>
                <w:t xml:space="preserve">cnalabas@issel.ee.auth.gr</w:t>
              </w:r>
            </w:hyperlink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Observations: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IEEE Transactions Dominance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Çimen et al. (2021) cited the paper in </w:t>
      </w:r>
      <w:r>
        <w:rPr>
          <w:rFonts w:eastAsia="inter" w:cs="inter" w:ascii="inter" w:hAnsi="inter"/>
          <w:i/>
          <w:color w:val="000000"/>
          <w:sz w:val="21"/>
        </w:rPr>
        <w:t xml:space="preserve">IEEE Transactions on Smart Grid</w:t>
      </w:r>
      <w:r>
        <w:rPr>
          <w:rFonts w:eastAsia="inter" w:cs="inter" w:ascii="inter" w:hAnsi="inter"/>
          <w:color w:val="000000"/>
          <w:sz w:val="21"/>
        </w:rPr>
        <w:t xml:space="preserve">, focusing on NILM for microgrid energy management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Kaselimi et al. (2022) discussed Zhuang et al.'s challenges in </w:t>
      </w:r>
      <w:r>
        <w:rPr>
          <w:rFonts w:eastAsia="inter" w:cs="inter" w:ascii="inter" w:hAnsi="inter"/>
          <w:i/>
          <w:color w:val="000000"/>
          <w:sz w:val="21"/>
        </w:rPr>
        <w:t xml:space="preserve">Sensors</w:t>
      </w:r>
      <w:r>
        <w:rPr>
          <w:rFonts w:eastAsia="inter" w:cs="inter" w:ascii="inter" w:hAnsi="inter"/>
          <w:color w:val="000000"/>
          <w:sz w:val="21"/>
        </w:rPr>
        <w:t xml:space="preserve"> (Q1 journal)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Methodological Extensions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Reinhardt &amp; Klemenjak (2020) benchmarked NILM performance using Zhuang et al.'s framework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Wang et al. (2021) advanced CNN architectures for load identification, citing Zhuang's review as foundational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Contact Availability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80% of top-tier citations list corresponding author emails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mkaselimi@mail.ntua.gr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Industrial collaborations (e.g., Aalborg University) provide institutional contacts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jua@et.aau.dk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Limitations: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Incomplete Metadata</w:t>
      </w:r>
      <w:r>
        <w:rPr>
          <w:rFonts w:eastAsia="inter" w:cs="inter" w:ascii="inter" w:hAnsi="inter"/>
          <w:color w:val="000000"/>
          <w:sz w:val="21"/>
        </w:rPr>
        <w:t xml:space="preserve">: Some journals (e.g., Springer) omit contact details in citations; emails require manual lookup via journal portals.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Conference Citations</w:t>
      </w:r>
      <w:r>
        <w:rPr>
          <w:rFonts w:eastAsia="inter" w:cs="inter" w:ascii="inter" w:hAnsi="inter"/>
          <w:color w:val="000000"/>
          <w:sz w:val="21"/>
        </w:rPr>
        <w:t xml:space="preserve">: ACM/IEEE conference papers (e.g., BuildSys '20) cite the work but fall outside strict "journal" criteria.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Note</w:t>
      </w:r>
      <w:r>
        <w:rPr>
          <w:rFonts w:eastAsia="inter" w:cs="inter" w:ascii="inter" w:hAnsi="inter"/>
          <w:color w:val="000000"/>
        </w:rPr>
        <w:t xml:space="preserve">: For exhaustive citation lists, use </w:t>
      </w:r>
      <w:hyperlink r:id="rId11">
        <w:r>
          <w:rPr>
            <w:rFonts w:eastAsia="inter" w:cs="inter" w:ascii="inter" w:hAnsi="inter"/>
            <w:color w:val="#000"/>
            <w:u w:val="single"/>
          </w:rPr>
          <w:t xml:space="preserve">Google Scholar</w:t>
        </w:r>
      </w:hyperlink>
      <w:r>
        <w:rPr>
          <w:rFonts w:eastAsia="inter" w:cs="inter" w:ascii="inter" w:hAnsi="inter"/>
          <w:color w:val="000000"/>
        </w:rPr>
        <w:t xml:space="preserve"> or export via bibliographic tools (Zotero/EndNote).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" w:name="fn1"/>
    <w:bookmarkEnd w:id="4"/>
    <w:p>
      <w:pPr>
        <w:numPr>
          <w:ilvl w:val="0"/>
          <w:numId w:val="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https://vbn.aau.dk/files/431659956/A_Microgrid_Energy_Management_System_based_on_Non_Intrusive_Load_Monitoring_via_Multitask_Learning.pdf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2"/>
    <w:bookmarkEnd w:id="5"/>
    <w:p>
      <w:pPr>
        <w:numPr>
          <w:ilvl w:val="0"/>
          <w:numId w:val="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https://pmc.ncbi.nlm.nih.gov/articles/PMC9371074/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3"/>
    <w:bookmarkEnd w:id="6"/>
    <w:p>
      <w:pPr>
        <w:numPr>
          <w:ilvl w:val="0"/>
          <w:numId w:val="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https://dl.acm.org/doi/10.1145/3396851.3397691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14634db587a61f01cb25e6fb1944d4d542a30df.png" TargetMode="Internal"/><Relationship Id="rId6" Type="http://schemas.openxmlformats.org/officeDocument/2006/relationships/hyperlink" Target="mailto:mkaselimi@mail.ntua.gr" TargetMode="External"/><Relationship Id="rId7" Type="http://schemas.openxmlformats.org/officeDocument/2006/relationships/hyperlink" Target="mailto:jua@et.aau.dk" TargetMode="External"/><Relationship Id="rId8" Type="http://schemas.openxmlformats.org/officeDocument/2006/relationships/hyperlink" Target="mailto:joz@et.aau.dk" TargetMode="External"/><Relationship Id="rId9" Type="http://schemas.openxmlformats.org/officeDocument/2006/relationships/hyperlink" Target="mailto:andreas.reinhardt@tu-clausthal.de" TargetMode="External"/><Relationship Id="rId10" Type="http://schemas.openxmlformats.org/officeDocument/2006/relationships/hyperlink" Target="mailto:cnalabas@issel.ee.auth.gr" TargetMode="External"/><Relationship Id="rId11" Type="http://schemas.openxmlformats.org/officeDocument/2006/relationships/hyperlink" Target="https://scholar.google.com/scholar?cites=14477766216588813868" TargetMode="External"/><Relationship Id="rId12" Type="http://schemas.openxmlformats.org/officeDocument/2006/relationships/hyperlink" Target="https://vbn.aau.dk/files/431659956/A_Microgrid_Energy_Management_System_based_on_Non_Intrusive_Load_Monitoring_via_Multitask_Learning.pdf" TargetMode="External"/><Relationship Id="rId13" Type="http://schemas.openxmlformats.org/officeDocument/2006/relationships/hyperlink" Target="https://pmc.ncbi.nlm.nih.gov/articles/PMC9371074/" TargetMode="External"/><Relationship Id="rId14" Type="http://schemas.openxmlformats.org/officeDocument/2006/relationships/hyperlink" Target="https://dl.acm.org/doi/10.1145/3396851.339769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2025-06-27T17:35:41.940Z</dcterms:created>
  <dcterms:modified xsi:type="dcterms:W3CDTF">2025-06-27T17:35:41.940Z</dcterms:modified>
</cp:coreProperties>
</file>