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Mark Zimmerman</w:t>
      </w:r>
    </w:p>
    <w:p w:rsidR="00000000" w:rsidDel="00000000" w:rsidP="00000000" w:rsidRDefault="00000000" w:rsidRPr="00000000" w14:paraId="00000002">
      <w:pPr>
        <w:pBdr>
          <w:bottom w:color="000000" w:space="1" w:sz="6" w:val="single"/>
        </w:pBdr>
        <w:jc w:val="center"/>
        <w:rPr>
          <w:sz w:val="20"/>
          <w:szCs w:val="20"/>
        </w:rPr>
      </w:pPr>
      <w:hyperlink r:id="rId7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Mzimm003@gmail.com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– Cell: (916) 662-6126</w:t>
      </w:r>
    </w:p>
    <w:p w:rsidR="00000000" w:rsidDel="00000000" w:rsidP="00000000" w:rsidRDefault="00000000" w:rsidRPr="00000000" w14:paraId="00000003">
      <w:pPr>
        <w:pBdr>
          <w:bottom w:color="000000" w:space="1" w:sz="6" w:val="single"/>
        </w:pBd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Projects:</w:t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-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398"/>
        <w:gridCol w:w="2142"/>
        <w:tblGridChange w:id="0">
          <w:tblGrid>
            <w:gridCol w:w="7398"/>
            <w:gridCol w:w="21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GEORGIA INSTITUTE OF TECHNOLOGY</w:t>
            </w:r>
          </w:p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Atlanta, GA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ind w:left="-120" w:right="-105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Aug 2021 – Present</w:t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360" w:firstLine="72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OpenAI’s Gym based Football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238.4" w:right="3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Multi-agent reinforcement learning exploration.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238.4" w:right="3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Ablation study integrating concepts of COMA (Counterfactual Multi-Agent) methods with PPO (Proximal Policy Optimization).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righ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OpenAI’s based Lunar Lander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238.4" w:right="3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Single-agent reinforcement learning exploration.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238.4" w:right="3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Study of hyperparameter impact for Q-learning agent with replay memory, using neural net as a Q approximator.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238.4" w:right="3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Opportunity to gain experience in efficient use of hardware including multiprocessing with CPU and committing vectorized environment, vectorized replay memory, and neural net training calculations on the GPU.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Raven Progressive Matrix Solver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238.4" w:right="3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Knowledge-based artificial intelligence exploration.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238.4" w:right="3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Pattern recognition agent, rivaling human capability, using techniques of computer vision, statistics, ensemble learning, and metacognition.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Work Experience:</w:t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Ind w:w="-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398"/>
        <w:gridCol w:w="2142"/>
        <w:tblGridChange w:id="0">
          <w:tblGrid>
            <w:gridCol w:w="7398"/>
            <w:gridCol w:w="21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UNIBAIL RODAMCO WESTFIELD</w:t>
            </w:r>
          </w:p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Angeles, CA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ind w:left="-120" w:right="-105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Oct 2013 – Jul 2021</w:t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360" w:firstLine="72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Senior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Recoverable Revenue Accountant | Jan 2017 – Jul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238.4" w:right="3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and expand on existing tools in excel to provide for faster, more accurate analysis, review, and calculation processes. Provide documentation and training to support the utilization of these 10+ tools.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238.4" w:right="3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Provide training for all job facets from the technical to the analytical for 50+ persons since 2017, including new team members, entire departments after reorganization, and contracted parties abroad.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238.4" w:right="3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Prepare analyses and summaries for upper and executive management to inform multi-million dollar business decisions.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238.4" w:right="3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Engage IT in the development and testing of process improvements, reducing manual workloads by 100+ hours.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238.4" w:right="3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Engage the legal department in considerations for policy improvements impacting 1,000s of tenants.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238.4" w:right="3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Lead various ad hoc projects providing expectations for junior members, reviewing their work, and facilitating the adoption of the project’s results by the business.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238.4" w:right="3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Review cycle work done for 40+ properties and 1,000s of abstractions of tenant agreements into JD Edwards E1 performed by junior team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5" w:right="3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Perform all described below for “Recoverable Revenue Accountant”.</w:t>
      </w:r>
    </w:p>
    <w:p w:rsidR="00000000" w:rsidDel="00000000" w:rsidP="00000000" w:rsidRDefault="00000000" w:rsidRPr="00000000" w14:paraId="00000025">
      <w:pPr>
        <w:ind w:left="-105" w:right="360" w:firstLine="720"/>
        <w:rPr>
          <w:i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360"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Recoverable Revenue Accountant | May 2015 – Dec 2016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5" w:right="3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Abstract</w:t>
      </w:r>
      <w:r w:rsidDel="00000000" w:rsidR="00000000" w:rsidRPr="00000000">
        <w:rPr>
          <w:sz w:val="20"/>
          <w:szCs w:val="20"/>
          <w:rtl w:val="0"/>
        </w:rPr>
        <w:t xml:space="preserve">, and maintain,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the appropriate expense recovery terms into </w:t>
      </w:r>
      <w:r w:rsidDel="00000000" w:rsidR="00000000" w:rsidRPr="00000000">
        <w:rPr>
          <w:sz w:val="20"/>
          <w:szCs w:val="20"/>
          <w:rtl w:val="0"/>
        </w:rPr>
        <w:t xml:space="preserve">JD Edwards E1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from </w:t>
      </w:r>
      <w:r w:rsidDel="00000000" w:rsidR="00000000" w:rsidRPr="00000000">
        <w:rPr>
          <w:sz w:val="20"/>
          <w:szCs w:val="20"/>
          <w:rtl w:val="0"/>
        </w:rPr>
        <w:t xml:space="preserve">dozens 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tenant agreement</w:t>
      </w:r>
      <w:r w:rsidDel="00000000" w:rsidR="00000000" w:rsidRPr="00000000">
        <w:rPr>
          <w:sz w:val="20"/>
          <w:szCs w:val="20"/>
          <w:rtl w:val="0"/>
        </w:rPr>
        <w:t xml:space="preserve"> forms (lease, amendment, easement, etc.) for 1,000s of tenants.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5" w:right="3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Provide primary support and expertise in researching, resolving and responding to 100s of tenant correspondence related to Recoverable Revenues via a JIRA ticketing system.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5" w:right="3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Assist Center Management, Regional Analyst, Regional Finance Directors, and Shared Services with requests and questions relating to Recoverable Revenues.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5" w:right="3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Responsible for the calculation of Recoverable Revenues for </w:t>
      </w:r>
      <w:r w:rsidDel="00000000" w:rsidR="00000000" w:rsidRPr="00000000">
        <w:rPr>
          <w:sz w:val="20"/>
          <w:szCs w:val="20"/>
          <w:rtl w:val="0"/>
        </w:rPr>
        <w:t xml:space="preserve">1000s of tenants each for of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cycles (Reconciliation, Forecast, Recharge)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5" w:right="3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Achieve metric targets as appropriate.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5" w:right="3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Identify and implement process improvements.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5" w:right="3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Attend and participate in team meetings.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5" w:right="3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Responsible for assisting the team on </w:t>
      </w:r>
      <w:r w:rsidDel="00000000" w:rsidR="00000000" w:rsidRPr="00000000">
        <w:rPr>
          <w:sz w:val="20"/>
          <w:szCs w:val="20"/>
          <w:rtl w:val="0"/>
        </w:rPr>
        <w:t xml:space="preserve">ad hoc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projects, </w:t>
      </w:r>
      <w:r w:rsidDel="00000000" w:rsidR="00000000" w:rsidRPr="00000000">
        <w:rPr>
          <w:sz w:val="20"/>
          <w:szCs w:val="20"/>
          <w:rtl w:val="0"/>
        </w:rPr>
        <w:t xml:space="preserve">reports, analysis, and other assignments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F">
      <w:pPr>
        <w:ind w:right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105" w:right="360" w:firstLine="72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AR Specialist | Oct 2013 – May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5" w:right="3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Maintain 1000s of mall tenants’ ledger’s accuracy through thorough research and analysis.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5" w:right="3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Communicate discrepancies in billings and payments received intelligibly and diplomatically.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5" w:right="3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Collaborate interdepartmentally and with peers to achieve the above for over a thousand tenants at once.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Education:</w:t>
      </w:r>
    </w:p>
    <w:p w:rsidR="00000000" w:rsidDel="00000000" w:rsidP="00000000" w:rsidRDefault="00000000" w:rsidRPr="00000000" w14:paraId="0000003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40.0" w:type="dxa"/>
        <w:jc w:val="left"/>
        <w:tblInd w:w="-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398"/>
        <w:gridCol w:w="2142"/>
        <w:tblGridChange w:id="0">
          <w:tblGrid>
            <w:gridCol w:w="7398"/>
            <w:gridCol w:w="21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GEORGIA INSTITUTE OF TECHNOLOGY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5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Ongoing Master’s in Computer Science - Machine Learning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5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graduation: December 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5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Current GPA: 4.0/4.0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B">
            <w:pPr>
              <w:ind w:left="-120" w:right="-105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Atlanta, GA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ind w:left="-120" w:right="-105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CAMINO COLLEGE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ind w:left="1245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Attended Supplementary Computer Science and Technology classes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4"/>
              </w:numPr>
              <w:ind w:left="1245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Preparation for Master’s program - no credential obtained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ind w:left="-120" w:right="-105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Torrance, 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ind w:left="-120" w:right="-105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UNIVERSITY OF CALIFORNIA, LOS ANGELES EXTENSION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ind w:left="1245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Certificate of Accounting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ind w:left="-120" w:right="-105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Angeles, 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ind w:left="-120" w:right="-105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UNIVERSITY OF CALIFORNIA, RIVERSIDE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4"/>
              </w:numPr>
              <w:ind w:left="1245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Studied Computer Science for a year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4"/>
              </w:numPr>
              <w:ind w:left="1245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Bachelor of Science in Mathematics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ind w:left="-120" w:right="-105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Riverside, CA</w:t>
            </w:r>
          </w:p>
        </w:tc>
      </w:tr>
    </w:tbl>
    <w:p w:rsidR="00000000" w:rsidDel="00000000" w:rsidP="00000000" w:rsidRDefault="00000000" w:rsidRPr="00000000" w14:paraId="0000004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Skills:</w:t>
      </w:r>
    </w:p>
    <w:p w:rsidR="00000000" w:rsidDel="00000000" w:rsidP="00000000" w:rsidRDefault="00000000" w:rsidRPr="00000000" w14:paraId="00000050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Languages: </w:t>
      </w:r>
      <w:r w:rsidDel="00000000" w:rsidR="00000000" w:rsidRPr="00000000">
        <w:rPr>
          <w:sz w:val="20"/>
          <w:szCs w:val="20"/>
          <w:rtl w:val="0"/>
        </w:rPr>
        <w:t xml:space="preserve">Python, C++, Java, C#</w:t>
      </w:r>
    </w:p>
    <w:p w:rsidR="00000000" w:rsidDel="00000000" w:rsidP="00000000" w:rsidRDefault="00000000" w:rsidRPr="00000000" w14:paraId="00000051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Libraries:</w:t>
      </w:r>
      <w:r w:rsidDel="00000000" w:rsidR="00000000" w:rsidRPr="00000000">
        <w:rPr>
          <w:sz w:val="20"/>
          <w:szCs w:val="20"/>
          <w:rtl w:val="0"/>
        </w:rPr>
        <w:t xml:space="preserve"> NumPy, PyTorch, Ray.RLLib, Sklearn, MatPlotLib, Gym, Pandas, Pillow, OpenCV</w:t>
      </w:r>
    </w:p>
    <w:p w:rsidR="00000000" w:rsidDel="00000000" w:rsidP="00000000" w:rsidRDefault="00000000" w:rsidRPr="00000000" w14:paraId="00000052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Technologies: </w:t>
      </w:r>
      <w:r w:rsidDel="00000000" w:rsidR="00000000" w:rsidRPr="00000000">
        <w:rPr>
          <w:sz w:val="20"/>
          <w:szCs w:val="20"/>
          <w:rtl w:val="0"/>
        </w:rPr>
        <w:t xml:space="preserve">Visual Studio, VS Code, Git, Anaconda, Docker, Unity, Jupyter Notebooks, CUDA, LaTex, Inkscape, Linux, Windows, Microsoft Office</w:t>
      </w:r>
    </w:p>
    <w:p w:rsidR="00000000" w:rsidDel="00000000" w:rsidP="00000000" w:rsidRDefault="00000000" w:rsidRPr="00000000" w14:paraId="00000053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Studies: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General Artificial Intelligence, Game AI, Knowledge-based AI, Reinforcement Learning, General Machine Learning, Human Computer Interaction, AI Ethics, Human Computer Interaction</w:t>
      </w:r>
    </w:p>
    <w:sectPr>
      <w:pgSz w:h="15840" w:w="12240" w:orient="portrait"/>
      <w:pgMar w:bottom="1440" w:top="11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61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33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5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7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9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1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3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5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75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7822F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6814C9"/>
    <w:pPr>
      <w:ind w:left="720"/>
      <w:contextualSpacing w:val="1"/>
    </w:pPr>
  </w:style>
  <w:style w:type="table" w:styleId="TableGrid">
    <w:name w:val="Table Grid"/>
    <w:basedOn w:val="TableNormal"/>
    <w:uiPriority w:val="59"/>
    <w:unhideWhenUsed w:val="1"/>
    <w:rsid w:val="0079172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A6C3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zimm003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aHXiNHp37J25u2Gl8hV++4AeYxQ==">AMUW2mXTOLsdZiJv6fz0XgrrzJ9NIZjmFYCxEn/TAU9EsUs7m+8LevSoSnYBLl04XVBxNjA6h3d6vYcpY5wFRV0uI46XavNXtowCvQ3lVm693+DcchrEuka4ojyvXc/5aDI0PRMT3msg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2020-03-31T23:43:00Z</dcterms:created>
  <dc:creator>Mark Zimmerman</dc:creator>
</cp:coreProperties>
</file>