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2022d. </w:t>
      </w:r>
      <w:r>
        <w:rPr>
          <w:rFonts w:asciiTheme="minorHAnsi" w:hAnsiTheme="minorHAnsi" w:cstheme="minorHAnsi"/>
          <w:i/>
          <w:iCs/>
          <w:sz w:val="24"/>
          <w:szCs w:val="24"/>
        </w:rPr>
        <w:t>Easily add sign-in to your Android app with FirebaseUI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"https://firebase.google.com/docs/auth/android/firebaseui"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https://firebase.google.com/docs/auth/android/firebaseui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2022e.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2022f.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2022g.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2022h.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Android Developers, 2022.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Android 5.0 APIs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[online]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"https://developer.android.com/about/versions/lollipop/android-5.0"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https://developer.android.com/about/versions/lollipop/android-5.0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7 Oktober 2022]</w:t>
      </w:r>
      <w:bookmarkStart w:id="0" w:name="_GoBack"/>
      <w:bookmarkEnd w:id="0"/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2FA564DD"/>
    <w:rsid w:val="365F62B7"/>
    <w:rsid w:val="41727FA2"/>
    <w:rsid w:val="67B81BDE"/>
    <w:rsid w:val="7318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7</TotalTime>
  <ScaleCrop>false</ScaleCrop>
  <LinksUpToDate>false</LinksUpToDate>
  <CharactersWithSpaces>11191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2022-10-07T09:22:37Z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74D8133A5ED84ED6BB1DC098DF0DB075</vt:lpwstr>
  </property>
</Properties>
</file>