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536C36">
        <w:rPr>
          <w:rFonts w:ascii="Times New Roman" w:eastAsia="黑体" w:hAnsi="Times New Roman" w:cs="Times New Roman"/>
          <w:sz w:val="30"/>
          <w:szCs w:val="30"/>
        </w:rPr>
        <w:t>7</w:t>
      </w:r>
      <w:r w:rsidR="00131161">
        <w:rPr>
          <w:rFonts w:ascii="Times New Roman" w:eastAsia="黑体" w:hAnsi="Times New Roman" w:cs="Times New Roman" w:hint="eastAsia"/>
          <w:sz w:val="30"/>
          <w:szCs w:val="30"/>
        </w:rPr>
        <w:t>/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966E15">
        <w:rPr>
          <w:rFonts w:ascii="Times New Roman" w:eastAsia="黑体" w:hAnsi="Times New Roman" w:cs="Times New Roman"/>
          <w:sz w:val="30"/>
          <w:szCs w:val="30"/>
        </w:rPr>
        <w:t>7</w:t>
      </w:r>
      <w:r w:rsidR="00131161">
        <w:rPr>
          <w:rFonts w:ascii="Times New Roman" w:eastAsia="黑体" w:hAnsi="Times New Roman" w:cs="Times New Roman" w:hint="eastAsia"/>
          <w:sz w:val="30"/>
          <w:szCs w:val="30"/>
        </w:rPr>
        <w:t>/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966E15" w:rsidRPr="00966E15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</w:p>
    <w:p w:rsidR="001A366E" w:rsidRPr="00920D66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:rsidR="00966E15" w:rsidRPr="00966E15" w:rsidRDefault="007734A3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学习软件测试的基本方法；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实践软件测试的基本过程；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掌握单元测试、集成测试的方法；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掌握白盒测试和黑盒测试的基本方法；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966E15">
        <w:rPr>
          <w:rFonts w:ascii="Times New Roman" w:eastAsia="宋体" w:hAnsi="Times New Roman" w:cs="Times New Roman"/>
          <w:sz w:val="24"/>
          <w:szCs w:val="24"/>
        </w:rPr>
        <w:t>UI</w:t>
      </w:r>
      <w:r w:rsidR="00CE70E1">
        <w:rPr>
          <w:rFonts w:ascii="Times New Roman" w:eastAsia="宋体" w:hAnsi="Times New Roman" w:cs="Times New Roman"/>
          <w:sz w:val="24"/>
          <w:szCs w:val="24"/>
        </w:rPr>
        <w:t>的基本测评和用户体验</w:t>
      </w:r>
      <w:r w:rsidR="00CE70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7D42" w:rsidRPr="000B1F9E" w:rsidRDefault="00707D42" w:rsidP="00966E15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:rsidR="00966E15" w:rsidRPr="00966E15" w:rsidRDefault="00707D42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E15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主要由个人独立完成（个别内容分组配合完成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，每组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3E3E8B">
        <w:rPr>
          <w:rFonts w:ascii="Times New Roman" w:eastAsia="宋体" w:hAnsi="Times New Roman" w:cs="Times New Roman"/>
          <w:sz w:val="24"/>
          <w:szCs w:val="24"/>
        </w:rPr>
        <w:t>5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人，自由组合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707D42" w:rsidRDefault="00966E15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按照第三条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A465C5">
        <w:rPr>
          <w:rFonts w:ascii="Times New Roman" w:eastAsia="宋体" w:hAnsi="Times New Roman" w:cs="Times New Roman" w:hint="eastAsia"/>
          <w:sz w:val="24"/>
          <w:szCs w:val="24"/>
        </w:rPr>
        <w:t>软件测试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实验；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参照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:rsidR="00A83595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提交日期：第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F5EE6">
        <w:rPr>
          <w:rFonts w:ascii="Times New Roman" w:eastAsia="宋体" w:hAnsi="Times New Roman" w:cs="Times New Roman"/>
          <w:sz w:val="24"/>
          <w:szCs w:val="24"/>
        </w:rPr>
        <w:t>7</w:t>
      </w:r>
      <w:r w:rsidRPr="00707D42">
        <w:rPr>
          <w:rFonts w:ascii="Times New Roman" w:eastAsia="宋体" w:hAnsi="Times New Roman" w:cs="Times New Roman"/>
          <w:sz w:val="24"/>
          <w:szCs w:val="24"/>
        </w:rPr>
        <w:t>周周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31161">
        <w:rPr>
          <w:rFonts w:ascii="Times New Roman" w:eastAsia="宋体" w:hAnsi="Times New Roman" w:cs="Times New Roman"/>
          <w:sz w:val="24"/>
          <w:szCs w:val="24"/>
        </w:rPr>
        <w:t>2021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31161">
        <w:rPr>
          <w:rFonts w:ascii="Times New Roman" w:eastAsia="宋体" w:hAnsi="Times New Roman" w:cs="Times New Roman"/>
          <w:sz w:val="24"/>
          <w:szCs w:val="24"/>
        </w:rPr>
        <w:t>01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31161">
        <w:rPr>
          <w:rFonts w:ascii="Times New Roman" w:eastAsia="宋体" w:hAnsi="Times New Roman" w:cs="Times New Roman"/>
          <w:sz w:val="24"/>
          <w:szCs w:val="24"/>
        </w:rPr>
        <w:t>03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31161">
        <w:rPr>
          <w:rFonts w:ascii="Times New Roman" w:eastAsia="宋体" w:hAnsi="Times New Roman" w:cs="Times New Roman"/>
          <w:sz w:val="24"/>
          <w:szCs w:val="24"/>
        </w:rPr>
        <w:t>4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31161">
        <w:rPr>
          <w:rFonts w:ascii="Times New Roman" w:eastAsia="宋体" w:hAnsi="Times New Roman" w:cs="Times New Roman"/>
          <w:sz w:val="24"/>
          <w:szCs w:val="24"/>
        </w:rPr>
        <w:t>00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实验报告上交文件夹命名：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 w:rsidR="00966E15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7D240C" w:rsidP="00966E15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《软件过程与工具》实验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7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报告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软件测试报告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学号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姓名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734A3" w:rsidRDefault="00966E15" w:rsidP="00966E15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测试源文件：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测试过程中编写的</w:t>
      </w:r>
      <w:r w:rsidRPr="00966E15">
        <w:rPr>
          <w:rFonts w:ascii="Times New Roman" w:eastAsia="宋体" w:hAnsi="Times New Roman" w:cs="Times New Roman"/>
          <w:sz w:val="24"/>
          <w:szCs w:val="24"/>
        </w:rPr>
        <w:t>Driver</w:t>
      </w:r>
      <w:r w:rsidRPr="00966E15">
        <w:rPr>
          <w:rFonts w:ascii="Times New Roman" w:eastAsia="宋体" w:hAnsi="Times New Roman" w:cs="Times New Roman"/>
          <w:sz w:val="24"/>
          <w:szCs w:val="24"/>
        </w:rPr>
        <w:t>和</w:t>
      </w:r>
      <w:r w:rsidRPr="00966E15">
        <w:rPr>
          <w:rFonts w:ascii="Times New Roman" w:eastAsia="宋体" w:hAnsi="Times New Roman" w:cs="Times New Roman"/>
          <w:sz w:val="24"/>
          <w:szCs w:val="24"/>
        </w:rPr>
        <w:t>Stub</w:t>
      </w:r>
      <w:r w:rsidRPr="00966E15">
        <w:rPr>
          <w:rFonts w:ascii="Times New Roman" w:eastAsia="宋体" w:hAnsi="Times New Roman" w:cs="Times New Roman"/>
          <w:sz w:val="24"/>
          <w:szCs w:val="24"/>
        </w:rPr>
        <w:t>程序源文件和执行文件保存到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）规定的</w:t>
      </w:r>
      <w:r w:rsidRPr="00966E15">
        <w:rPr>
          <w:rFonts w:ascii="Times New Roman" w:eastAsia="宋体" w:hAnsi="Times New Roman" w:cs="Times New Roman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131161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</w:t>
      </w:r>
      <w:r w:rsidR="00131161" w:rsidRPr="00131161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17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周周日（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2021.01.03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）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24:00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提交到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GitLab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上的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66E15">
        <w:rPr>
          <w:rFonts w:ascii="Times New Roman" w:eastAsia="宋体" w:hAnsi="Times New Roman" w:cs="Times New Roman"/>
          <w:sz w:val="24"/>
          <w:szCs w:val="24"/>
        </w:rPr>
        <w:t>7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，同时发到老师邮箱：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fgx</w:t>
      </w:r>
      <w:r w:rsidR="008F5EE6" w:rsidRPr="008F5EE6">
        <w:rPr>
          <w:rFonts w:ascii="Times New Roman" w:eastAsia="宋体" w:hAnsi="Times New Roman" w:cs="Times New Roman"/>
          <w:sz w:val="24"/>
          <w:szCs w:val="24"/>
        </w:rPr>
        <w:t>@hit.edu.cn</w:t>
      </w:r>
      <w:r w:rsidR="008F5EE6" w:rsidRPr="008F5EE6">
        <w:rPr>
          <w:rFonts w:ascii="Times New Roman" w:eastAsia="宋体" w:hAnsi="Times New Roman" w:cs="Times New Roman"/>
          <w:sz w:val="24"/>
          <w:szCs w:val="24"/>
        </w:rPr>
        <w:t>（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邮件主题：实验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、作业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</w:t>
      </w:r>
      <w:r w:rsidR="007734A3">
        <w:rPr>
          <w:rFonts w:ascii="黑体" w:eastAsia="黑体" w:hAnsi="黑体" w:cs="Times New Roman" w:hint="eastAsia"/>
          <w:sz w:val="28"/>
          <w:szCs w:val="28"/>
        </w:rPr>
        <w:t>内容及</w:t>
      </w:r>
      <w:r w:rsidRPr="000B1F9E">
        <w:rPr>
          <w:rFonts w:ascii="黑体" w:eastAsia="黑体" w:hAnsi="黑体" w:cs="Times New Roman" w:hint="eastAsia"/>
          <w:sz w:val="28"/>
          <w:szCs w:val="28"/>
        </w:rPr>
        <w:t>步骤指导：</w:t>
      </w:r>
    </w:p>
    <w:p w:rsidR="00185D3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本实验共需完成下面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项内容：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搭建测试环境；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实践单元测试，体现白盒测试的基本路径方法和循环结构方法；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实践集成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系统测试，体现黑盒测试的等价类划分方法和边界值分析方法；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UI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可用性测试，体现缺省值、输入验证和系统响应与信息反馈方面的合理性和用户体验；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根据已有的测试用例进行软件测试；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设计和编写测试用例并完成软件测试；</w:t>
      </w:r>
    </w:p>
    <w:p w:rsid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撰写实验报告。</w:t>
      </w:r>
    </w:p>
    <w:p w:rsid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具体内容及要求如下：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1.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搭建测试环境：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）自主项目环境搭建（</w:t>
      </w:r>
      <w:r w:rsidRPr="00343148">
        <w:rPr>
          <w:rFonts w:ascii="Times New Roman" w:eastAsia="宋体" w:hAnsi="Times New Roman" w:cs="Times New Roman"/>
          <w:sz w:val="24"/>
          <w:szCs w:val="24"/>
        </w:rPr>
        <w:t>for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：单元测试）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）指定系统（亿发智能批零管理系统早期版本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AF7B2D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AF7B2D">
        <w:rPr>
          <w:rFonts w:ascii="Times New Roman" w:eastAsia="宋体" w:hAnsi="Times New Roman" w:cs="Times New Roman"/>
          <w:sz w:val="24"/>
          <w:szCs w:val="24"/>
        </w:rPr>
        <w:t>5</w:t>
      </w:r>
      <w:r w:rsidRPr="00343148">
        <w:rPr>
          <w:rFonts w:ascii="Times New Roman" w:eastAsia="宋体" w:hAnsi="Times New Roman" w:cs="Times New Roman"/>
          <w:sz w:val="24"/>
          <w:szCs w:val="24"/>
        </w:rPr>
        <w:t>.8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）测试环境搭建（</w:t>
      </w:r>
      <w:r w:rsidRPr="00343148">
        <w:rPr>
          <w:rFonts w:ascii="Times New Roman" w:eastAsia="宋体" w:hAnsi="Times New Roman" w:cs="Times New Roman"/>
          <w:sz w:val="24"/>
          <w:szCs w:val="24"/>
        </w:rPr>
        <w:t>for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集成</w:t>
      </w:r>
      <w:r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系统测试、实验内容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3 UI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可用性测试）：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云端服务器测试环境，由老师统一搭建</w:t>
      </w:r>
      <w:r w:rsidR="00185D3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客户端测试环境搭建：</w:t>
      </w:r>
      <w:r w:rsidRPr="00343148">
        <w:rPr>
          <w:rFonts w:ascii="Times New Roman" w:eastAsia="宋体" w:hAnsi="Times New Roman" w:cs="Times New Roman"/>
          <w:sz w:val="24"/>
          <w:szCs w:val="24"/>
        </w:rPr>
        <w:t>WindowsXP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343148">
        <w:rPr>
          <w:rFonts w:ascii="Times New Roman" w:eastAsia="宋体" w:hAnsi="Times New Roman" w:cs="Times New Roman"/>
          <w:sz w:val="24"/>
          <w:szCs w:val="24"/>
        </w:rPr>
        <w:t>Win10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43148">
        <w:rPr>
          <w:rFonts w:ascii="Times New Roman" w:eastAsia="宋体" w:hAnsi="Times New Roman" w:cs="Times New Roman"/>
          <w:sz w:val="24"/>
          <w:szCs w:val="24"/>
        </w:rPr>
        <w:t>.NetFramework 4.0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43148">
        <w:rPr>
          <w:rFonts w:ascii="Times New Roman" w:eastAsia="宋体" w:hAnsi="Times New Roman" w:cs="Times New Roman"/>
          <w:sz w:val="24"/>
          <w:szCs w:val="24"/>
        </w:rPr>
        <w:t>AccessDatabaseEngine(CHS)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；上外网环境；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安装软件客户端：</w:t>
      </w:r>
    </w:p>
    <w:p w:rsidR="00343148" w:rsidRPr="00185D38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AF7B2D">
        <w:rPr>
          <w:rFonts w:ascii="Times New Roman" w:eastAsia="宋体" w:hAnsi="Times New Roman" w:cs="Times New Roman"/>
          <w:sz w:val="24"/>
          <w:szCs w:val="24"/>
        </w:rPr>
        <w:t>3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AF7B2D">
        <w:rPr>
          <w:rFonts w:ascii="Times New Roman" w:eastAsia="宋体" w:hAnsi="Times New Roman" w:cs="Times New Roman"/>
          <w:sz w:val="24"/>
          <w:szCs w:val="24"/>
        </w:rPr>
        <w:t>5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.8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 xml:space="preserve"> PC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端（安装包文件“亿发超级版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AF7B2D">
        <w:rPr>
          <w:rFonts w:ascii="Times New Roman" w:eastAsia="宋体" w:hAnsi="Times New Roman" w:cs="Times New Roman"/>
          <w:bCs/>
          <w:sz w:val="24"/>
          <w:szCs w:val="24"/>
        </w:rPr>
        <w:t>358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版本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客户端安装程序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).exe”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:rsidR="00343148" w:rsidRPr="00023B05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AF7B2D">
        <w:rPr>
          <w:rFonts w:ascii="Times New Roman" w:eastAsia="宋体" w:hAnsi="Times New Roman" w:cs="Times New Roman"/>
          <w:sz w:val="24"/>
          <w:szCs w:val="24"/>
        </w:rPr>
        <w:t>3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AF7B2D">
        <w:rPr>
          <w:rFonts w:ascii="Times New Roman" w:eastAsia="宋体" w:hAnsi="Times New Roman" w:cs="Times New Roman"/>
          <w:sz w:val="24"/>
          <w:szCs w:val="24"/>
        </w:rPr>
        <w:t>5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.8</w:t>
      </w:r>
      <w:r w:rsidR="002A6F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POS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端（安装包文件“亿发超级版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AF7B2D">
        <w:rPr>
          <w:rFonts w:ascii="Times New Roman" w:eastAsia="宋体" w:hAnsi="Times New Roman" w:cs="Times New Roman"/>
          <w:bCs/>
          <w:sz w:val="24"/>
          <w:szCs w:val="24"/>
        </w:rPr>
        <w:t>358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版本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(POS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端安装程序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).exe”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:rsidR="00343148" w:rsidRPr="00562D32" w:rsidRDefault="00343148" w:rsidP="00920D66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>
        <w:rPr>
          <w:rFonts w:ascii="Times New Roman" w:eastAsia="宋体" w:hAnsi="Times New Roman" w:cs="Times New Roman"/>
          <w:bCs/>
          <w:sz w:val="24"/>
          <w:szCs w:val="24"/>
        </w:rPr>
        <w:t>V</w:t>
      </w:r>
      <w:r w:rsidR="00AF7B2D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="002A6F89"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="00AF7B2D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="002A6F89"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="00AF7B2D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="002A6F89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r w:rsidR="00AF7B2D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安卓手机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APP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（安装包文件“</w:t>
      </w:r>
      <w:r w:rsidR="00DC13CA" w:rsidRPr="00DC13CA">
        <w:rPr>
          <w:rFonts w:ascii="Times New Roman" w:eastAsia="宋体" w:hAnsi="Times New Roman" w:cs="Times New Roman"/>
          <w:bCs/>
          <w:sz w:val="24"/>
          <w:szCs w:val="24"/>
        </w:rPr>
        <w:t>APP_V3.5.8.3-110-20170809.apk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920D66" w:rsidRPr="00920D66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920D66" w:rsidRPr="00920D66">
        <w:rPr>
          <w:rFonts w:ascii="Times New Roman" w:eastAsia="宋体" w:hAnsi="Times New Roman" w:cs="Times New Roman" w:hint="eastAsia"/>
          <w:bCs/>
          <w:sz w:val="24"/>
          <w:szCs w:val="24"/>
        </w:rPr>
        <w:t>或者通过浏览器扫码在网上下载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:rsidR="00343148" w:rsidRPr="00023B05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软件配置说明，见文件“亿发软件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-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配置说明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V</w:t>
      </w:r>
      <w:r w:rsidR="00DC13CA">
        <w:rPr>
          <w:rFonts w:ascii="Times New Roman" w:eastAsia="宋体" w:hAnsi="Times New Roman" w:cs="Times New Roman"/>
          <w:bCs/>
          <w:sz w:val="24"/>
          <w:szCs w:val="24"/>
        </w:rPr>
        <w:t>35</w:t>
      </w:r>
      <w:r w:rsidR="002A6F89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哈工大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Test.docx”</w:t>
      </w:r>
    </w:p>
    <w:p w:rsidR="00023B05" w:rsidRPr="00343148" w:rsidRDefault="00023B05" w:rsidP="00023B05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④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如果软件启动不正常，则检查：</w:t>
      </w:r>
    </w:p>
    <w:p w:rsidR="00023B05" w:rsidRPr="00023B05" w:rsidRDefault="00023B05" w:rsidP="00023B05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023B05">
        <w:rPr>
          <w:rFonts w:ascii="Times New Roman" w:eastAsia="宋体" w:hAnsi="Times New Roman" w:cs="Times New Roman"/>
          <w:bCs/>
          <w:sz w:val="24"/>
          <w:szCs w:val="24"/>
        </w:rPr>
        <w:t>.NetFramework 4.0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是否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好，使用文件“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1_dotNetFx40_Full_x86_x64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.exe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”或“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2_dotNetFx40_Full_x86.exe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”</w:t>
      </w:r>
    </w:p>
    <w:p w:rsidR="00023B05" w:rsidRPr="00023B05" w:rsidRDefault="00023B05" w:rsidP="00023B05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Microsoft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Office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组件是否加载，运行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Excel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相关组件，在软件安装好的目录下的“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client\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AccessDatabaseEngine(CHS).exe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”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进行白盒测试，完成程序中顺序、分支、循环结构代码测试：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）测试对象：从实验</w:t>
      </w:r>
      <w:r w:rsidRPr="00185D38">
        <w:rPr>
          <w:rFonts w:ascii="Times New Roman" w:eastAsia="宋体" w:hAnsi="Times New Roman" w:cs="Times New Roman"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或综合项目的实现代码中选取典型的含有顺序结构、分支结构（条件分支、</w:t>
      </w:r>
      <w:r w:rsidRPr="00185D38">
        <w:rPr>
          <w:rFonts w:ascii="Times New Roman" w:eastAsia="宋体" w:hAnsi="Times New Roman" w:cs="Times New Roman"/>
          <w:sz w:val="24"/>
          <w:szCs w:val="24"/>
        </w:rPr>
        <w:t>Switch/Case</w:t>
      </w:r>
      <w:r w:rsidR="00C744E4">
        <w:rPr>
          <w:rFonts w:ascii="Times New Roman" w:eastAsia="宋体" w:hAnsi="Times New Roman" w:cs="Times New Roman" w:hint="eastAsia"/>
          <w:sz w:val="24"/>
          <w:szCs w:val="24"/>
        </w:rPr>
        <w:t>分支等）、循环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结构的函数、过程、方法、操作等或其中的代码片段；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sz w:val="24"/>
          <w:szCs w:val="24"/>
        </w:rPr>
        <w:t>2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）分别就这</w:t>
      </w:r>
      <w:r w:rsidRPr="00185D38">
        <w:rPr>
          <w:rFonts w:ascii="Times New Roman" w:eastAsia="宋体" w:hAnsi="Times New Roman" w:cs="Times New Roman"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种情况，设计、编制若干测试用例，尽可能覆盖所有路径；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）编写必要的</w:t>
      </w:r>
      <w:r w:rsidRPr="00343148">
        <w:rPr>
          <w:rFonts w:ascii="Times New Roman" w:eastAsia="宋体" w:hAnsi="Times New Roman" w:cs="Times New Roman"/>
          <w:sz w:val="24"/>
          <w:szCs w:val="24"/>
        </w:rPr>
        <w:t>Driver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343148">
        <w:rPr>
          <w:rFonts w:ascii="Times New Roman" w:eastAsia="宋体" w:hAnsi="Times New Roman" w:cs="Times New Roman"/>
          <w:sz w:val="24"/>
          <w:szCs w:val="24"/>
        </w:rPr>
        <w:t>Stub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程序进行测试，并给出测试过程记录和测试结论。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3.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进行集成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/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系统测试，完成给定系统部分功能的黑盒测试：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）测试对象：亿发智能批零管理系统（早期版本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DC13CA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DC13CA">
        <w:rPr>
          <w:rFonts w:ascii="Times New Roman" w:eastAsia="宋体" w:hAnsi="Times New Roman" w:cs="Times New Roman"/>
          <w:sz w:val="24"/>
          <w:szCs w:val="24"/>
        </w:rPr>
        <w:t>5</w:t>
      </w:r>
      <w:r w:rsidRPr="00343148">
        <w:rPr>
          <w:rFonts w:ascii="Times New Roman" w:eastAsia="宋体" w:hAnsi="Times New Roman" w:cs="Times New Roman"/>
          <w:sz w:val="24"/>
          <w:szCs w:val="24"/>
        </w:rPr>
        <w:t>.8</w:t>
      </w:r>
      <w:r w:rsidR="00915897">
        <w:rPr>
          <w:rFonts w:ascii="Times New Roman" w:eastAsia="宋体" w:hAnsi="Times New Roman" w:cs="Times New Roman" w:hint="eastAsia"/>
          <w:sz w:val="24"/>
          <w:szCs w:val="24"/>
        </w:rPr>
        <w:t>）的</w:t>
      </w:r>
      <w:r w:rsidRPr="00343148">
        <w:rPr>
          <w:rFonts w:ascii="Times New Roman" w:eastAsia="宋体" w:hAnsi="Times New Roman" w:cs="Times New Roman"/>
          <w:sz w:val="24"/>
          <w:szCs w:val="24"/>
        </w:rPr>
        <w:t>PC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客户端、</w:t>
      </w:r>
      <w:r w:rsidRPr="00343148">
        <w:rPr>
          <w:rFonts w:ascii="Times New Roman" w:eastAsia="宋体" w:hAnsi="Times New Roman" w:cs="Times New Roman"/>
          <w:sz w:val="24"/>
          <w:szCs w:val="24"/>
        </w:rPr>
        <w:t>POS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客户端；</w:t>
      </w:r>
    </w:p>
    <w:p w:rsidR="00310BEF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）针对</w:t>
      </w:r>
      <w:r w:rsidRPr="00343148">
        <w:rPr>
          <w:rFonts w:ascii="Times New Roman" w:eastAsia="宋体" w:hAnsi="Times New Roman" w:cs="Times New Roman"/>
          <w:sz w:val="24"/>
          <w:szCs w:val="24"/>
        </w:rPr>
        <w:t>PC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客户端，完成</w:t>
      </w:r>
      <w:r w:rsidR="00310BEF">
        <w:rPr>
          <w:rFonts w:ascii="Times New Roman" w:eastAsia="宋体" w:hAnsi="Times New Roman" w:cs="Times New Roman" w:hint="eastAsia"/>
          <w:sz w:val="24"/>
          <w:szCs w:val="24"/>
        </w:rPr>
        <w:t>以下功能的黑盒测试：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① 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基本资料管理（货品资料、客户资料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的增删改等，资料的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批量导入、导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出、批量修改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② </w:t>
      </w:r>
      <w:r>
        <w:rPr>
          <w:rFonts w:ascii="Times New Roman" w:eastAsia="宋体" w:hAnsi="Times New Roman" w:cs="Times New Roman" w:hint="eastAsia"/>
          <w:sz w:val="24"/>
          <w:szCs w:val="24"/>
        </w:rPr>
        <w:t>采购管理（采购入库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、采购退货等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③ </w:t>
      </w:r>
      <w:r>
        <w:rPr>
          <w:rFonts w:ascii="Times New Roman" w:eastAsia="宋体" w:hAnsi="Times New Roman" w:cs="Times New Roman" w:hint="eastAsia"/>
          <w:sz w:val="24"/>
          <w:szCs w:val="24"/>
        </w:rPr>
        <w:t>销售管理（销售开单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、配货、退货等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④ </w:t>
      </w:r>
      <w:r>
        <w:rPr>
          <w:rFonts w:ascii="Times New Roman" w:eastAsia="宋体" w:hAnsi="Times New Roman" w:cs="Times New Roman" w:hint="eastAsia"/>
          <w:sz w:val="24"/>
          <w:szCs w:val="24"/>
        </w:rPr>
        <w:t>财务管理（单笔销售单收款、批量销售单收款）；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⑤ </w:t>
      </w:r>
      <w:r>
        <w:rPr>
          <w:rFonts w:ascii="Times New Roman" w:eastAsia="宋体" w:hAnsi="Times New Roman" w:cs="Times New Roman" w:hint="eastAsia"/>
          <w:sz w:val="24"/>
          <w:szCs w:val="24"/>
        </w:rPr>
        <w:t>库存管理（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调拨、</w:t>
      </w:r>
      <w:r>
        <w:rPr>
          <w:rFonts w:ascii="Times New Roman" w:eastAsia="宋体" w:hAnsi="Times New Roman" w:cs="Times New Roman" w:hint="eastAsia"/>
          <w:sz w:val="24"/>
          <w:szCs w:val="24"/>
        </w:rPr>
        <w:t>盘点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43148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⑥ 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POS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收银（常规收银、赠货、议价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打折）；</w:t>
      </w:r>
    </w:p>
    <w:p w:rsidR="0027298F" w:rsidRDefault="0027298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⑦ 统计查询、高级查询（</w:t>
      </w:r>
      <w:r w:rsidR="002A67A3">
        <w:rPr>
          <w:rFonts w:ascii="宋体" w:eastAsia="宋体" w:hAnsi="宋体" w:cs="宋体" w:hint="eastAsia"/>
          <w:sz w:val="24"/>
          <w:szCs w:val="24"/>
        </w:rPr>
        <w:t>定制化的动态可配置查询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2A67A3">
        <w:rPr>
          <w:rFonts w:ascii="宋体" w:eastAsia="宋体" w:hAnsi="宋体" w:cs="宋体" w:hint="eastAsia"/>
          <w:sz w:val="24"/>
          <w:szCs w:val="24"/>
        </w:rPr>
        <w:t>；</w:t>
      </w:r>
    </w:p>
    <w:p w:rsidR="00D87A72" w:rsidRPr="00D87A72" w:rsidRDefault="00E674D6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⑧</w:t>
      </w:r>
      <w:r w:rsidR="00D87A72">
        <w:rPr>
          <w:rFonts w:ascii="宋体" w:eastAsia="宋体" w:hAnsi="宋体" w:cs="宋体" w:hint="eastAsia"/>
          <w:sz w:val="24"/>
          <w:szCs w:val="24"/>
        </w:rPr>
        <w:t xml:space="preserve"> 系统管理（用户管理、权限管理等）</w:t>
      </w:r>
      <w:r w:rsidR="0027298F">
        <w:rPr>
          <w:rFonts w:ascii="宋体" w:eastAsia="宋体" w:hAnsi="宋体" w:cs="宋体" w:hint="eastAsia"/>
          <w:sz w:val="24"/>
          <w:szCs w:val="24"/>
        </w:rPr>
        <w:t>。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针对上述所有功能都要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广泛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尝试试用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（越多越好）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但需要选择至少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个功能点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设计、编制测试用例（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每个测试用例中至少包含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个典型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输入值或业务流程、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个非常规输入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或流程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，即在每个有效等价类、无效等价类中选取至少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），并给出测试过程记录和测试结论。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4.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进行集成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/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系统测试，完成给定系统部分功能的黑盒测试和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UI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可用性测试：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）测试对象：亿发智能批零管理系统的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Android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手机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APP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（早期版本</w:t>
      </w:r>
      <w:r w:rsidRPr="00185D38">
        <w:rPr>
          <w:rFonts w:ascii="Times New Roman" w:eastAsia="宋体" w:hAnsi="Times New Roman" w:cs="Times New Roman"/>
          <w:sz w:val="24"/>
          <w:szCs w:val="24"/>
        </w:rPr>
        <w:t>V</w:t>
      </w:r>
      <w:r w:rsidR="00DC13CA">
        <w:rPr>
          <w:rFonts w:ascii="Times New Roman" w:eastAsia="宋体" w:hAnsi="Times New Roman" w:cs="Times New Roman"/>
          <w:sz w:val="24"/>
          <w:szCs w:val="24"/>
        </w:rPr>
        <w:t>3</w:t>
      </w:r>
      <w:r w:rsidRPr="00185D38">
        <w:rPr>
          <w:rFonts w:ascii="Times New Roman" w:eastAsia="宋体" w:hAnsi="Times New Roman" w:cs="Times New Roman"/>
          <w:sz w:val="24"/>
          <w:szCs w:val="24"/>
        </w:rPr>
        <w:t>.</w:t>
      </w:r>
      <w:r w:rsidR="00DC13CA">
        <w:rPr>
          <w:rFonts w:ascii="Times New Roman" w:eastAsia="宋体" w:hAnsi="Times New Roman" w:cs="Times New Roman"/>
          <w:sz w:val="24"/>
          <w:szCs w:val="24"/>
        </w:rPr>
        <w:t>5</w:t>
      </w:r>
      <w:r w:rsidR="002A6F89">
        <w:rPr>
          <w:rFonts w:ascii="Times New Roman" w:eastAsia="宋体" w:hAnsi="Times New Roman" w:cs="Times New Roman"/>
          <w:sz w:val="24"/>
          <w:szCs w:val="24"/>
        </w:rPr>
        <w:t>.</w:t>
      </w:r>
      <w:r w:rsidR="00DC13CA">
        <w:rPr>
          <w:rFonts w:ascii="Times New Roman" w:eastAsia="宋体" w:hAnsi="Times New Roman" w:cs="Times New Roman"/>
          <w:sz w:val="24"/>
          <w:szCs w:val="24"/>
        </w:rPr>
        <w:t>8</w:t>
      </w:r>
      <w:r w:rsidR="002A6F89">
        <w:rPr>
          <w:rFonts w:ascii="Times New Roman" w:eastAsia="宋体" w:hAnsi="Times New Roman" w:cs="Times New Roman"/>
          <w:sz w:val="24"/>
          <w:szCs w:val="24"/>
        </w:rPr>
        <w:t>.</w:t>
      </w:r>
      <w:r w:rsidR="00DC13CA">
        <w:rPr>
          <w:rFonts w:ascii="Times New Roman" w:eastAsia="宋体" w:hAnsi="Times New Roman" w:cs="Times New Roman"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）完成</w:t>
      </w:r>
      <w:r w:rsidRPr="00185D38">
        <w:rPr>
          <w:rFonts w:ascii="Times New Roman" w:eastAsia="宋体" w:hAnsi="Times New Roman" w:cs="Times New Roman"/>
          <w:sz w:val="24"/>
          <w:szCs w:val="24"/>
        </w:rPr>
        <w:t>APP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销售开单（含其中的货品检索、客户检索）、</w:t>
      </w:r>
      <w:r w:rsidRPr="00185D38">
        <w:rPr>
          <w:rFonts w:ascii="Times New Roman" w:eastAsia="宋体" w:hAnsi="Times New Roman" w:cs="Times New Roman"/>
          <w:sz w:val="24"/>
          <w:szCs w:val="24"/>
        </w:rPr>
        <w:t>APP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库存盘点、经营状况统计等功能模块进行测试；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设计、编制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至少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测试用例（每个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测试用例中至少包含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="00575D7A"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个典型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输入值或业务流程、</w:t>
      </w:r>
      <w:r w:rsidR="00575D7A"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个非常规输入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或流程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即在每个有效等价类、无效等价类中选取至少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），并给出测试过程记录和测试结论；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）针对手机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APP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静态设计、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交互体验进行评价，包括缺省值、输入验证和系统响应与信息反馈方面的合理性和体验，</w:t>
      </w:r>
      <w:bookmarkStart w:id="1" w:name="_GoBack"/>
      <w:bookmarkEnd w:id="1"/>
      <w:r w:rsidRPr="00185D38">
        <w:rPr>
          <w:rFonts w:ascii="Times New Roman" w:eastAsia="宋体" w:hAnsi="Times New Roman" w:cs="Times New Roman" w:hint="eastAsia"/>
          <w:sz w:val="24"/>
          <w:szCs w:val="24"/>
        </w:rPr>
        <w:t>给出至少</w:t>
      </w:r>
      <w:r w:rsidRPr="00185D38">
        <w:rPr>
          <w:rFonts w:ascii="Times New Roman" w:eastAsia="宋体" w:hAnsi="Times New Roman" w:cs="Times New Roman"/>
          <w:sz w:val="24"/>
          <w:szCs w:val="24"/>
        </w:rPr>
        <w:t>5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个你认为不尽合理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的可用性和用户体验问题。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5.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进行系统并发和安全性测试：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）测试对象：亿发智能批零管理系统的</w:t>
      </w:r>
      <w:r w:rsidRPr="00343148">
        <w:rPr>
          <w:rFonts w:ascii="Times New Roman" w:eastAsia="宋体" w:hAnsi="Times New Roman" w:cs="Times New Roman"/>
          <w:sz w:val="24"/>
          <w:szCs w:val="24"/>
        </w:rPr>
        <w:t>Android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手机</w:t>
      </w:r>
      <w:r w:rsidRPr="00343148">
        <w:rPr>
          <w:rFonts w:ascii="Times New Roman" w:eastAsia="宋体" w:hAnsi="Times New Roman" w:cs="Times New Roman"/>
          <w:sz w:val="24"/>
          <w:szCs w:val="24"/>
        </w:rPr>
        <w:t>APP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DC13CA">
        <w:rPr>
          <w:rFonts w:ascii="Times New Roman" w:eastAsia="宋体" w:hAnsi="Times New Roman" w:cs="Times New Roman"/>
          <w:sz w:val="24"/>
          <w:szCs w:val="24"/>
        </w:rPr>
        <w:t>3</w:t>
      </w:r>
      <w:r w:rsidR="00DC13CA" w:rsidRPr="00185D38">
        <w:rPr>
          <w:rFonts w:ascii="Times New Roman" w:eastAsia="宋体" w:hAnsi="Times New Roman" w:cs="Times New Roman"/>
          <w:sz w:val="24"/>
          <w:szCs w:val="24"/>
        </w:rPr>
        <w:t>.</w:t>
      </w:r>
      <w:r w:rsidR="00DC13CA">
        <w:rPr>
          <w:rFonts w:ascii="Times New Roman" w:eastAsia="宋体" w:hAnsi="Times New Roman" w:cs="Times New Roman"/>
          <w:sz w:val="24"/>
          <w:szCs w:val="24"/>
        </w:rPr>
        <w:t>5.8.3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）并发性测试：针对</w:t>
      </w:r>
      <w:r w:rsidRPr="00343148">
        <w:rPr>
          <w:rFonts w:ascii="Times New Roman" w:eastAsia="宋体" w:hAnsi="Times New Roman" w:cs="Times New Roman"/>
          <w:sz w:val="24"/>
          <w:szCs w:val="24"/>
        </w:rPr>
        <w:t>APP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销售开单，测试小组多个人同时销售同一个货品、同时删除同一个已有的销售单、同时盘点同一个货品的库存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等等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给出测试结果；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）安全性测试：由测试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小组共同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开启</w:t>
      </w:r>
      <w:r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关闭组内同学用户的</w:t>
      </w:r>
      <w:r w:rsidRPr="00343148">
        <w:rPr>
          <w:rFonts w:ascii="Times New Roman" w:eastAsia="宋体" w:hAnsi="Times New Roman" w:cs="Times New Roman"/>
          <w:sz w:val="24"/>
          <w:szCs w:val="24"/>
        </w:rPr>
        <w:t>APP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部分权限，测试是否达到权限的控制效果，并给出测试过程记录和测试结论。</w:t>
      </w:r>
    </w:p>
    <w:p w:rsidR="00343148" w:rsidRPr="00185D38" w:rsidRDefault="00185D3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343148"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343148"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撰写实验报告（即测试报告）：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按照报告模板“《软件过程与工具》实验</w:t>
      </w:r>
      <w:r w:rsidRPr="00343148">
        <w:rPr>
          <w:rFonts w:ascii="Times New Roman" w:eastAsia="宋体" w:hAnsi="Times New Roman" w:cs="Times New Roman"/>
          <w:sz w:val="24"/>
          <w:szCs w:val="24"/>
        </w:rPr>
        <w:t>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软件测试报告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Pr="00343148">
        <w:rPr>
          <w:rFonts w:ascii="Times New Roman" w:eastAsia="宋体" w:hAnsi="Times New Roman" w:cs="Times New Roman"/>
          <w:sz w:val="24"/>
          <w:szCs w:val="24"/>
        </w:rPr>
        <w:t>.docx”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或“《软件过程与工具》作业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软件测试报告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.docx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撰写软件测试报告。</w:t>
      </w:r>
    </w:p>
    <w:sectPr w:rsidR="00343148" w:rsidRPr="0018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91E" w:rsidRDefault="008D191E" w:rsidP="00805625">
      <w:r>
        <w:separator/>
      </w:r>
    </w:p>
  </w:endnote>
  <w:endnote w:type="continuationSeparator" w:id="0">
    <w:p w:rsidR="008D191E" w:rsidRDefault="008D191E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91E" w:rsidRDefault="008D191E" w:rsidP="00805625">
      <w:r>
        <w:separator/>
      </w:r>
    </w:p>
  </w:footnote>
  <w:footnote w:type="continuationSeparator" w:id="0">
    <w:p w:rsidR="008D191E" w:rsidRDefault="008D191E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0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E76167"/>
    <w:multiLevelType w:val="hybridMultilevel"/>
    <w:tmpl w:val="0EBCB2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23B05"/>
    <w:rsid w:val="000A2C49"/>
    <w:rsid w:val="000B1F9E"/>
    <w:rsid w:val="0010133D"/>
    <w:rsid w:val="001037FF"/>
    <w:rsid w:val="00131161"/>
    <w:rsid w:val="00145573"/>
    <w:rsid w:val="001720BF"/>
    <w:rsid w:val="00185D38"/>
    <w:rsid w:val="001A366E"/>
    <w:rsid w:val="0027298F"/>
    <w:rsid w:val="00286D4A"/>
    <w:rsid w:val="00293390"/>
    <w:rsid w:val="002A67A3"/>
    <w:rsid w:val="002A6F89"/>
    <w:rsid w:val="002D7341"/>
    <w:rsid w:val="00310BEF"/>
    <w:rsid w:val="00321179"/>
    <w:rsid w:val="00343148"/>
    <w:rsid w:val="0039331B"/>
    <w:rsid w:val="003D4AE1"/>
    <w:rsid w:val="003E3E8B"/>
    <w:rsid w:val="00455A9C"/>
    <w:rsid w:val="0050478B"/>
    <w:rsid w:val="00534A7E"/>
    <w:rsid w:val="00536C36"/>
    <w:rsid w:val="00561D7B"/>
    <w:rsid w:val="0056203A"/>
    <w:rsid w:val="00562D32"/>
    <w:rsid w:val="00575D7A"/>
    <w:rsid w:val="00596EC7"/>
    <w:rsid w:val="005B517A"/>
    <w:rsid w:val="005F7399"/>
    <w:rsid w:val="00621763"/>
    <w:rsid w:val="00622D5B"/>
    <w:rsid w:val="00660540"/>
    <w:rsid w:val="006643F6"/>
    <w:rsid w:val="00707D42"/>
    <w:rsid w:val="00710378"/>
    <w:rsid w:val="00763584"/>
    <w:rsid w:val="007734A3"/>
    <w:rsid w:val="007947BB"/>
    <w:rsid w:val="007D240C"/>
    <w:rsid w:val="00805625"/>
    <w:rsid w:val="008D191E"/>
    <w:rsid w:val="008F5EE6"/>
    <w:rsid w:val="00915897"/>
    <w:rsid w:val="00920D66"/>
    <w:rsid w:val="00966E15"/>
    <w:rsid w:val="00972054"/>
    <w:rsid w:val="00992A45"/>
    <w:rsid w:val="009A4DE1"/>
    <w:rsid w:val="00A465C5"/>
    <w:rsid w:val="00A559E1"/>
    <w:rsid w:val="00A83595"/>
    <w:rsid w:val="00AF7B2D"/>
    <w:rsid w:val="00B52DDA"/>
    <w:rsid w:val="00B709DD"/>
    <w:rsid w:val="00B77ABF"/>
    <w:rsid w:val="00BB13F2"/>
    <w:rsid w:val="00C14D5C"/>
    <w:rsid w:val="00C744E4"/>
    <w:rsid w:val="00CE70E1"/>
    <w:rsid w:val="00CF27CC"/>
    <w:rsid w:val="00D405CB"/>
    <w:rsid w:val="00D87A72"/>
    <w:rsid w:val="00D9781D"/>
    <w:rsid w:val="00DC13CA"/>
    <w:rsid w:val="00E06C43"/>
    <w:rsid w:val="00E674D6"/>
    <w:rsid w:val="00E82EA2"/>
    <w:rsid w:val="00EA783B"/>
    <w:rsid w:val="00EC5B71"/>
    <w:rsid w:val="00EF34C3"/>
    <w:rsid w:val="00F23E37"/>
    <w:rsid w:val="00F562DA"/>
    <w:rsid w:val="00F81A98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E284E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85BF-D4C5-4F2F-A8BD-9C63E02B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63</cp:revision>
  <dcterms:created xsi:type="dcterms:W3CDTF">2018-11-16T14:14:00Z</dcterms:created>
  <dcterms:modified xsi:type="dcterms:W3CDTF">2020-12-26T05:17:00Z</dcterms:modified>
</cp:coreProperties>
</file>