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68D" w:rsidRPr="00737D4C" w:rsidRDefault="00F5468D" w:rsidP="00F5468D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 xml:space="preserve">CCT </w:t>
      </w:r>
      <w:proofErr w:type="spellStart"/>
      <w:r w:rsidRPr="00737D4C">
        <w:rPr>
          <w:rFonts w:cs="Arial"/>
          <w:b/>
          <w:sz w:val="36"/>
          <w:szCs w:val="44"/>
        </w:rPr>
        <w:t>College</w:t>
      </w:r>
      <w:proofErr w:type="spellEnd"/>
      <w:r w:rsidRPr="00737D4C">
        <w:rPr>
          <w:rFonts w:cs="Arial"/>
          <w:b/>
          <w:sz w:val="36"/>
          <w:szCs w:val="44"/>
        </w:rPr>
        <w:t xml:space="preserve"> Dublin</w:t>
      </w:r>
    </w:p>
    <w:p w:rsidR="00F5468D" w:rsidRPr="00737D4C" w:rsidRDefault="00F5468D" w:rsidP="00F5468D">
      <w:pPr>
        <w:spacing w:after="0" w:line="240" w:lineRule="auto"/>
        <w:rPr>
          <w:rFonts w:cs="Arial"/>
          <w:b/>
          <w:sz w:val="28"/>
          <w:szCs w:val="44"/>
        </w:rPr>
      </w:pPr>
    </w:p>
    <w:p w:rsidR="00F5468D" w:rsidRPr="00737D4C" w:rsidRDefault="00F5468D" w:rsidP="00F5468D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proofErr w:type="spellStart"/>
      <w:r w:rsidRPr="00737D4C">
        <w:rPr>
          <w:rFonts w:cs="Arial"/>
          <w:b/>
          <w:sz w:val="28"/>
          <w:szCs w:val="44"/>
        </w:rPr>
        <w:t>Assessment</w:t>
      </w:r>
      <w:proofErr w:type="spellEnd"/>
      <w:r w:rsidRPr="00737D4C">
        <w:rPr>
          <w:rFonts w:cs="Arial"/>
          <w:b/>
          <w:sz w:val="28"/>
          <w:szCs w:val="44"/>
        </w:rPr>
        <w:t xml:space="preserve"> </w:t>
      </w:r>
      <w:proofErr w:type="spellStart"/>
      <w:r w:rsidRPr="00737D4C">
        <w:rPr>
          <w:rFonts w:cs="Arial"/>
          <w:b/>
          <w:sz w:val="28"/>
          <w:szCs w:val="44"/>
        </w:rPr>
        <w:t>Cover</w:t>
      </w:r>
      <w:proofErr w:type="spellEnd"/>
      <w:r w:rsidRPr="00737D4C">
        <w:rPr>
          <w:rFonts w:cs="Arial"/>
          <w:b/>
          <w:sz w:val="28"/>
          <w:szCs w:val="44"/>
        </w:rPr>
        <w:t xml:space="preserve"> </w:t>
      </w:r>
      <w:proofErr w:type="spellStart"/>
      <w:r w:rsidRPr="00737D4C">
        <w:rPr>
          <w:rFonts w:cs="Arial"/>
          <w:b/>
          <w:sz w:val="28"/>
          <w:szCs w:val="44"/>
        </w:rPr>
        <w:t>Page</w:t>
      </w:r>
      <w:proofErr w:type="spellEnd"/>
    </w:p>
    <w:p w:rsidR="00F5468D" w:rsidRDefault="00F5468D" w:rsidP="00F5468D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</w:p>
    <w:p w:rsidR="00F5468D" w:rsidRPr="00737D4C" w:rsidRDefault="00F5468D" w:rsidP="00F5468D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:rsidR="00F5468D" w:rsidRPr="00737D4C" w:rsidRDefault="00F5468D" w:rsidP="00F5468D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5468D" w:rsidRPr="00737D4C" w:rsidTr="003A5BDC">
        <w:tc>
          <w:tcPr>
            <w:tcW w:w="2263" w:type="dxa"/>
          </w:tcPr>
          <w:p w:rsidR="00F5468D" w:rsidRPr="00737D4C" w:rsidRDefault="00F5468D" w:rsidP="003A5BDC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:rsidR="00F5468D" w:rsidRPr="00737D4C" w:rsidRDefault="00F5468D" w:rsidP="003A5BDC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F5468D" w:rsidRDefault="00F5468D" w:rsidP="003A5BDC">
            <w:pPr>
              <w:rPr>
                <w:i/>
              </w:rPr>
            </w:pPr>
            <w:r>
              <w:rPr>
                <w:i/>
              </w:rPr>
              <w:t>Statistics for Data Analytics</w:t>
            </w:r>
          </w:p>
          <w:p w:rsidR="00F5468D" w:rsidRDefault="00F5468D" w:rsidP="003A5BDC">
            <w:pPr>
              <w:rPr>
                <w:i/>
              </w:rPr>
            </w:pPr>
            <w:r>
              <w:rPr>
                <w:i/>
              </w:rPr>
              <w:t>Data Preparation &amp; Visualisation</w:t>
            </w:r>
          </w:p>
          <w:p w:rsidR="00F5468D" w:rsidRDefault="00F5468D" w:rsidP="003A5BDC">
            <w:pPr>
              <w:rPr>
                <w:i/>
              </w:rPr>
            </w:pPr>
            <w:r>
              <w:rPr>
                <w:i/>
              </w:rPr>
              <w:t>Programming for Data Analytics</w:t>
            </w:r>
          </w:p>
          <w:p w:rsidR="00F5468D" w:rsidRPr="00C50987" w:rsidRDefault="00F5468D" w:rsidP="003A5BDC">
            <w:pPr>
              <w:rPr>
                <w:i/>
              </w:rPr>
            </w:pPr>
            <w:r>
              <w:rPr>
                <w:i/>
              </w:rPr>
              <w:t>Machine Learning for Data Analysis</w:t>
            </w:r>
          </w:p>
        </w:tc>
      </w:tr>
      <w:tr w:rsidR="00F5468D" w:rsidRPr="00737D4C" w:rsidTr="003A5BDC">
        <w:tc>
          <w:tcPr>
            <w:tcW w:w="2263" w:type="dxa"/>
          </w:tcPr>
          <w:p w:rsidR="00F5468D" w:rsidRPr="00737D4C" w:rsidRDefault="00F5468D" w:rsidP="003A5BDC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:rsidR="00F5468D" w:rsidRPr="00737D4C" w:rsidRDefault="00F5468D" w:rsidP="003A5BDC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F5468D" w:rsidRPr="00C50987" w:rsidRDefault="00F5468D" w:rsidP="003A5BDC">
            <w:pPr>
              <w:rPr>
                <w:i/>
              </w:rPr>
            </w:pPr>
            <w:r>
              <w:rPr>
                <w:i/>
              </w:rPr>
              <w:t>MSc_Data_Analytics_CA2</w:t>
            </w:r>
          </w:p>
        </w:tc>
      </w:tr>
      <w:tr w:rsidR="00F5468D" w:rsidRPr="00737D4C" w:rsidTr="003A5BDC">
        <w:tc>
          <w:tcPr>
            <w:tcW w:w="2263" w:type="dxa"/>
          </w:tcPr>
          <w:p w:rsidR="00F5468D" w:rsidRPr="00737D4C" w:rsidRDefault="00F5468D" w:rsidP="003A5BDC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:rsidR="00F5468D" w:rsidRPr="00737D4C" w:rsidRDefault="00F5468D" w:rsidP="003A5BDC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F5468D" w:rsidRPr="00C50987" w:rsidRDefault="00F5468D" w:rsidP="003A5BDC">
            <w:pPr>
              <w:rPr>
                <w:i/>
              </w:rPr>
            </w:pPr>
            <w:r w:rsidRPr="00C50987">
              <w:rPr>
                <w:i/>
              </w:rPr>
              <w:t>John O’Sullivan</w:t>
            </w:r>
          </w:p>
          <w:p w:rsidR="00F5468D" w:rsidRPr="00C50987" w:rsidRDefault="00F5468D" w:rsidP="003A5BDC">
            <w:pPr>
              <w:rPr>
                <w:i/>
              </w:rPr>
            </w:pPr>
            <w:r w:rsidRPr="00C50987">
              <w:rPr>
                <w:i/>
              </w:rPr>
              <w:t xml:space="preserve">David </w:t>
            </w:r>
            <w:proofErr w:type="spellStart"/>
            <w:r w:rsidRPr="00C50987">
              <w:rPr>
                <w:i/>
              </w:rPr>
              <w:t>McQuaid</w:t>
            </w:r>
            <w:proofErr w:type="spellEnd"/>
          </w:p>
          <w:p w:rsidR="00F5468D" w:rsidRPr="00C50987" w:rsidRDefault="00F5468D" w:rsidP="003A5BDC">
            <w:pPr>
              <w:rPr>
                <w:i/>
              </w:rPr>
            </w:pPr>
            <w:r w:rsidRPr="00C50987">
              <w:rPr>
                <w:i/>
              </w:rPr>
              <w:t>Sam Weiss</w:t>
            </w:r>
          </w:p>
          <w:p w:rsidR="00F5468D" w:rsidRPr="00C50987" w:rsidRDefault="00F5468D" w:rsidP="003A5BDC">
            <w:pPr>
              <w:rPr>
                <w:i/>
              </w:rPr>
            </w:pPr>
            <w:r w:rsidRPr="00C50987">
              <w:rPr>
                <w:i/>
              </w:rPr>
              <w:t>Muhammad Iqbal</w:t>
            </w:r>
          </w:p>
        </w:tc>
      </w:tr>
      <w:tr w:rsidR="00F5468D" w:rsidRPr="00737D4C" w:rsidTr="003A5BDC">
        <w:tc>
          <w:tcPr>
            <w:tcW w:w="2263" w:type="dxa"/>
          </w:tcPr>
          <w:p w:rsidR="00F5468D" w:rsidRPr="00737D4C" w:rsidRDefault="00F5468D" w:rsidP="003A5BDC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:rsidR="00F5468D" w:rsidRPr="00737D4C" w:rsidRDefault="00F5468D" w:rsidP="003A5BDC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F5468D" w:rsidRPr="00C50987" w:rsidRDefault="00F5468D" w:rsidP="003A5BDC">
            <w:pPr>
              <w:rPr>
                <w:i/>
              </w:rPr>
            </w:pPr>
            <w:proofErr w:type="spellStart"/>
            <w:r w:rsidRPr="00C50987">
              <w:rPr>
                <w:i/>
              </w:rPr>
              <w:t>Mahmut</w:t>
            </w:r>
            <w:proofErr w:type="spellEnd"/>
            <w:r w:rsidRPr="00C50987">
              <w:rPr>
                <w:i/>
              </w:rPr>
              <w:t xml:space="preserve"> Zahid </w:t>
            </w:r>
            <w:proofErr w:type="spellStart"/>
            <w:r w:rsidRPr="00C50987">
              <w:rPr>
                <w:i/>
              </w:rPr>
              <w:t>Malkoc</w:t>
            </w:r>
            <w:proofErr w:type="spellEnd"/>
          </w:p>
        </w:tc>
      </w:tr>
      <w:tr w:rsidR="00F5468D" w:rsidRPr="00737D4C" w:rsidTr="003A5BDC">
        <w:tc>
          <w:tcPr>
            <w:tcW w:w="2263" w:type="dxa"/>
          </w:tcPr>
          <w:p w:rsidR="00F5468D" w:rsidRPr="00737D4C" w:rsidRDefault="00F5468D" w:rsidP="003A5BDC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:rsidR="00F5468D" w:rsidRPr="00737D4C" w:rsidRDefault="00F5468D" w:rsidP="003A5BDC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F5468D" w:rsidRPr="00C50987" w:rsidRDefault="00F5468D" w:rsidP="003A5BDC">
            <w:pPr>
              <w:rPr>
                <w:i/>
              </w:rPr>
            </w:pPr>
            <w:r w:rsidRPr="00C50987">
              <w:rPr>
                <w:i/>
              </w:rPr>
              <w:t>2023034</w:t>
            </w:r>
          </w:p>
        </w:tc>
      </w:tr>
      <w:tr w:rsidR="00F5468D" w:rsidRPr="00737D4C" w:rsidTr="003A5BDC">
        <w:tc>
          <w:tcPr>
            <w:tcW w:w="2263" w:type="dxa"/>
          </w:tcPr>
          <w:p w:rsidR="00F5468D" w:rsidRPr="00737D4C" w:rsidRDefault="00F5468D" w:rsidP="003A5BDC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:rsidR="00F5468D" w:rsidRPr="00737D4C" w:rsidRDefault="00F5468D" w:rsidP="003A5BDC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F5468D" w:rsidRPr="00C50987" w:rsidRDefault="00F5468D" w:rsidP="003A5BDC">
            <w:pPr>
              <w:rPr>
                <w:i/>
              </w:rPr>
            </w:pPr>
            <w:r>
              <w:rPr>
                <w:i/>
              </w:rPr>
              <w:t>26/05</w:t>
            </w:r>
            <w:r w:rsidRPr="00C50987">
              <w:rPr>
                <w:i/>
              </w:rPr>
              <w:t>/2023</w:t>
            </w:r>
          </w:p>
        </w:tc>
      </w:tr>
      <w:tr w:rsidR="00F5468D" w:rsidRPr="00737D4C" w:rsidTr="003A5BDC">
        <w:tc>
          <w:tcPr>
            <w:tcW w:w="2263" w:type="dxa"/>
          </w:tcPr>
          <w:p w:rsidR="00F5468D" w:rsidRPr="00737D4C" w:rsidRDefault="00F5468D" w:rsidP="003A5BDC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:rsidR="00F5468D" w:rsidRPr="00737D4C" w:rsidRDefault="00F5468D" w:rsidP="003A5BDC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:rsidR="00F5468D" w:rsidRPr="00C50987" w:rsidRDefault="00F5468D" w:rsidP="003A5BDC">
            <w:pPr>
              <w:rPr>
                <w:i/>
              </w:rPr>
            </w:pPr>
            <w:r>
              <w:rPr>
                <w:i/>
              </w:rPr>
              <w:t>26/05</w:t>
            </w:r>
            <w:r w:rsidRPr="00C50987">
              <w:rPr>
                <w:i/>
              </w:rPr>
              <w:t>/2023</w:t>
            </w:r>
          </w:p>
        </w:tc>
      </w:tr>
    </w:tbl>
    <w:p w:rsidR="00F5468D" w:rsidRPr="00737D4C" w:rsidRDefault="00F5468D" w:rsidP="00F5468D"/>
    <w:p w:rsidR="00F5468D" w:rsidRPr="00737D4C" w:rsidRDefault="00F5468D" w:rsidP="00F5468D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:rsidR="00F5468D" w:rsidRPr="00737D4C" w:rsidRDefault="00F5468D" w:rsidP="00F5468D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:rsidR="00F5468D" w:rsidRPr="00737D4C" w:rsidRDefault="00F5468D" w:rsidP="00F5468D">
      <w:pPr>
        <w:spacing w:after="0" w:line="240" w:lineRule="auto"/>
        <w:rPr>
          <w:rFonts w:cs="Arial"/>
          <w:b/>
          <w:sz w:val="20"/>
        </w:rPr>
      </w:pPr>
    </w:p>
    <w:p w:rsidR="00F5468D" w:rsidRPr="00737D4C" w:rsidRDefault="00F5468D" w:rsidP="00F5468D">
      <w:pPr>
        <w:spacing w:after="0" w:line="240" w:lineRule="auto"/>
        <w:rPr>
          <w:rFonts w:cs="Arial"/>
          <w:b/>
          <w:sz w:val="20"/>
        </w:rPr>
      </w:pPr>
      <w:proofErr w:type="spellStart"/>
      <w:r w:rsidRPr="00737D4C">
        <w:rPr>
          <w:rFonts w:cs="Arial"/>
          <w:b/>
          <w:sz w:val="20"/>
        </w:rPr>
        <w:t>Declaration</w:t>
      </w:r>
      <w:proofErr w:type="spellEnd"/>
      <w:r w:rsidRPr="00737D4C">
        <w:rPr>
          <w:rFonts w:cs="Arial"/>
          <w:b/>
          <w:sz w:val="20"/>
        </w:rPr>
        <w:t xml:space="preserve"> </w:t>
      </w:r>
    </w:p>
    <w:p w:rsidR="00F5468D" w:rsidRPr="00737D4C" w:rsidRDefault="00F5468D" w:rsidP="00F5468D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468D" w:rsidRPr="00737D4C" w:rsidTr="003A5BDC">
        <w:trPr>
          <w:trHeight w:val="1111"/>
        </w:trPr>
        <w:tc>
          <w:tcPr>
            <w:tcW w:w="9016" w:type="dxa"/>
          </w:tcPr>
          <w:p w:rsidR="00F5468D" w:rsidRPr="00737D4C" w:rsidRDefault="00F5468D" w:rsidP="003A5BDC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:rsidR="00F5468D" w:rsidRPr="00737D4C" w:rsidRDefault="00F5468D" w:rsidP="003A5BDC">
            <w:pPr>
              <w:rPr>
                <w:rFonts w:cs="Arial"/>
                <w:sz w:val="20"/>
              </w:rPr>
            </w:pPr>
          </w:p>
        </w:tc>
      </w:tr>
    </w:tbl>
    <w:p w:rsidR="00F5468D" w:rsidRPr="00737D4C" w:rsidRDefault="00F5468D" w:rsidP="00F5468D">
      <w:pPr>
        <w:spacing w:after="0" w:line="240" w:lineRule="auto"/>
        <w:rPr>
          <w:rFonts w:cs="Arial"/>
          <w:sz w:val="20"/>
        </w:rPr>
      </w:pPr>
    </w:p>
    <w:p w:rsidR="00F5468D" w:rsidRDefault="00F5468D" w:rsidP="00F5468D">
      <w:pPr>
        <w:rPr>
          <w:rFonts w:ascii="Arial" w:hAnsi="Arial" w:cs="Arial"/>
          <w:b/>
          <w:sz w:val="28"/>
          <w:szCs w:val="28"/>
        </w:rPr>
      </w:pPr>
    </w:p>
    <w:p w:rsidR="00F5468D" w:rsidRDefault="00F5468D" w:rsidP="00F5468D">
      <w:pPr>
        <w:rPr>
          <w:rFonts w:ascii="Arial" w:hAnsi="Arial" w:cs="Arial"/>
          <w:b/>
          <w:sz w:val="28"/>
          <w:szCs w:val="28"/>
        </w:rPr>
      </w:pPr>
    </w:p>
    <w:p w:rsidR="00F5468D" w:rsidRDefault="00F5468D" w:rsidP="00F5468D">
      <w:pPr>
        <w:rPr>
          <w:rFonts w:ascii="Arial" w:hAnsi="Arial" w:cs="Arial"/>
          <w:b/>
          <w:sz w:val="28"/>
          <w:szCs w:val="28"/>
        </w:rPr>
      </w:pPr>
    </w:p>
    <w:p w:rsidR="00F5468D" w:rsidRDefault="00F5468D" w:rsidP="00F5468D">
      <w:pPr>
        <w:rPr>
          <w:rFonts w:ascii="Arial" w:hAnsi="Arial" w:cs="Arial"/>
          <w:b/>
          <w:sz w:val="28"/>
          <w:szCs w:val="28"/>
        </w:rPr>
      </w:pPr>
    </w:p>
    <w:p w:rsidR="00095458" w:rsidRDefault="00095458">
      <w:pPr>
        <w:rPr>
          <w:rFonts w:ascii="Arial" w:hAnsi="Arial" w:cs="Arial"/>
          <w:b/>
          <w:sz w:val="28"/>
          <w:szCs w:val="28"/>
        </w:rPr>
      </w:pPr>
    </w:p>
    <w:p w:rsidR="00600021" w:rsidRPr="0009781A" w:rsidRDefault="00900709" w:rsidP="00600021">
      <w:pPr>
        <w:rPr>
          <w:rFonts w:ascii="Arial" w:hAnsi="Arial" w:cs="Arial"/>
          <w:b/>
          <w:sz w:val="24"/>
          <w:szCs w:val="24"/>
        </w:rPr>
      </w:pPr>
      <w:r w:rsidRPr="0009781A">
        <w:rPr>
          <w:rFonts w:ascii="Arial" w:hAnsi="Arial" w:cs="Arial"/>
          <w:b/>
          <w:sz w:val="28"/>
          <w:szCs w:val="28"/>
        </w:rPr>
        <w:lastRenderedPageBreak/>
        <w:t>ABSTRACT</w:t>
      </w:r>
      <w:r w:rsidR="00600021" w:rsidRPr="0009781A">
        <w:rPr>
          <w:rFonts w:ascii="Arial" w:hAnsi="Arial" w:cs="Arial"/>
          <w:b/>
          <w:sz w:val="28"/>
          <w:szCs w:val="28"/>
        </w:rPr>
        <w:t>:</w:t>
      </w:r>
    </w:p>
    <w:p w:rsidR="00EB1D78" w:rsidRPr="00EB1D78" w:rsidRDefault="00EB1D78" w:rsidP="00EB1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examine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employment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persons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permits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on Construction Producer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(CPP).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United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Kingdom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(UK),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(TR),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Ireland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(IE),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European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(EU)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countries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D410E" w:rsidRPr="002D410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D410E" w:rsidRPr="002D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10E" w:rsidRPr="002D410E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="002D410E" w:rsidRPr="002D410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D410E" w:rsidRPr="002D410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D410E" w:rsidRPr="002D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10E" w:rsidRPr="002D410E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="002D410E" w:rsidRPr="002D410E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2D410E" w:rsidRPr="002D410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D410E" w:rsidRPr="002D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10E" w:rsidRPr="002D410E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 w:rsidR="002D410E" w:rsidRPr="002D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10E" w:rsidRPr="002D410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D410E" w:rsidRPr="002D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10E" w:rsidRPr="002D410E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="002D410E" w:rsidRPr="002D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10E" w:rsidRPr="002D410E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2D410E" w:rsidRPr="002D410E">
        <w:rPr>
          <w:rFonts w:ascii="Times New Roman" w:hAnsi="Times New Roman" w:cs="Times New Roman"/>
          <w:sz w:val="24"/>
          <w:szCs w:val="24"/>
        </w:rPr>
        <w:t xml:space="preserve"> Construction Producer </w:t>
      </w:r>
      <w:proofErr w:type="spellStart"/>
      <w:r w:rsidR="002D410E" w:rsidRPr="002D410E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="002D410E" w:rsidRPr="002D410E">
        <w:rPr>
          <w:rFonts w:ascii="Times New Roman" w:hAnsi="Times New Roman" w:cs="Times New Roman"/>
          <w:sz w:val="24"/>
          <w:szCs w:val="24"/>
        </w:rPr>
        <w:t xml:space="preserve">(CPP), </w:t>
      </w:r>
      <w:proofErr w:type="spellStart"/>
      <w:r w:rsidR="002D410E" w:rsidRPr="002D410E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="002D410E" w:rsidRPr="002D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10E" w:rsidRPr="002D410E">
        <w:rPr>
          <w:rFonts w:ascii="Times New Roman" w:hAnsi="Times New Roman" w:cs="Times New Roman"/>
          <w:sz w:val="24"/>
          <w:szCs w:val="24"/>
        </w:rPr>
        <w:t>Permits</w:t>
      </w:r>
      <w:proofErr w:type="spellEnd"/>
      <w:r w:rsidR="002D410E" w:rsidRPr="002D410E">
        <w:rPr>
          <w:rFonts w:ascii="Times New Roman" w:hAnsi="Times New Roman" w:cs="Times New Roman"/>
          <w:sz w:val="24"/>
          <w:szCs w:val="24"/>
        </w:rPr>
        <w:t xml:space="preserve">(BP), </w:t>
      </w:r>
      <w:proofErr w:type="spellStart"/>
      <w:r w:rsidR="002D410E" w:rsidRPr="002D410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D410E" w:rsidRPr="002D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10E" w:rsidRPr="002D410E">
        <w:rPr>
          <w:rFonts w:ascii="Times New Roman" w:hAnsi="Times New Roman" w:cs="Times New Roman"/>
          <w:sz w:val="24"/>
          <w:szCs w:val="24"/>
        </w:rPr>
        <w:t>Employment</w:t>
      </w:r>
      <w:proofErr w:type="spellEnd"/>
      <w:r w:rsidR="002D410E" w:rsidRPr="002D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10E" w:rsidRPr="002D410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2D410E" w:rsidRPr="002D410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2D410E" w:rsidRPr="002D410E">
        <w:rPr>
          <w:rFonts w:ascii="Times New Roman" w:hAnsi="Times New Roman" w:cs="Times New Roman"/>
          <w:sz w:val="24"/>
          <w:szCs w:val="24"/>
        </w:rPr>
        <w:t>Persons</w:t>
      </w:r>
      <w:proofErr w:type="spellEnd"/>
      <w:r w:rsidR="002D410E" w:rsidRPr="002D410E">
        <w:rPr>
          <w:rFonts w:ascii="Times New Roman" w:hAnsi="Times New Roman" w:cs="Times New Roman"/>
          <w:sz w:val="24"/>
          <w:szCs w:val="24"/>
        </w:rPr>
        <w:t xml:space="preserve">(ENOP) </w:t>
      </w:r>
      <w:proofErr w:type="spellStart"/>
      <w:r w:rsidR="002D410E" w:rsidRPr="002D410E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="002D410E" w:rsidRPr="002D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10E" w:rsidRPr="002D410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D410E" w:rsidRPr="002D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10E" w:rsidRPr="002D410E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2D410E" w:rsidRPr="002D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10E" w:rsidRPr="002D410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2D410E" w:rsidRPr="002D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10E" w:rsidRPr="002D410E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="002D410E" w:rsidRPr="002D410E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="002D410E" w:rsidRPr="002D410E">
        <w:rPr>
          <w:rFonts w:ascii="Times New Roman" w:hAnsi="Times New Roman" w:cs="Times New Roman"/>
          <w:sz w:val="24"/>
          <w:szCs w:val="24"/>
        </w:rPr>
        <w:t>yearly</w:t>
      </w:r>
      <w:proofErr w:type="spellEnd"/>
      <w:r w:rsidR="002D410E" w:rsidRPr="002D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410E" w:rsidRPr="002D410E">
        <w:rPr>
          <w:rFonts w:ascii="Times New Roman" w:hAnsi="Times New Roman" w:cs="Times New Roman"/>
          <w:sz w:val="24"/>
          <w:szCs w:val="24"/>
        </w:rPr>
        <w:t>basis</w:t>
      </w:r>
      <w:proofErr w:type="spellEnd"/>
      <w:r w:rsidR="002D410E" w:rsidRPr="002D410E">
        <w:rPr>
          <w:rFonts w:ascii="Times New Roman" w:hAnsi="Times New Roman" w:cs="Times New Roman"/>
          <w:sz w:val="24"/>
          <w:szCs w:val="24"/>
        </w:rPr>
        <w:t>.</w:t>
      </w:r>
    </w:p>
    <w:p w:rsidR="00EB1D78" w:rsidRPr="00EB1D78" w:rsidRDefault="00EB1D78" w:rsidP="00EB1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1D7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macroeconomic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indicators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employment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persons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permits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crucial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vitality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sector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consideration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B1D78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EB1D78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Eurostat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covers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iod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1996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2022.</w:t>
      </w:r>
    </w:p>
    <w:p w:rsidR="00EB1D78" w:rsidRPr="00EB1D78" w:rsidRDefault="00EB1D78" w:rsidP="00EB1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reveal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employment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permit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on CPP. An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decrease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employment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permits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sector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consequently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influences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CPP in a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manner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Similarly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, an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permits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encourages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sector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contributes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rise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in CPP.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downturns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employment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permits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fluctuations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policy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fa</w:t>
      </w:r>
      <w:r>
        <w:rPr>
          <w:rFonts w:ascii="Times New Roman" w:hAnsi="Times New Roman" w:cs="Times New Roman"/>
          <w:sz w:val="24"/>
          <w:szCs w:val="24"/>
        </w:rPr>
        <w:t>ctors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adversely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affect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CPP.</w:t>
      </w:r>
    </w:p>
    <w:p w:rsidR="00CC7526" w:rsidRDefault="00EB1D78" w:rsidP="006000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1D7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conclusion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emphasizes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dependence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of CPP on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employment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permits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demonstrates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factors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affect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sector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findings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consideration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governments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formulating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supportive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policies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sector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regulating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market.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valuable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industry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trends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determining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78">
        <w:rPr>
          <w:rFonts w:ascii="Times New Roman" w:hAnsi="Times New Roman" w:cs="Times New Roman"/>
          <w:sz w:val="24"/>
          <w:szCs w:val="24"/>
        </w:rPr>
        <w:t>strategies</w:t>
      </w:r>
      <w:proofErr w:type="spellEnd"/>
      <w:r w:rsidRPr="00EB1D78">
        <w:rPr>
          <w:rFonts w:ascii="Times New Roman" w:hAnsi="Times New Roman" w:cs="Times New Roman"/>
          <w:sz w:val="24"/>
          <w:szCs w:val="24"/>
        </w:rPr>
        <w:t>.</w:t>
      </w:r>
    </w:p>
    <w:p w:rsidR="007121D8" w:rsidRPr="00900709" w:rsidRDefault="007121D8" w:rsidP="00600021">
      <w:pPr>
        <w:rPr>
          <w:rFonts w:ascii="Times New Roman" w:hAnsi="Times New Roman" w:cs="Times New Roman"/>
          <w:sz w:val="24"/>
          <w:szCs w:val="24"/>
        </w:rPr>
      </w:pPr>
    </w:p>
    <w:p w:rsidR="00600021" w:rsidRDefault="00900709" w:rsidP="0060002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INTRODUCTI</w:t>
      </w:r>
      <w:r w:rsidRPr="0009781A">
        <w:rPr>
          <w:rFonts w:ascii="Arial" w:hAnsi="Arial" w:cs="Arial"/>
          <w:b/>
          <w:sz w:val="28"/>
          <w:szCs w:val="28"/>
        </w:rPr>
        <w:t>ON</w:t>
      </w:r>
      <w:r w:rsidR="00600021" w:rsidRPr="0009781A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7121D8">
        <w:rPr>
          <w:rFonts w:ascii="Arial" w:hAnsi="Arial" w:cs="Arial"/>
          <w:b/>
          <w:sz w:val="28"/>
          <w:szCs w:val="28"/>
        </w:rPr>
        <w:t>Constructi</w:t>
      </w:r>
      <w:r>
        <w:rPr>
          <w:rFonts w:ascii="Arial" w:hAnsi="Arial" w:cs="Arial"/>
          <w:b/>
          <w:sz w:val="28"/>
          <w:szCs w:val="28"/>
        </w:rPr>
        <w:t xml:space="preserve">on </w:t>
      </w:r>
      <w:proofErr w:type="spellStart"/>
      <w:r>
        <w:rPr>
          <w:rFonts w:ascii="Arial" w:hAnsi="Arial" w:cs="Arial"/>
          <w:b/>
          <w:sz w:val="28"/>
          <w:szCs w:val="28"/>
        </w:rPr>
        <w:t>Sector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Regarding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Ireland</w:t>
      </w:r>
      <w:proofErr w:type="spellEnd"/>
    </w:p>
    <w:p w:rsidR="007121D8" w:rsidRDefault="007121D8" w:rsidP="00600021">
      <w:pPr>
        <w:rPr>
          <w:rFonts w:ascii="Times New Roman" w:hAnsi="Times New Roman" w:cs="Times New Roman"/>
          <w:sz w:val="24"/>
          <w:szCs w:val="24"/>
        </w:rPr>
      </w:pPr>
      <w:r w:rsidRPr="007121D8">
        <w:rPr>
          <w:rFonts w:ascii="Times New Roman" w:hAnsi="Times New Roman" w:cs="Times New Roman"/>
          <w:sz w:val="24"/>
          <w:szCs w:val="24"/>
        </w:rPr>
        <w:t xml:space="preserve">Analysis of </w:t>
      </w:r>
      <w:proofErr w:type="spellStart"/>
      <w:r w:rsidRPr="007121D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2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1D8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712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1D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12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1D8">
        <w:rPr>
          <w:rFonts w:ascii="Times New Roman" w:hAnsi="Times New Roman" w:cs="Times New Roman"/>
          <w:sz w:val="24"/>
          <w:szCs w:val="24"/>
        </w:rPr>
        <w:t>Decrease</w:t>
      </w:r>
      <w:proofErr w:type="spellEnd"/>
      <w:r w:rsidRPr="007121D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121D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21D8">
        <w:rPr>
          <w:rFonts w:ascii="Times New Roman" w:hAnsi="Times New Roman" w:cs="Times New Roman"/>
          <w:sz w:val="24"/>
          <w:szCs w:val="24"/>
        </w:rPr>
        <w:t xml:space="preserve"> Construction Producer </w:t>
      </w:r>
      <w:proofErr w:type="spellStart"/>
      <w:r w:rsidRPr="007121D8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712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1D8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712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1D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12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1D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2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1D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121D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121D8">
        <w:rPr>
          <w:rFonts w:ascii="Times New Roman" w:hAnsi="Times New Roman" w:cs="Times New Roman"/>
          <w:sz w:val="24"/>
          <w:szCs w:val="24"/>
        </w:rPr>
        <w:t>Employment</w:t>
      </w:r>
      <w:proofErr w:type="spellEnd"/>
      <w:r w:rsidRPr="00712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1D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12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1D8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712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1D8">
        <w:rPr>
          <w:rFonts w:ascii="Times New Roman" w:hAnsi="Times New Roman" w:cs="Times New Roman"/>
          <w:sz w:val="24"/>
          <w:szCs w:val="24"/>
        </w:rPr>
        <w:t>Permits</w:t>
      </w:r>
      <w:proofErr w:type="spellEnd"/>
      <w:r w:rsidRPr="007121D8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Pr="007121D8">
        <w:rPr>
          <w:rFonts w:ascii="Times New Roman" w:hAnsi="Times New Roman" w:cs="Times New Roman"/>
          <w:sz w:val="24"/>
          <w:szCs w:val="24"/>
        </w:rPr>
        <w:t>Yearly</w:t>
      </w:r>
      <w:proofErr w:type="spellEnd"/>
      <w:r w:rsidRPr="00712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1D8">
        <w:rPr>
          <w:rFonts w:ascii="Times New Roman" w:hAnsi="Times New Roman" w:cs="Times New Roman"/>
          <w:sz w:val="24"/>
          <w:szCs w:val="24"/>
        </w:rPr>
        <w:t>Basis</w:t>
      </w:r>
      <w:proofErr w:type="spellEnd"/>
      <w:r w:rsidRPr="00712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1D8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712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1D8">
        <w:rPr>
          <w:rFonts w:ascii="Times New Roman" w:hAnsi="Times New Roman" w:cs="Times New Roman"/>
          <w:sz w:val="24"/>
          <w:szCs w:val="24"/>
        </w:rPr>
        <w:t>Ireland</w:t>
      </w:r>
      <w:proofErr w:type="spellEnd"/>
      <w:r w:rsidRPr="007121D8">
        <w:rPr>
          <w:rFonts w:ascii="Times New Roman" w:hAnsi="Times New Roman" w:cs="Times New Roman"/>
          <w:sz w:val="24"/>
          <w:szCs w:val="24"/>
        </w:rPr>
        <w:t xml:space="preserve"> (IE), United </w:t>
      </w:r>
      <w:proofErr w:type="spellStart"/>
      <w:r w:rsidRPr="007121D8">
        <w:rPr>
          <w:rFonts w:ascii="Times New Roman" w:hAnsi="Times New Roman" w:cs="Times New Roman"/>
          <w:sz w:val="24"/>
          <w:szCs w:val="24"/>
        </w:rPr>
        <w:t>Kingdom</w:t>
      </w:r>
      <w:proofErr w:type="spellEnd"/>
      <w:r w:rsidRPr="007121D8">
        <w:rPr>
          <w:rFonts w:ascii="Times New Roman" w:hAnsi="Times New Roman" w:cs="Times New Roman"/>
          <w:sz w:val="24"/>
          <w:szCs w:val="24"/>
        </w:rPr>
        <w:t xml:space="preserve"> (UK), </w:t>
      </w:r>
      <w:proofErr w:type="spellStart"/>
      <w:r w:rsidRPr="007121D8">
        <w:rPr>
          <w:rFonts w:ascii="Times New Roman" w:hAnsi="Times New Roman" w:cs="Times New Roman"/>
          <w:sz w:val="24"/>
          <w:szCs w:val="24"/>
        </w:rPr>
        <w:t>European</w:t>
      </w:r>
      <w:proofErr w:type="spellEnd"/>
      <w:r w:rsidRPr="00712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1D8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7121D8">
        <w:rPr>
          <w:rFonts w:ascii="Times New Roman" w:hAnsi="Times New Roman" w:cs="Times New Roman"/>
          <w:sz w:val="24"/>
          <w:szCs w:val="24"/>
        </w:rPr>
        <w:t xml:space="preserve"> (EU), </w:t>
      </w:r>
      <w:proofErr w:type="spellStart"/>
      <w:r w:rsidRPr="007121D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121D8">
        <w:rPr>
          <w:rFonts w:ascii="Times New Roman" w:hAnsi="Times New Roman" w:cs="Times New Roman"/>
          <w:sz w:val="24"/>
          <w:szCs w:val="24"/>
        </w:rPr>
        <w:t xml:space="preserve"> Türkiye (TR).</w:t>
      </w:r>
    </w:p>
    <w:p w:rsidR="00156198" w:rsidRDefault="00AC1C25" w:rsidP="006000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1C25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C2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C25">
        <w:rPr>
          <w:rFonts w:ascii="Times New Roman" w:hAnsi="Times New Roman" w:cs="Times New Roman"/>
          <w:sz w:val="24"/>
          <w:szCs w:val="24"/>
        </w:rPr>
        <w:t>assessment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C2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C25">
        <w:rPr>
          <w:rFonts w:ascii="Times New Roman" w:hAnsi="Times New Roman" w:cs="Times New Roman"/>
          <w:sz w:val="24"/>
          <w:szCs w:val="24"/>
        </w:rPr>
        <w:t>carried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C25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C1C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C25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C25">
        <w:rPr>
          <w:rFonts w:ascii="Times New Roman" w:hAnsi="Times New Roman" w:cs="Times New Roman"/>
          <w:sz w:val="24"/>
          <w:szCs w:val="24"/>
        </w:rPr>
        <w:t>sector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1C25">
        <w:rPr>
          <w:rFonts w:ascii="Times New Roman" w:hAnsi="Times New Roman" w:cs="Times New Roman"/>
          <w:sz w:val="24"/>
          <w:szCs w:val="24"/>
        </w:rPr>
        <w:t>Ireland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C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 United </w:t>
      </w:r>
      <w:proofErr w:type="spellStart"/>
      <w:r w:rsidRPr="00AC1C25">
        <w:rPr>
          <w:rFonts w:ascii="Times New Roman" w:hAnsi="Times New Roman" w:cs="Times New Roman"/>
          <w:sz w:val="24"/>
          <w:szCs w:val="24"/>
        </w:rPr>
        <w:t>Kingdom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C25">
        <w:rPr>
          <w:rFonts w:ascii="Times New Roman" w:hAnsi="Times New Roman" w:cs="Times New Roman"/>
          <w:sz w:val="24"/>
          <w:szCs w:val="24"/>
        </w:rPr>
        <w:t>European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C25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C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 Türkiye </w:t>
      </w:r>
      <w:proofErr w:type="spellStart"/>
      <w:r w:rsidRPr="00AC1C25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C2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C25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C25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C25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1C25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C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C25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C25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C2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C25">
        <w:rPr>
          <w:rFonts w:ascii="Times New Roman" w:hAnsi="Times New Roman" w:cs="Times New Roman"/>
          <w:sz w:val="24"/>
          <w:szCs w:val="24"/>
        </w:rPr>
        <w:t>Eurostat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C2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C25">
        <w:rPr>
          <w:rFonts w:ascii="Times New Roman" w:hAnsi="Times New Roman" w:cs="Times New Roman"/>
          <w:sz w:val="24"/>
          <w:szCs w:val="24"/>
        </w:rPr>
        <w:t>European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C25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C25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AC1C25">
        <w:rPr>
          <w:rFonts w:ascii="Times New Roman" w:hAnsi="Times New Roman" w:cs="Times New Roman"/>
          <w:sz w:val="24"/>
          <w:szCs w:val="24"/>
        </w:rPr>
        <w:t xml:space="preserve"> data portal.</w:t>
      </w:r>
    </w:p>
    <w:p w:rsidR="00CC7526" w:rsidRDefault="00CC7526" w:rsidP="006000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75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Permits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on 2015=100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1992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2022.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Employment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Persons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on 2015=100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1990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Construction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on 2015=100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1990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2022.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752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CC7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Ireland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United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Kingdom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European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52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C7526">
        <w:rPr>
          <w:rFonts w:ascii="Times New Roman" w:hAnsi="Times New Roman" w:cs="Times New Roman"/>
          <w:sz w:val="24"/>
          <w:szCs w:val="24"/>
        </w:rPr>
        <w:t xml:space="preserve"> Türkiye.</w:t>
      </w:r>
    </w:p>
    <w:p w:rsidR="00900709" w:rsidRDefault="00900709"/>
    <w:p w:rsidR="00900709" w:rsidRDefault="00900709"/>
    <w:p w:rsidR="007121D8" w:rsidRDefault="007121D8"/>
    <w:p w:rsidR="007121D8" w:rsidRDefault="007121D8"/>
    <w:p w:rsidR="00BC53C4" w:rsidRDefault="0090070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PROGRAMMI</w:t>
      </w:r>
      <w:r w:rsidRPr="00900709">
        <w:rPr>
          <w:rFonts w:ascii="Arial" w:hAnsi="Arial" w:cs="Arial"/>
          <w:b/>
          <w:sz w:val="28"/>
          <w:szCs w:val="28"/>
        </w:rPr>
        <w:t>NG</w:t>
      </w:r>
      <w:r w:rsidR="00B36C6B">
        <w:rPr>
          <w:rFonts w:ascii="Arial" w:hAnsi="Arial" w:cs="Arial"/>
          <w:b/>
          <w:sz w:val="28"/>
          <w:szCs w:val="28"/>
        </w:rPr>
        <w:t xml:space="preserve"> FOR DATA ANALYTICS</w:t>
      </w:r>
      <w:r w:rsidRPr="00900709">
        <w:rPr>
          <w:rFonts w:ascii="Arial" w:hAnsi="Arial" w:cs="Arial"/>
          <w:b/>
          <w:sz w:val="28"/>
          <w:szCs w:val="28"/>
        </w:rPr>
        <w:t>:</w:t>
      </w:r>
    </w:p>
    <w:p w:rsidR="007121D8" w:rsidRDefault="00B36C6B" w:rsidP="00B36C6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6C6B">
        <w:rPr>
          <w:rFonts w:ascii="Times New Roman" w:hAnsi="Times New Roman" w:cs="Times New Roman"/>
          <w:b/>
          <w:sz w:val="24"/>
          <w:szCs w:val="24"/>
        </w:rPr>
        <w:t>Programming</w:t>
      </w:r>
      <w:r w:rsidRPr="00B36C6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libraries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>.</w:t>
      </w:r>
    </w:p>
    <w:p w:rsidR="00CB1A4B" w:rsidRPr="00CB1A4B" w:rsidRDefault="00CB1A4B" w:rsidP="00CB1A4B">
      <w:pPr>
        <w:rPr>
          <w:rFonts w:ascii="Times New Roman" w:hAnsi="Times New Roman" w:cs="Times New Roman"/>
          <w:sz w:val="24"/>
          <w:szCs w:val="24"/>
        </w:rPr>
      </w:pPr>
    </w:p>
    <w:p w:rsidR="00CB1A4B" w:rsidRPr="00CB1A4B" w:rsidRDefault="00B36C6B" w:rsidP="00CB1A4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36C6B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B36C6B">
        <w:rPr>
          <w:rFonts w:ascii="Times New Roman" w:hAnsi="Times New Roman" w:cs="Times New Roman"/>
          <w:b/>
          <w:sz w:val="24"/>
          <w:szCs w:val="24"/>
        </w:rPr>
        <w:t>Structures</w:t>
      </w:r>
      <w:proofErr w:type="spellEnd"/>
      <w:r w:rsidRPr="00B36C6B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6C6B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B36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distinct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for</w:t>
      </w:r>
      <w:bookmarkStart w:id="0" w:name="_GoBack"/>
      <w:bookmarkEnd w:id="0"/>
      <w:r w:rsidRPr="00B36C6B">
        <w:rPr>
          <w:rFonts w:ascii="Times New Roman" w:hAnsi="Times New Roman" w:cs="Times New Roman"/>
          <w:sz w:val="24"/>
          <w:szCs w:val="24"/>
        </w:rPr>
        <w:t>mats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36C6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 .CSV</w:t>
      </w:r>
      <w:proofErr w:type="gramEnd"/>
      <w:r w:rsidRPr="00B36C6B">
        <w:rPr>
          <w:rFonts w:ascii="Times New Roman" w:hAnsi="Times New Roman" w:cs="Times New Roman"/>
          <w:sz w:val="24"/>
          <w:szCs w:val="24"/>
        </w:rPr>
        <w:t xml:space="preserve"> file, .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 xml:space="preserve"> web API in JSON format </w:t>
      </w:r>
      <w:proofErr w:type="spellStart"/>
      <w:r w:rsidRPr="00B36C6B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Pr="00B36C6B">
        <w:rPr>
          <w:rFonts w:ascii="Times New Roman" w:hAnsi="Times New Roman" w:cs="Times New Roman"/>
          <w:sz w:val="24"/>
          <w:szCs w:val="24"/>
        </w:rPr>
        <w:t>.</w:t>
      </w:r>
    </w:p>
    <w:p w:rsidR="00CB1A4B" w:rsidRPr="00CB1A4B" w:rsidRDefault="00CB1A4B" w:rsidP="00CB1A4B">
      <w:pPr>
        <w:rPr>
          <w:rFonts w:ascii="Times New Roman" w:hAnsi="Times New Roman" w:cs="Times New Roman"/>
          <w:b/>
          <w:sz w:val="24"/>
          <w:szCs w:val="24"/>
        </w:rPr>
      </w:pPr>
    </w:p>
    <w:p w:rsidR="00B36C6B" w:rsidRDefault="009E4972" w:rsidP="009E497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Documentation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9E49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4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7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9E4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72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Pr="009E4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72">
        <w:rPr>
          <w:rFonts w:ascii="Times New Roman" w:hAnsi="Times New Roman" w:cs="Times New Roman"/>
          <w:sz w:val="24"/>
          <w:szCs w:val="24"/>
        </w:rPr>
        <w:t>explains</w:t>
      </w:r>
      <w:proofErr w:type="spellEnd"/>
      <w:r w:rsidRPr="009E4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4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72">
        <w:rPr>
          <w:rFonts w:ascii="Times New Roman" w:hAnsi="Times New Roman" w:cs="Times New Roman"/>
          <w:sz w:val="24"/>
          <w:szCs w:val="24"/>
        </w:rPr>
        <w:t>rationale</w:t>
      </w:r>
      <w:proofErr w:type="spellEnd"/>
      <w:r w:rsidRPr="009E4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7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E4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72">
        <w:rPr>
          <w:rFonts w:ascii="Times New Roman" w:hAnsi="Times New Roman" w:cs="Times New Roman"/>
          <w:sz w:val="24"/>
          <w:szCs w:val="24"/>
        </w:rPr>
        <w:t>explanation</w:t>
      </w:r>
      <w:proofErr w:type="spellEnd"/>
      <w:r w:rsidRPr="009E497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E49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4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7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9E4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72">
        <w:rPr>
          <w:rFonts w:ascii="Times New Roman" w:hAnsi="Times New Roman" w:cs="Times New Roman"/>
          <w:sz w:val="24"/>
          <w:szCs w:val="24"/>
        </w:rPr>
        <w:t>choices</w:t>
      </w:r>
      <w:proofErr w:type="spellEnd"/>
      <w:r w:rsidRPr="009E4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72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9E4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72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9E4972">
        <w:rPr>
          <w:rFonts w:ascii="Times New Roman" w:hAnsi="Times New Roman" w:cs="Times New Roman"/>
          <w:sz w:val="24"/>
          <w:szCs w:val="24"/>
        </w:rPr>
        <w:t>.</w:t>
      </w:r>
    </w:p>
    <w:p w:rsidR="00CB1A4B" w:rsidRPr="00CB1A4B" w:rsidRDefault="00CB1A4B" w:rsidP="00CB1A4B">
      <w:pPr>
        <w:rPr>
          <w:rFonts w:ascii="Times New Roman" w:hAnsi="Times New Roman" w:cs="Times New Roman"/>
          <w:sz w:val="24"/>
          <w:szCs w:val="24"/>
        </w:rPr>
      </w:pPr>
    </w:p>
    <w:p w:rsidR="00CB1A4B" w:rsidRDefault="009E4972" w:rsidP="00CB1A4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Testing&amp;Optimisation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7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9E4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7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E4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72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9E49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4972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9E4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7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E4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72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9E4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7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9E4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72">
        <w:rPr>
          <w:rFonts w:ascii="Times New Roman" w:hAnsi="Times New Roman" w:cs="Times New Roman"/>
          <w:sz w:val="24"/>
          <w:szCs w:val="24"/>
        </w:rPr>
        <w:t>documented</w:t>
      </w:r>
      <w:proofErr w:type="spellEnd"/>
      <w:r w:rsidRPr="009E497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E4972"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 w:rsidRPr="009E4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72">
        <w:rPr>
          <w:rFonts w:ascii="Times New Roman" w:hAnsi="Times New Roman" w:cs="Times New Roman"/>
          <w:sz w:val="24"/>
          <w:szCs w:val="24"/>
        </w:rPr>
        <w:t>sections</w:t>
      </w:r>
      <w:proofErr w:type="spellEnd"/>
      <w:r w:rsidRPr="009E4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72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9E49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972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9E4972">
        <w:rPr>
          <w:rFonts w:ascii="Times New Roman" w:hAnsi="Times New Roman" w:cs="Times New Roman"/>
          <w:sz w:val="24"/>
          <w:szCs w:val="24"/>
        </w:rPr>
        <w:t>.</w:t>
      </w:r>
    </w:p>
    <w:p w:rsidR="00CB1A4B" w:rsidRPr="00CB1A4B" w:rsidRDefault="00CB1A4B" w:rsidP="00CB1A4B">
      <w:pPr>
        <w:rPr>
          <w:rFonts w:ascii="Times New Roman" w:hAnsi="Times New Roman" w:cs="Times New Roman"/>
          <w:sz w:val="24"/>
          <w:szCs w:val="24"/>
        </w:rPr>
      </w:pPr>
    </w:p>
    <w:p w:rsidR="009E4972" w:rsidRPr="009E4972" w:rsidRDefault="006F3504" w:rsidP="007A3D15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Manipulation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libraries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actively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extracting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A3D15" w:rsidRPr="007A3D15">
        <w:rPr>
          <w:rFonts w:ascii="Times New Roman" w:hAnsi="Times New Roman" w:cs="Times New Roman"/>
          <w:sz w:val="24"/>
          <w:szCs w:val="24"/>
        </w:rPr>
        <w:t>in .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csv</w:t>
      </w:r>
      <w:proofErr w:type="spellEnd"/>
      <w:proofErr w:type="gram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formats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extracting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gramStart"/>
      <w:r w:rsidR="007A3D15" w:rsidRPr="007A3D15">
        <w:rPr>
          <w:rFonts w:ascii="Times New Roman" w:hAnsi="Times New Roman" w:cs="Times New Roman"/>
          <w:sz w:val="24"/>
          <w:szCs w:val="24"/>
        </w:rPr>
        <w:t>in .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xlsx</w:t>
      </w:r>
      <w:proofErr w:type="spellEnd"/>
      <w:proofErr w:type="gram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format,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openpyxl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handled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shorter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A3D15" w:rsidRPr="007A3D15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is '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pyjstat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libraries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in JSON format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via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Web API.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carried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simply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="007A3D15" w:rsidRPr="007A3D15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="007A3D15" w:rsidRPr="007A3D15">
        <w:rPr>
          <w:rFonts w:ascii="Times New Roman" w:hAnsi="Times New Roman" w:cs="Times New Roman"/>
          <w:sz w:val="24"/>
          <w:szCs w:val="24"/>
        </w:rPr>
        <w:t>'.</w:t>
      </w:r>
    </w:p>
    <w:p w:rsidR="007121D8" w:rsidRDefault="007121D8">
      <w:pPr>
        <w:rPr>
          <w:rFonts w:ascii="Times New Roman" w:hAnsi="Times New Roman" w:cs="Times New Roman"/>
          <w:sz w:val="24"/>
          <w:szCs w:val="24"/>
        </w:rPr>
      </w:pPr>
    </w:p>
    <w:p w:rsidR="007121D8" w:rsidRPr="007121D8" w:rsidRDefault="007121D8">
      <w:pPr>
        <w:rPr>
          <w:rFonts w:ascii="Times New Roman" w:hAnsi="Times New Roman" w:cs="Times New Roman"/>
          <w:sz w:val="24"/>
          <w:szCs w:val="24"/>
        </w:rPr>
      </w:pPr>
    </w:p>
    <w:p w:rsidR="007121D8" w:rsidRPr="007121D8" w:rsidRDefault="0071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DATA PREPARATION</w:t>
      </w:r>
      <w:r w:rsidR="00B36C6B">
        <w:rPr>
          <w:rFonts w:ascii="Arial" w:hAnsi="Arial" w:cs="Arial"/>
          <w:b/>
          <w:sz w:val="28"/>
          <w:szCs w:val="28"/>
        </w:rPr>
        <w:t xml:space="preserve"> AND PROGRAMMING</w:t>
      </w:r>
      <w:r>
        <w:rPr>
          <w:rFonts w:ascii="Arial" w:hAnsi="Arial" w:cs="Arial"/>
          <w:b/>
          <w:sz w:val="28"/>
          <w:szCs w:val="28"/>
        </w:rPr>
        <w:t>:</w:t>
      </w:r>
    </w:p>
    <w:p w:rsidR="001F1030" w:rsidRDefault="00802CD9" w:rsidP="00802CD9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2CD9">
        <w:rPr>
          <w:rFonts w:ascii="Times New Roman" w:hAnsi="Times New Roman" w:cs="Times New Roman"/>
          <w:sz w:val="24"/>
          <w:szCs w:val="24"/>
        </w:rPr>
        <w:t xml:space="preserve">As a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CD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802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Eurostat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data portal of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European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CD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802CD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gathered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formats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as '.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>', '.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'JSON'. Since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2CD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802CD9">
        <w:rPr>
          <w:rFonts w:ascii="Times New Roman" w:hAnsi="Times New Roman" w:cs="Times New Roman"/>
          <w:sz w:val="24"/>
          <w:szCs w:val="24"/>
        </w:rPr>
        <w:t xml:space="preserve"> portal,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licensed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accordance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CD9">
        <w:rPr>
          <w:rFonts w:ascii="Times New Roman" w:hAnsi="Times New Roman" w:cs="Times New Roman"/>
          <w:sz w:val="24"/>
          <w:szCs w:val="24"/>
        </w:rPr>
        <w:t>licensing</w:t>
      </w:r>
      <w:proofErr w:type="spellEnd"/>
      <w:r w:rsidRPr="00802CD9">
        <w:rPr>
          <w:rFonts w:ascii="Times New Roman" w:hAnsi="Times New Roman" w:cs="Times New Roman"/>
          <w:sz w:val="24"/>
          <w:szCs w:val="24"/>
        </w:rPr>
        <w:t>.</w:t>
      </w:r>
    </w:p>
    <w:p w:rsidR="007121D8" w:rsidRPr="001F1030" w:rsidRDefault="00802CD9" w:rsidP="001F10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103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1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30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1F1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30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1F1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1030">
        <w:rPr>
          <w:rFonts w:ascii="Times New Roman" w:hAnsi="Times New Roman" w:cs="Times New Roman"/>
          <w:sz w:val="24"/>
          <w:szCs w:val="24"/>
        </w:rPr>
        <w:t>license</w:t>
      </w:r>
      <w:proofErr w:type="spellEnd"/>
      <w:r w:rsidR="001F1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03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F1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03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1F1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030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="001F10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03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1F103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1F1030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="001F1030">
        <w:rPr>
          <w:rFonts w:ascii="Times New Roman" w:hAnsi="Times New Roman" w:cs="Times New Roman"/>
          <w:sz w:val="24"/>
          <w:szCs w:val="24"/>
        </w:rPr>
        <w:t>:</w:t>
      </w:r>
    </w:p>
    <w:p w:rsidR="00133AEA" w:rsidRPr="00802CD9" w:rsidRDefault="00133AEA" w:rsidP="00802CD9">
      <w:pPr>
        <w:rPr>
          <w:rFonts w:ascii="Times New Roman" w:hAnsi="Times New Roman" w:cs="Times New Roman"/>
          <w:sz w:val="24"/>
          <w:szCs w:val="24"/>
        </w:rPr>
      </w:pPr>
      <w:r w:rsidRPr="00133AEA">
        <w:rPr>
          <w:rFonts w:ascii="Times New Roman" w:hAnsi="Times New Roman" w:cs="Times New Roman"/>
          <w:sz w:val="24"/>
          <w:szCs w:val="24"/>
        </w:rPr>
        <w:t>https://opendatacommons.org/licenses/odbl/odbl-10.txt</w:t>
      </w:r>
    </w:p>
    <w:p w:rsidR="007121D8" w:rsidRPr="009114DB" w:rsidRDefault="009114DB" w:rsidP="009114DB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114DB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911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4D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11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4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11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4DB">
        <w:rPr>
          <w:rFonts w:ascii="Times New Roman" w:hAnsi="Times New Roman" w:cs="Times New Roman"/>
          <w:sz w:val="24"/>
          <w:szCs w:val="24"/>
        </w:rPr>
        <w:t>Exploratory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Analysis </w:t>
      </w:r>
      <w:proofErr w:type="spellStart"/>
      <w:r>
        <w:rPr>
          <w:rFonts w:ascii="Times New Roman" w:hAnsi="Times New Roman" w:cs="Times New Roman"/>
          <w:sz w:val="24"/>
          <w:szCs w:val="24"/>
        </w:rPr>
        <w:t>stages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r w:rsidRPr="009114DB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911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4D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11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4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11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4DB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911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4DB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Pr="00911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4D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9114D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114DB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Pr="009114DB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9114D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114DB">
        <w:rPr>
          <w:rFonts w:ascii="Times New Roman" w:hAnsi="Times New Roman" w:cs="Times New Roman"/>
          <w:sz w:val="24"/>
          <w:szCs w:val="24"/>
        </w:rPr>
        <w:t xml:space="preserve"> step.</w:t>
      </w:r>
    </w:p>
    <w:p w:rsidR="007121D8" w:rsidRDefault="007121D8">
      <w:pPr>
        <w:rPr>
          <w:rFonts w:ascii="Times New Roman" w:hAnsi="Times New Roman" w:cs="Times New Roman"/>
          <w:sz w:val="24"/>
          <w:szCs w:val="24"/>
        </w:rPr>
      </w:pPr>
    </w:p>
    <w:p w:rsidR="007121D8" w:rsidRPr="007121D8" w:rsidRDefault="007121D8">
      <w:pPr>
        <w:rPr>
          <w:rFonts w:ascii="Times New Roman" w:hAnsi="Times New Roman" w:cs="Times New Roman"/>
          <w:sz w:val="24"/>
          <w:szCs w:val="24"/>
        </w:rPr>
      </w:pPr>
    </w:p>
    <w:p w:rsidR="007121D8" w:rsidRPr="007121D8" w:rsidRDefault="007121D8">
      <w:pPr>
        <w:rPr>
          <w:rFonts w:ascii="Times New Roman" w:hAnsi="Times New Roman" w:cs="Times New Roman"/>
          <w:sz w:val="24"/>
          <w:szCs w:val="24"/>
        </w:rPr>
      </w:pPr>
    </w:p>
    <w:p w:rsidR="00BC53C4" w:rsidRDefault="0090070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STATISTI</w:t>
      </w:r>
      <w:r w:rsidRPr="00900709">
        <w:rPr>
          <w:rFonts w:ascii="Arial" w:hAnsi="Arial" w:cs="Arial"/>
          <w:b/>
          <w:sz w:val="28"/>
          <w:szCs w:val="28"/>
        </w:rPr>
        <w:t>CS</w:t>
      </w:r>
      <w:r w:rsidR="00B36C6B">
        <w:rPr>
          <w:rFonts w:ascii="Arial" w:hAnsi="Arial" w:cs="Arial"/>
          <w:b/>
          <w:sz w:val="28"/>
          <w:szCs w:val="28"/>
        </w:rPr>
        <w:t xml:space="preserve"> FOR DATA ANALYTICS</w:t>
      </w:r>
      <w:r w:rsidRPr="00900709">
        <w:rPr>
          <w:rFonts w:ascii="Arial" w:hAnsi="Arial" w:cs="Arial"/>
          <w:b/>
          <w:sz w:val="28"/>
          <w:szCs w:val="28"/>
        </w:rPr>
        <w:t>:</w:t>
      </w:r>
    </w:p>
    <w:p w:rsidR="000C37C2" w:rsidRPr="00CB1A4B" w:rsidRDefault="000C37C2" w:rsidP="000C37C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37C2">
        <w:rPr>
          <w:rFonts w:ascii="Times New Roman" w:hAnsi="Times New Roman" w:cs="Times New Roman"/>
          <w:sz w:val="24"/>
          <w:szCs w:val="24"/>
        </w:rPr>
        <w:lastRenderedPageBreak/>
        <w:t>Descriptive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central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dispersion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skimpy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>.</w:t>
      </w:r>
    </w:p>
    <w:p w:rsidR="000C37C2" w:rsidRDefault="000C37C2" w:rsidP="000C37C2">
      <w:pPr>
        <w:rPr>
          <w:rFonts w:ascii="Times New Roman" w:hAnsi="Times New Roman" w:cs="Times New Roman"/>
          <w:sz w:val="24"/>
          <w:szCs w:val="24"/>
        </w:rPr>
      </w:pPr>
    </w:p>
    <w:p w:rsidR="000C37C2" w:rsidRPr="000C37C2" w:rsidRDefault="000C37C2" w:rsidP="000C37C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37C2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associating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 Construction 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Permits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Employment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Persons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7C2"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C37C2">
        <w:rPr>
          <w:rFonts w:ascii="Times New Roman" w:hAnsi="Times New Roman" w:cs="Times New Roman"/>
          <w:sz w:val="24"/>
          <w:szCs w:val="24"/>
        </w:rPr>
        <w:t>.</w:t>
      </w:r>
    </w:p>
    <w:p w:rsidR="007121D8" w:rsidRDefault="007121D8">
      <w:pPr>
        <w:rPr>
          <w:rFonts w:ascii="Times New Roman" w:hAnsi="Times New Roman" w:cs="Times New Roman"/>
          <w:sz w:val="24"/>
          <w:szCs w:val="24"/>
        </w:rPr>
      </w:pPr>
    </w:p>
    <w:p w:rsidR="007121D8" w:rsidRDefault="00CB1A4B" w:rsidP="00CB1A4B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1A4B">
        <w:rPr>
          <w:rFonts w:ascii="Times New Roman" w:hAnsi="Times New Roman" w:cs="Times New Roman"/>
          <w:sz w:val="24"/>
          <w:szCs w:val="24"/>
        </w:rPr>
        <w:t>Five</w:t>
      </w:r>
      <w:proofErr w:type="spellEnd"/>
      <w:r w:rsidRPr="00CB1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A4B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CB1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A4B">
        <w:rPr>
          <w:rFonts w:ascii="Times New Roman" w:hAnsi="Times New Roman" w:cs="Times New Roman"/>
          <w:sz w:val="24"/>
          <w:szCs w:val="24"/>
        </w:rPr>
        <w:t>inferential</w:t>
      </w:r>
      <w:proofErr w:type="spellEnd"/>
      <w:r w:rsidRPr="00CB1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A4B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CB1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A4B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CB1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A4B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CB1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A4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B1A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1A4B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B1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A4B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B1A4B">
        <w:rPr>
          <w:rFonts w:ascii="Times New Roman" w:hAnsi="Times New Roman" w:cs="Times New Roman"/>
          <w:sz w:val="24"/>
          <w:szCs w:val="24"/>
        </w:rPr>
        <w:t xml:space="preserve"> t-test, , ANOVA, </w:t>
      </w:r>
      <w:proofErr w:type="spellStart"/>
      <w:r w:rsidR="00BE7809">
        <w:rPr>
          <w:rFonts w:ascii="Times New Roman" w:hAnsi="Times New Roman" w:cs="Times New Roman"/>
          <w:sz w:val="24"/>
          <w:szCs w:val="24"/>
        </w:rPr>
        <w:t>Wilcoxon</w:t>
      </w:r>
      <w:proofErr w:type="spellEnd"/>
      <w:r w:rsidR="00BE7809">
        <w:rPr>
          <w:rFonts w:ascii="Times New Roman" w:hAnsi="Times New Roman" w:cs="Times New Roman"/>
          <w:sz w:val="24"/>
          <w:szCs w:val="24"/>
        </w:rPr>
        <w:t xml:space="preserve"> Test, </w:t>
      </w:r>
      <w:proofErr w:type="spellStart"/>
      <w:r w:rsidR="00BE7809">
        <w:rPr>
          <w:rFonts w:ascii="Times New Roman" w:hAnsi="Times New Roman" w:cs="Times New Roman"/>
          <w:sz w:val="24"/>
          <w:szCs w:val="24"/>
        </w:rPr>
        <w:t>Chi-Squared</w:t>
      </w:r>
      <w:proofErr w:type="spellEnd"/>
      <w:r w:rsidR="00BE7809">
        <w:rPr>
          <w:rFonts w:ascii="Times New Roman" w:hAnsi="Times New Roman" w:cs="Times New Roman"/>
          <w:sz w:val="24"/>
          <w:szCs w:val="24"/>
        </w:rPr>
        <w:t xml:space="preserve"> Test, </w:t>
      </w:r>
      <w:proofErr w:type="spellStart"/>
      <w:r w:rsidR="00BE7809">
        <w:rPr>
          <w:rFonts w:ascii="Times New Roman" w:hAnsi="Times New Roman" w:cs="Times New Roman"/>
          <w:sz w:val="24"/>
          <w:szCs w:val="24"/>
        </w:rPr>
        <w:t>Corelation</w:t>
      </w:r>
      <w:proofErr w:type="spellEnd"/>
      <w:r w:rsidR="00BE7809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BE780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BE7809">
        <w:rPr>
          <w:rFonts w:ascii="Times New Roman" w:hAnsi="Times New Roman" w:cs="Times New Roman"/>
          <w:sz w:val="24"/>
          <w:szCs w:val="24"/>
        </w:rPr>
        <w:t xml:space="preserve"> OLS </w:t>
      </w:r>
      <w:proofErr w:type="spellStart"/>
      <w:r w:rsidR="00BE7809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="00BE7809">
        <w:rPr>
          <w:rFonts w:ascii="Times New Roman" w:hAnsi="Times New Roman" w:cs="Times New Roman"/>
          <w:sz w:val="24"/>
          <w:szCs w:val="24"/>
        </w:rPr>
        <w:t xml:space="preserve"> Test</w:t>
      </w:r>
      <w:r w:rsidRPr="00CB1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A4B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Pr="00CB1A4B">
        <w:rPr>
          <w:rFonts w:ascii="Times New Roman" w:hAnsi="Times New Roman" w:cs="Times New Roman"/>
          <w:sz w:val="24"/>
          <w:szCs w:val="24"/>
        </w:rPr>
        <w:t>.</w:t>
      </w:r>
    </w:p>
    <w:p w:rsidR="00CB1A4B" w:rsidRDefault="00CB1A4B" w:rsidP="00CB1A4B">
      <w:pPr>
        <w:rPr>
          <w:rFonts w:ascii="Times New Roman" w:hAnsi="Times New Roman" w:cs="Times New Roman"/>
          <w:sz w:val="24"/>
          <w:szCs w:val="24"/>
        </w:rPr>
      </w:pPr>
    </w:p>
    <w:p w:rsidR="00CB1A4B" w:rsidRPr="00CB1A4B" w:rsidRDefault="0080631F" w:rsidP="0080631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631F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difficulties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selecting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selections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inferental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631F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80631F">
        <w:rPr>
          <w:rFonts w:ascii="Times New Roman" w:hAnsi="Times New Roman" w:cs="Times New Roman"/>
          <w:sz w:val="24"/>
          <w:szCs w:val="24"/>
        </w:rPr>
        <w:t xml:space="preserve"> set.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Chi-Squared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not be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explained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0631F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80631F">
        <w:rPr>
          <w:rFonts w:ascii="Times New Roman" w:hAnsi="Times New Roman" w:cs="Times New Roman"/>
          <w:sz w:val="24"/>
          <w:szCs w:val="24"/>
        </w:rPr>
        <w:t>.</w:t>
      </w:r>
    </w:p>
    <w:p w:rsidR="007121D8" w:rsidRPr="007121D8" w:rsidRDefault="007121D8">
      <w:pPr>
        <w:rPr>
          <w:rFonts w:ascii="Times New Roman" w:hAnsi="Times New Roman" w:cs="Times New Roman"/>
          <w:sz w:val="24"/>
          <w:szCs w:val="24"/>
        </w:rPr>
      </w:pPr>
    </w:p>
    <w:p w:rsidR="007121D8" w:rsidRPr="007121D8" w:rsidRDefault="007121D8">
      <w:pPr>
        <w:rPr>
          <w:rFonts w:ascii="Times New Roman" w:hAnsi="Times New Roman" w:cs="Times New Roman"/>
          <w:sz w:val="24"/>
          <w:szCs w:val="24"/>
        </w:rPr>
      </w:pPr>
    </w:p>
    <w:p w:rsidR="00BC53C4" w:rsidRDefault="0090070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DATA VISUALIZATI</w:t>
      </w:r>
      <w:r w:rsidRPr="00900709">
        <w:rPr>
          <w:rFonts w:ascii="Arial" w:hAnsi="Arial" w:cs="Arial"/>
          <w:b/>
          <w:sz w:val="28"/>
          <w:szCs w:val="28"/>
        </w:rPr>
        <w:t>ON</w:t>
      </w:r>
      <w:r w:rsidR="00B36C6B">
        <w:rPr>
          <w:rFonts w:ascii="Arial" w:hAnsi="Arial" w:cs="Arial"/>
          <w:b/>
          <w:sz w:val="28"/>
          <w:szCs w:val="28"/>
        </w:rPr>
        <w:t xml:space="preserve"> AND PROGRAMMING</w:t>
      </w:r>
      <w:r w:rsidRPr="00900709">
        <w:rPr>
          <w:rFonts w:ascii="Arial" w:hAnsi="Arial" w:cs="Arial"/>
          <w:b/>
          <w:sz w:val="28"/>
          <w:szCs w:val="28"/>
        </w:rPr>
        <w:t>:</w:t>
      </w:r>
    </w:p>
    <w:p w:rsidR="007121D8" w:rsidRPr="007121D8" w:rsidRDefault="007121D8">
      <w:pPr>
        <w:rPr>
          <w:rFonts w:ascii="Times New Roman" w:hAnsi="Times New Roman" w:cs="Times New Roman"/>
          <w:sz w:val="24"/>
          <w:szCs w:val="24"/>
        </w:rPr>
      </w:pPr>
    </w:p>
    <w:p w:rsidR="007121D8" w:rsidRPr="007121D8" w:rsidRDefault="007121D8">
      <w:pPr>
        <w:rPr>
          <w:rFonts w:ascii="Times New Roman" w:hAnsi="Times New Roman" w:cs="Times New Roman"/>
          <w:sz w:val="24"/>
          <w:szCs w:val="24"/>
        </w:rPr>
      </w:pPr>
    </w:p>
    <w:p w:rsidR="007121D8" w:rsidRPr="007121D8" w:rsidRDefault="007121D8">
      <w:pPr>
        <w:rPr>
          <w:rFonts w:ascii="Times New Roman" w:hAnsi="Times New Roman" w:cs="Times New Roman"/>
          <w:sz w:val="24"/>
          <w:szCs w:val="24"/>
        </w:rPr>
      </w:pPr>
    </w:p>
    <w:p w:rsidR="007121D8" w:rsidRDefault="007121D8">
      <w:pPr>
        <w:rPr>
          <w:rFonts w:ascii="Times New Roman" w:hAnsi="Times New Roman" w:cs="Times New Roman"/>
          <w:sz w:val="24"/>
          <w:szCs w:val="24"/>
        </w:rPr>
      </w:pPr>
    </w:p>
    <w:p w:rsidR="007121D8" w:rsidRDefault="007121D8">
      <w:pPr>
        <w:rPr>
          <w:rFonts w:ascii="Times New Roman" w:hAnsi="Times New Roman" w:cs="Times New Roman"/>
          <w:sz w:val="24"/>
          <w:szCs w:val="24"/>
        </w:rPr>
      </w:pPr>
    </w:p>
    <w:p w:rsidR="007121D8" w:rsidRPr="007121D8" w:rsidRDefault="007121D8">
      <w:pPr>
        <w:rPr>
          <w:rFonts w:ascii="Times New Roman" w:hAnsi="Times New Roman" w:cs="Times New Roman"/>
          <w:sz w:val="24"/>
          <w:szCs w:val="24"/>
        </w:rPr>
      </w:pPr>
    </w:p>
    <w:p w:rsidR="007121D8" w:rsidRPr="007121D8" w:rsidRDefault="007121D8">
      <w:pPr>
        <w:rPr>
          <w:rFonts w:ascii="Times New Roman" w:hAnsi="Times New Roman" w:cs="Times New Roman"/>
          <w:sz w:val="24"/>
          <w:szCs w:val="24"/>
        </w:rPr>
      </w:pPr>
    </w:p>
    <w:p w:rsidR="00BC53C4" w:rsidRDefault="0090070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MACHINE LEARNI</w:t>
      </w:r>
      <w:r w:rsidRPr="00900709">
        <w:rPr>
          <w:rFonts w:ascii="Arial" w:hAnsi="Arial" w:cs="Arial"/>
          <w:b/>
          <w:sz w:val="28"/>
          <w:szCs w:val="28"/>
        </w:rPr>
        <w:t>NG</w:t>
      </w:r>
      <w:r w:rsidR="00B36C6B">
        <w:rPr>
          <w:rFonts w:ascii="Arial" w:hAnsi="Arial" w:cs="Arial"/>
          <w:b/>
          <w:sz w:val="28"/>
          <w:szCs w:val="28"/>
        </w:rPr>
        <w:t xml:space="preserve"> FOR DATA ANALYTICS</w:t>
      </w:r>
      <w:r>
        <w:rPr>
          <w:rFonts w:ascii="Arial" w:hAnsi="Arial" w:cs="Arial"/>
          <w:b/>
          <w:sz w:val="28"/>
          <w:szCs w:val="28"/>
        </w:rPr>
        <w:t>:</w:t>
      </w:r>
    </w:p>
    <w:p w:rsidR="007121D8" w:rsidRPr="007121D8" w:rsidRDefault="007121D8">
      <w:pPr>
        <w:rPr>
          <w:rFonts w:ascii="Times New Roman" w:hAnsi="Times New Roman" w:cs="Times New Roman"/>
          <w:sz w:val="24"/>
          <w:szCs w:val="24"/>
        </w:rPr>
      </w:pPr>
    </w:p>
    <w:p w:rsidR="007121D8" w:rsidRPr="007121D8" w:rsidRDefault="007121D8">
      <w:pPr>
        <w:rPr>
          <w:rFonts w:ascii="Times New Roman" w:hAnsi="Times New Roman" w:cs="Times New Roman"/>
          <w:sz w:val="24"/>
          <w:szCs w:val="24"/>
        </w:rPr>
      </w:pPr>
    </w:p>
    <w:p w:rsidR="007121D8" w:rsidRPr="007121D8" w:rsidRDefault="007121D8">
      <w:pPr>
        <w:rPr>
          <w:rFonts w:ascii="Times New Roman" w:hAnsi="Times New Roman" w:cs="Times New Roman"/>
          <w:sz w:val="24"/>
          <w:szCs w:val="24"/>
        </w:rPr>
      </w:pPr>
    </w:p>
    <w:p w:rsidR="007121D8" w:rsidRPr="007121D8" w:rsidRDefault="007121D8">
      <w:pPr>
        <w:rPr>
          <w:rFonts w:ascii="Times New Roman" w:hAnsi="Times New Roman" w:cs="Times New Roman"/>
          <w:sz w:val="24"/>
          <w:szCs w:val="24"/>
        </w:rPr>
      </w:pPr>
    </w:p>
    <w:p w:rsidR="007121D8" w:rsidRPr="007121D8" w:rsidRDefault="007121D8">
      <w:pPr>
        <w:rPr>
          <w:rFonts w:ascii="Times New Roman" w:hAnsi="Times New Roman" w:cs="Times New Roman"/>
          <w:sz w:val="24"/>
          <w:szCs w:val="24"/>
        </w:rPr>
      </w:pPr>
    </w:p>
    <w:p w:rsidR="007121D8" w:rsidRPr="007121D8" w:rsidRDefault="007121D8">
      <w:pPr>
        <w:rPr>
          <w:rFonts w:ascii="Times New Roman" w:hAnsi="Times New Roman" w:cs="Times New Roman"/>
          <w:sz w:val="24"/>
          <w:szCs w:val="24"/>
        </w:rPr>
      </w:pPr>
    </w:p>
    <w:p w:rsidR="007121D8" w:rsidRPr="007121D8" w:rsidRDefault="007121D8">
      <w:pPr>
        <w:rPr>
          <w:rFonts w:ascii="Times New Roman" w:hAnsi="Times New Roman" w:cs="Times New Roman"/>
          <w:sz w:val="24"/>
          <w:szCs w:val="24"/>
        </w:rPr>
      </w:pPr>
    </w:p>
    <w:sectPr w:rsidR="007121D8" w:rsidRPr="00712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82D55"/>
    <w:multiLevelType w:val="hybridMultilevel"/>
    <w:tmpl w:val="C1C42F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6699"/>
    <w:multiLevelType w:val="hybridMultilevel"/>
    <w:tmpl w:val="96E8EF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54CC3"/>
    <w:multiLevelType w:val="hybridMultilevel"/>
    <w:tmpl w:val="1CA2E5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B5EB7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8F"/>
    <w:rsid w:val="00007330"/>
    <w:rsid w:val="00095458"/>
    <w:rsid w:val="000C37C2"/>
    <w:rsid w:val="00133AEA"/>
    <w:rsid w:val="00156198"/>
    <w:rsid w:val="001F1030"/>
    <w:rsid w:val="002D410E"/>
    <w:rsid w:val="00396C84"/>
    <w:rsid w:val="00416D47"/>
    <w:rsid w:val="005443AD"/>
    <w:rsid w:val="00600021"/>
    <w:rsid w:val="006F3504"/>
    <w:rsid w:val="007121D8"/>
    <w:rsid w:val="00766EA4"/>
    <w:rsid w:val="007A3D15"/>
    <w:rsid w:val="007B270C"/>
    <w:rsid w:val="00802CD9"/>
    <w:rsid w:val="0080631F"/>
    <w:rsid w:val="008B66F2"/>
    <w:rsid w:val="00900709"/>
    <w:rsid w:val="009114DB"/>
    <w:rsid w:val="00934D4E"/>
    <w:rsid w:val="009E4972"/>
    <w:rsid w:val="00AC1C25"/>
    <w:rsid w:val="00B36C6B"/>
    <w:rsid w:val="00BC53C4"/>
    <w:rsid w:val="00BE7809"/>
    <w:rsid w:val="00CB1A4B"/>
    <w:rsid w:val="00CC7526"/>
    <w:rsid w:val="00D542D5"/>
    <w:rsid w:val="00D768FB"/>
    <w:rsid w:val="00EB1D78"/>
    <w:rsid w:val="00EB678F"/>
    <w:rsid w:val="00F5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88623-3E3B-4F1A-BDD1-68F92E2C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00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5468D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600021"/>
    <w:rPr>
      <w:color w:val="0563C1" w:themeColor="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9007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900709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900709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900709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900709"/>
    <w:pPr>
      <w:spacing w:after="100"/>
      <w:ind w:left="440"/>
    </w:pPr>
    <w:rPr>
      <w:rFonts w:eastAsiaTheme="minorEastAsia" w:cs="Times New Roman"/>
      <w:lang w:eastAsia="tr-TR"/>
    </w:rPr>
  </w:style>
  <w:style w:type="paragraph" w:styleId="ListeParagraf">
    <w:name w:val="List Paragraph"/>
    <w:basedOn w:val="Normal"/>
    <w:uiPriority w:val="34"/>
    <w:qFormat/>
    <w:rsid w:val="00B36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12F4D03-A3EE-432A-AF90-FB69E0747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ZAHID MALKOC</dc:creator>
  <cp:keywords/>
  <dc:description/>
  <cp:lastModifiedBy>MAHMUT ZAHID MALKOC</cp:lastModifiedBy>
  <cp:revision>25</cp:revision>
  <dcterms:created xsi:type="dcterms:W3CDTF">2023-05-25T11:34:00Z</dcterms:created>
  <dcterms:modified xsi:type="dcterms:W3CDTF">2023-05-25T19:25:00Z</dcterms:modified>
</cp:coreProperties>
</file>