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 for search heads, indexers, and HWF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TA provides props to enhance and correct Splunk related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warnings and errors in large environments.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Many splunk generated log messages exceed default 10,000 truncation setting..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[splunkd]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[splunk_web_access]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[splunkd_remote_searches]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[splunkd_ui_access]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[splunkd_conf]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[splunkd_crash_log]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catch-all bucket; its great, but btool will not show output..hence above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[(?::){0}splunkd_*]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