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r>
        <w:t xml:space="preserve">Zaznaczanie jak w Wordzie, także przez wiele akapitów: przeciągnij myszą (na telefonie — uchwytami), Shift+klik, Shift+strzałki albo Ctrl/⌘+A (cała treść). Pisanie, Delete, Wytnij i Wklej zastępują całe zaznaczenie, a B, I, U, kolor, krój i rozmiar zmieniają je w każdym akapicie.</w:t>
      </w:r>
    </w:p>
    <w:p>
      <w:r>
        <w:t xml:space="preserve">Krój i rozmiar czcionki wybierasz na pasku (Ctrl/⌘+Shift+&gt; / &lt; — większa / mniejsza). Pola pokazują to, co jest w miejscu kursora; przy zaznaczeniu z różnymi rozmiarami są puste, a pasek stanu na dole pokazuje np. „Arial · 9–14 pt”. Rozmiar wybrany bez zaznaczenia dotyczy tylko tekstu, który wpiszesz w tym miejscu.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. Najedź na numer przypisu, żeby zobaczyć jego treść; w Edycji dwuklik przenosi do przypisu na dole strony — jego tekst poprawisz tam jak zwykły akapit (Enter = nowy akapit przypisu), a klik w numer przypisu wraca do tekstu. Lista przypisów jest też w panelu Recenzja.</w:t>
      </w:r>
    </w:p>
    <w:p>
      <w:r>
        <w:t xml:space="preserve">Nowy przypis: „＋ Wstaw → Przypis dolny” (Ctrl/⌘+Alt+F) albo „Przypis końcowy” (Ctrl/⌘+Alt+D) — numer pojawia się w miejscu kursora, a kursor przechodzi do tekstu przypisu. Numery idą po kolei w tekście, a skasowanie numeru w tekście usuwa cały przypis (jak w Wordzie).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 (poza tekstem)</w:t>
            </w:r>
          </w:p>
        </w:tc>
      </w:tr>
      <w:tr>
        <w:tc>
          <w:tcPr>
            <w:tcW w:w="3000" w:type="dxa"/>
          </w:tcPr>
          <w:p>
            <w:r>
              <w:t xml:space="preserve">Podgląd wydruku</w:t>
            </w:r>
          </w:p>
        </w:tc>
        <w:tc>
          <w:tcPr>
            <w:tcW w:w="3000" w:type="dxa"/>
          </w:tcPr>
          <w:p>
            <w:r>
              <w:t xml:space="preserve">menu ⋯</w:t>
            </w:r>
          </w:p>
        </w:tc>
        <w:tc>
          <w:tcPr>
            <w:tcW w:w="3000" w:type="dxa"/>
          </w:tcPr>
          <w:p>
            <w:r>
              <w:t xml:space="preserve">Ctrl/⌘+P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r>
        <w:t xml:space="preserve">„Drukuj / zapisz jako PDF” (albo Ctrl/⌘+P) otwiera Podgląd wydruku: prawdziwe kartki z marginesami, nagłówkiem i numerem na każdej stronie — dokładnie tak wyjdą z drukarki. Gdy tekst leży bliżej niż 6,35 mm od krawędzi kartki, podgląd ostrzega: wiele drukarek tam nie drukuje.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r>
        <w:t xml:space="preserve">Celem linku może być też obraz — jak w Wordzie (Link → Miejsce w tym dokumencie). Przykład: </w:t>
      </w:r>
      <w:hyperlink w:anchor="_RefRysunek1" w:history="1">
        <w:r>
          <w:rPr>
            <w:rStyle w:val="Hyperlink"/>
          </w:rPr>
          <w:t xml:space="preserve">Rysunek 1</w:t>
        </w:r>
      </w:hyperlink>
      <w:r>
        <w:t xml:space="preserve"> pokazuje ikonę aplikacji, która stoi kilka akapitów niżej.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najedź myszą na „Rysunek 1” w zdaniu wyżej (na telefonie przytrzymaj na nim palec) — obraz pokaże się w okienku, a dokument się nie przesunie. Kliknięcie (stuknięcie) przeniesie do obrazu, „↩ Wróć” wraca tutaj.</w:t>
      </w:r>
    </w:p>
    <w:p>
      <w:r>
        <w:t xml:space="preserve">Obraz w dokumencie zmieniasz w trybie Edycja: kliknięcie obrazu pokazuje kartę z suwakiem szerokości (procent szerokości tekstu), wyrównaniem, tekstem alternatywnym i usuwaniem.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obraz poniżej i przeciągnij suwak — karta stoi w miejscu, obraz zmienia się na żywo, a jeden ↶ cofa całą zmianę.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1800000" cy="1800000"/>
            <wp:docPr id="1" name="Ikona aplikacji" descr="Ikona Documents Workbench: kartka z zagiętym rogiem na niebieskim t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kona aplikacji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201" w:name="_RefRysunek1"/>
      <w:r>
        <w:t xml:space="preserve">Rysunek 1. Ikona aplikacji Documents Workbench</w:t>
      </w:r>
      <w:bookmarkEnd w:id="201"/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miejsca w tym dokumencie: nagłówka lub obrazu (najechanie na link do obrazu pokazuje jego podgląd bez przewijania, na dotyku przytrzymanie palca).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Pogrubienie, kursywę i podkreślenie w treści komentarza robią te same przyciski B I U na pasku (i Ctrl/⌘+B, I, U); wklejony tekst zachowuje takie formatowanie. Komentowany tekst jest podświetlony; gdy kursor w nim stoi, karta pozwala odpowiedzieć, poprawić treść (ołówek przy komentarzu i przy każdej odpowiedzi), oznaczyć jako rozwiązany albo usunąć. Długi komentarz ma na dole „Więcej ↓”, a karta rośnie razem z przybliżeniem dokumentu. Wszystkie komentarze są też w panelu Recenzja.</w:t>
      </w:r>
    </w:p>
    <w:p>
      <w:r>
        <w:t xml:space="preserve">Przycisk „Układ” na pasku (jak karta Układ w Wordzie): marginesy jak w Wordzie (Normalne 2,5 cm, Wąskie, Umiarkowane, Szerokie albo własne w cm), orientacja pionowa/pozioma i rozmiar papieru (A4, A5, Letter…) oraz wyrównanie strony w pionie (np. strona tytułowa na środku). Zmiany widać na kartkach w Widoku desktopowym i w Podglądzie wydruku. Marginesy i układ strony są też w menu ⋯ i pod przyciskiem „Marginesy” w Podglądzie wydruku. W Widoku desktopowym strony mają dolny i górny margines oraz przerwę między kartkami — dwuklik w przerwę ukrywa biały obszar (sama kreska), opcja też w panelu Widok.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 i naciśnij Ctrl/⌘+Alt+M; w okienku kliknij B na pasku i dopisz pogrubione słowo, potem „Dodaj komentarz”. Kliknij w podświetlony tekst — ołówkiem poprawisz treść, możesz też odpowiedzieć. Na koniec „Układ” na pasku → „Wąskie”: w Widoku desktopowym kartki od razu mają węższe marginesy (↶ cofa).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r>
        <w:t xml:space="preserve">Skan (zdjęcie strony) — aplikacja zapyta, czy rozpoznać tekst (OCR). Rozpoznany druk staje się zwykłym tekstem, a skan zostaje pod spodem jako tło: kolory, pieczątki i podpisy widać jak w oryginale. Krzywy skan albo kartka włożona bokiem lub do góry nogami jest najpierw prostowana (w dokumencie też). Linie tabel ze skanu stają się prawdziwą tabelą Worda — komórki można edytować.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Zdjęcie dokumentu (JPG, PNG, HEIC z iPhone'a — HEIC odczyta Safari): otwórz je jak zwykły plik, przeciągnij albo użyj przycisku „Zdjęcie dokumentu” w panelu Plik (na telefonie i tablecie od razu otwiera aparat). Aplikacja znajdzie kartkę na zdjęciu, wyprostuje perspektywę, wybieli tło jak skaner i zapyta o rozpoznanie tekstu. Kilka zdjęć wybranych naraz to jeden dokument — każde zdjęcie jest kolejną stroną.</w:t>
      </w:r>
    </w:p>
    <w:p>
      <w:r>
        <w:t xml:space="preserve">Słowa rozpoznane z mniejszą pewnością są zaznaczone na żółto — porównaj je z oryginałem.</w:t>
      </w:r>
    </w:p>
    <w:p>
      <w:r>
        <w:t xml:space="preserve">PDF, w którym tekst jest zapisany jako rysunek (same kształty liter — np. po „zamianie czcionek na krzywe”), też da się rozpoznać: aplikacja o to zapyta, a kształty liter zastąpi zwykłym tekstem.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paragraph" w:styleId="Caption">
    <w:name w:val="caption"/>
    <w:basedOn w:val="Normal"/>
    <w:pPr>
      <w:spacing w:after="200"/>
    </w:pPr>
    <w:rPr>
      <w:i/>
      <w:color w:val="44546A"/>
      <w:sz w:val="18"/>
    </w:r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Img1" Type="http://schemas.openxmlformats.org/officeDocument/2006/relationships/image" Target="media/image1.png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