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Zapotrzebowanie</w:t>
      </w:r>
    </w:p>
    <w:p>
      <w:r>
        <w:t xml:space="preserve">Plan zakupów</w:t>
      </w:r>
      <w:r>
        <w:rPr>
          <w:rStyle w:val="FootnoteReference"/>
        </w:rPr>
        <w:footnoteReference w:id="1"/>
      </w:r>
      <w:r>
        <w:t xml:space="preserve"> — pozycja z planu na bieżący rok.</w:t>
      </w:r>
    </w:p>
    <w:p>
      <w:pPr>
        <w:tabs>
          <w:tab w:val="left" w:pos="4536"/>
        </w:tabs>
      </w:pPr>
      <w:r>
        <w:t xml:space="preserve">Numer pozycji</w:t>
      </w:r>
      <w:r>
        <w:tab/>
      </w:r>
      <w:r>
        <w:t xml:space="preserve">z planu</w:t>
      </w:r>
      <w:r>
        <w:rPr>
          <w:rStyle w:val="FootnoteReference"/>
        </w:rPr>
        <w:footnoteReference w:id="2"/>
      </w:r>
    </w:p>
    <w:p>
      <w:r>
        <w:t xml:space="preserve">Akapit bez przypisu, zwykły tekst.</w:t>
      </w:r>
    </w:p>
    <w:p>
      <w:r>
        <w:t xml:space="preserve">Koniec pierwszej części.</w:t>
      </w:r>
      <w:r>
        <w:br w:type="page"/>
      </w:r>
      <w:r>
        <w:t xml:space="preserve">Początek drugiej strony w tym samym akapicie.</w:t>
      </w:r>
    </w:p>
    <w:p>
      <w:r>
        <w:t xml:space="preserve">Druga strona: źródło finansowania</w:t>
      </w:r>
      <w:r>
        <w:rPr>
          <w:rStyle w:val="FootnoteReference"/>
        </w:rPr>
        <w:footnoteReference w:id="3"/>
      </w:r>
      <w:r>
        <w:t xml:space="preserve"> i uwagi</w:t>
      </w:r>
      <w:r>
        <w:rPr>
          <w:rStyle w:val="EndnoteReference"/>
        </w:rPr>
        <w:endnoteReference w:id="1"/>
      </w:r>
      <w:r>
        <w:t xml:space="preserve">.</w:t>
      </w:r>
    </w:p>
    <w:sectPr>
      <w:pgSz w:w="11906" w:h="16838"/>
      <w:pgMar w:top="1417" w:right="1417" w:bottom="1417" w:left="1417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Uwaga końcowa dokumentu.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Brak ujęcia zakupu w Planie nie oznacza odmowy.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Jeżeli pozycji nie ma w Planie — wpisz „brak”.</w:t>
      </w:r>
    </w:p>
    <w:p>
      <w:pPr>
        <w:pStyle w:val="FootnoteText"/>
      </w:pPr>
      <w:r>
        <w:t xml:space="preserve">Drugi akapit przypisu.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Kody finansowania:</w:t>
      </w:r>
    </w:p>
    <w:tbl>
      <w:tblPr>
        <w:tblW w:w="0" w:type="auto"/>
      </w:tblPr>
      <w:tblGrid>
        <w:gridCol w:w="2000"/>
      </w:tblGrid>
      <w:tr>
        <w:tc>
          <w:p>
            <w:r>
              <w:t xml:space="preserve">kod 8</w:t>
            </w:r>
          </w:p>
        </w:tc>
      </w:tr>
    </w:tbl>
    <w:p>
      <w:pPr>
        <w:pStyle w:val="FootnoteText"/>
      </w:pPr>
      <w:r>
        <w:t xml:space="preserve">Koniec.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</Relationships>
</file>