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8323"/>
        <w:gridCol w:w="1849"/>
      </w:tblGrid>
      <w:tr w:rsidR="00C1681E" w:rsidRPr="007C68B2" w14:paraId="2B26D1B4" w14:textId="77777777" w:rsidTr="003B0C2D">
        <w:trPr>
          <w:trHeight w:hRule="exact" w:val="2151"/>
          <w:jc w:val="center"/>
        </w:trPr>
        <w:tc>
          <w:tcPr>
            <w:tcW w:w="7380" w:type="dxa"/>
            <w:tcBorders>
              <w:bottom w:val="single" w:sz="12" w:space="0" w:color="64003C"/>
            </w:tcBorders>
            <w:noWrap/>
            <w:tcFitText/>
          </w:tcPr>
          <w:p w14:paraId="666D0908" w14:textId="6AF1C973" w:rsidR="000516A9" w:rsidRPr="00DB2AEA" w:rsidRDefault="00CF17A2" w:rsidP="00B71538">
            <w:pPr>
              <w:spacing w:before="2" w:line="190" w:lineRule="exact"/>
              <w:rPr>
                <w:rFonts w:ascii="Times New Roman" w:hAnsi="Times New Roman" w:cs="Times New Roman"/>
                <w:sz w:val="19"/>
                <w:szCs w:val="19"/>
              </w:rPr>
            </w:pPr>
            <w:r w:rsidRPr="00CF17A2">
              <w:rPr>
                <w:rFonts w:ascii="Times New Roman" w:hAnsi="Times New Roman" w:cs="Times New Roman"/>
                <w:noProof/>
                <w:sz w:val="19"/>
                <w:szCs w:val="19"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2E9E43D4" wp14:editId="12DCD29B">
                  <wp:simplePos x="0" y="0"/>
                  <wp:positionH relativeFrom="leftMargin">
                    <wp:align>left</wp:align>
                  </wp:positionH>
                  <wp:positionV relativeFrom="paragraph">
                    <wp:posOffset>635</wp:posOffset>
                  </wp:positionV>
                  <wp:extent cx="3540318" cy="1188720"/>
                  <wp:effectExtent l="0" t="0" r="0" b="508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PSy_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318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left w:val="nil"/>
              <w:bottom w:val="single" w:sz="12" w:space="0" w:color="64003C"/>
            </w:tcBorders>
          </w:tcPr>
          <w:p w14:paraId="00006B73" w14:textId="2A5E7E9B" w:rsidR="000516A9" w:rsidRPr="00DB2AEA" w:rsidRDefault="009E3286" w:rsidP="00B71538">
            <w:pPr>
              <w:spacing w:before="2" w:line="190" w:lineRule="exac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noProof/>
                <w:lang w:eastAsia="zh-CN"/>
              </w:rPr>
              <w:drawing>
                <wp:anchor distT="0" distB="0" distL="0" distR="0" simplePos="0" relativeHeight="251661312" behindDoc="0" locked="0" layoutInCell="1" allowOverlap="1" wp14:anchorId="3F756367" wp14:editId="4202ED58">
                  <wp:simplePos x="0" y="0"/>
                  <wp:positionH relativeFrom="rightMargin">
                    <wp:align>right</wp:align>
                  </wp:positionH>
                  <wp:positionV relativeFrom="margin">
                    <wp:posOffset>71</wp:posOffset>
                  </wp:positionV>
                  <wp:extent cx="941832" cy="1261872"/>
                  <wp:effectExtent l="0" t="0" r="0" b="8255"/>
                  <wp:wrapSquare wrapText="bothSides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61" t="12165" r="13360" b="16148"/>
                          <a:stretch/>
                        </pic:blipFill>
                        <pic:spPr bwMode="auto">
                          <a:xfrm>
                            <a:off x="0" y="0"/>
                            <a:ext cx="941832" cy="1261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06B3B" w:rsidRPr="00CA401D" w14:paraId="4AC70306" w14:textId="77777777" w:rsidTr="003B0C2D">
        <w:trPr>
          <w:trHeight w:val="12309"/>
          <w:jc w:val="center"/>
        </w:trPr>
        <w:tc>
          <w:tcPr>
            <w:tcW w:w="9020" w:type="dxa"/>
            <w:gridSpan w:val="2"/>
            <w:tcBorders>
              <w:top w:val="single" w:sz="12" w:space="0" w:color="64003C"/>
              <w:left w:val="single" w:sz="12" w:space="0" w:color="64003C"/>
              <w:bottom w:val="single" w:sz="12" w:space="0" w:color="64003C"/>
              <w:right w:val="single" w:sz="12" w:space="0" w:color="64003C"/>
            </w:tcBorders>
          </w:tcPr>
          <w:p w14:paraId="2C7397BC" w14:textId="77777777" w:rsidR="005B274B" w:rsidRDefault="005B274B" w:rsidP="00B71538">
            <w:pPr>
              <w:spacing w:line="200" w:lineRule="exac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14:paraId="0B479F57" w14:textId="00137DCD" w:rsidR="00506B3B" w:rsidRPr="00171BF9" w:rsidRDefault="00037E91" w:rsidP="003B0C2D">
            <w:pPr>
              <w:spacing w:line="200" w:lineRule="exac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NNT : 2016</w:t>
            </w:r>
            <w:r w:rsidR="00506B3B" w:rsidRPr="007D1F9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SACL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X049</w:t>
            </w:r>
          </w:p>
          <w:p w14:paraId="55B88FAA" w14:textId="77777777" w:rsidR="00506B3B" w:rsidRPr="007D1F96" w:rsidRDefault="00506B3B" w:rsidP="003B0C2D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6C5C67" w14:textId="77777777" w:rsidR="00506B3B" w:rsidRPr="007D1F96" w:rsidRDefault="00506B3B" w:rsidP="003B0C2D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21A79E" w14:textId="77777777" w:rsidR="00506B3B" w:rsidRPr="007D1F96" w:rsidRDefault="00506B3B" w:rsidP="003B0C2D">
            <w:pPr>
              <w:pStyle w:val="1"/>
              <w:outlineLvl w:val="0"/>
              <w:rPr>
                <w:rFonts w:ascii="Times New Roman" w:hAnsi="Times New Roman" w:cs="Times New Roman"/>
              </w:rPr>
            </w:pPr>
          </w:p>
          <w:p w14:paraId="6D9650FC" w14:textId="77777777" w:rsidR="00506B3B" w:rsidRDefault="00506B3B" w:rsidP="003B0C2D">
            <w:pPr>
              <w:rPr>
                <w:rFonts w:ascii="Times New Roman" w:hAnsi="Times New Roman" w:cs="Times New Roman"/>
              </w:rPr>
            </w:pPr>
          </w:p>
          <w:p w14:paraId="66E411C7" w14:textId="77777777" w:rsidR="009822A3" w:rsidRDefault="009822A3" w:rsidP="003B0C2D">
            <w:pPr>
              <w:rPr>
                <w:rFonts w:ascii="Times New Roman" w:hAnsi="Times New Roman" w:cs="Times New Roman"/>
              </w:rPr>
            </w:pPr>
          </w:p>
          <w:p w14:paraId="568AEEC9" w14:textId="77777777" w:rsidR="009822A3" w:rsidRDefault="009822A3" w:rsidP="003B0C2D">
            <w:pPr>
              <w:rPr>
                <w:rFonts w:ascii="Times New Roman" w:hAnsi="Times New Roman" w:cs="Times New Roman"/>
              </w:rPr>
            </w:pPr>
          </w:p>
          <w:p w14:paraId="1EAC03C8" w14:textId="77777777" w:rsidR="00764DB7" w:rsidRPr="007D1F96" w:rsidRDefault="00764DB7" w:rsidP="003B0C2D">
            <w:pPr>
              <w:rPr>
                <w:rFonts w:ascii="Times New Roman" w:hAnsi="Times New Roman" w:cs="Times New Roman"/>
              </w:rPr>
            </w:pPr>
          </w:p>
          <w:p w14:paraId="3AADBA6D" w14:textId="77777777" w:rsidR="00506B3B" w:rsidRPr="007D1F96" w:rsidRDefault="00506B3B" w:rsidP="003B0C2D">
            <w:pPr>
              <w:rPr>
                <w:rFonts w:ascii="Times New Roman" w:hAnsi="Times New Roman" w:cs="Times New Roman"/>
              </w:rPr>
            </w:pPr>
          </w:p>
          <w:p w14:paraId="35D5AA36" w14:textId="77777777" w:rsidR="00506B3B" w:rsidRPr="00E57C31" w:rsidRDefault="00506B3B" w:rsidP="003B0C2D">
            <w:pPr>
              <w:pStyle w:val="1"/>
              <w:outlineLvl w:val="0"/>
              <w:rPr>
                <w:rFonts w:ascii="Times New Roman" w:hAnsi="Times New Roman" w:cs="Times New Roman"/>
                <w:smallCaps/>
                <w:sz w:val="40"/>
                <w:szCs w:val="40"/>
              </w:rPr>
            </w:pPr>
            <w:r w:rsidRPr="00E57C31">
              <w:rPr>
                <w:rFonts w:ascii="Times New Roman" w:hAnsi="Times New Roman" w:cs="Times New Roman"/>
                <w:smallCaps/>
                <w:sz w:val="40"/>
                <w:szCs w:val="40"/>
              </w:rPr>
              <w:t xml:space="preserve">Thèse de Doctorat </w:t>
            </w:r>
          </w:p>
          <w:p w14:paraId="60EF9F73" w14:textId="77777777" w:rsidR="00506B3B" w:rsidRDefault="00506B3B" w:rsidP="003B0C2D">
            <w:pPr>
              <w:pStyle w:val="1"/>
              <w:outlineLvl w:val="0"/>
              <w:rPr>
                <w:rFonts w:ascii="Times New Roman" w:hAnsi="Times New Roman" w:cs="Times New Roman"/>
                <w:smallCaps/>
                <w:szCs w:val="36"/>
              </w:rPr>
            </w:pPr>
            <w:r>
              <w:rPr>
                <w:rFonts w:ascii="Times New Roman" w:hAnsi="Times New Roman" w:cs="Times New Roman"/>
                <w:smallCaps/>
                <w:szCs w:val="36"/>
              </w:rPr>
              <w:t>d</w:t>
            </w:r>
            <w:r w:rsidRPr="00E57C31">
              <w:rPr>
                <w:rFonts w:ascii="Times New Roman" w:hAnsi="Times New Roman" w:cs="Times New Roman"/>
                <w:smallCaps/>
                <w:szCs w:val="36"/>
              </w:rPr>
              <w:t xml:space="preserve">e </w:t>
            </w:r>
          </w:p>
          <w:p w14:paraId="63C4E3B4" w14:textId="77777777" w:rsidR="00506B3B" w:rsidRPr="00E57C31" w:rsidRDefault="00506B3B" w:rsidP="003B0C2D">
            <w:pPr>
              <w:pStyle w:val="1"/>
              <w:outlineLvl w:val="0"/>
              <w:rPr>
                <w:rFonts w:ascii="Times New Roman" w:hAnsi="Times New Roman" w:cs="Times New Roman"/>
                <w:smallCaps/>
                <w:szCs w:val="36"/>
              </w:rPr>
            </w:pPr>
            <w:r w:rsidRPr="00E57C31">
              <w:rPr>
                <w:rFonts w:ascii="Times New Roman" w:hAnsi="Times New Roman" w:cs="Times New Roman"/>
                <w:smallCaps/>
                <w:szCs w:val="36"/>
              </w:rPr>
              <w:t xml:space="preserve">l’Université Paris-Saclay </w:t>
            </w:r>
          </w:p>
          <w:p w14:paraId="136063EF" w14:textId="77777777" w:rsidR="00506B3B" w:rsidRDefault="00506B3B" w:rsidP="003B0C2D">
            <w:pPr>
              <w:pStyle w:val="1"/>
              <w:outlineLvl w:val="0"/>
              <w:rPr>
                <w:rFonts w:ascii="Times New Roman" w:hAnsi="Times New Roman" w:cs="Times New Roman"/>
                <w:smallCaps/>
                <w:szCs w:val="36"/>
              </w:rPr>
            </w:pPr>
            <w:r w:rsidRPr="00E57C31">
              <w:rPr>
                <w:rFonts w:ascii="Times New Roman" w:hAnsi="Times New Roman" w:cs="Times New Roman"/>
                <w:smallCaps/>
                <w:szCs w:val="36"/>
              </w:rPr>
              <w:t>prépar</w:t>
            </w:r>
            <w:r>
              <w:rPr>
                <w:rFonts w:ascii="Times New Roman" w:hAnsi="Times New Roman" w:cs="Times New Roman"/>
                <w:smallCaps/>
                <w:szCs w:val="36"/>
              </w:rPr>
              <w:t>é</w:t>
            </w:r>
            <w:r w:rsidRPr="00E57C31">
              <w:rPr>
                <w:rFonts w:ascii="Times New Roman" w:hAnsi="Times New Roman" w:cs="Times New Roman"/>
                <w:smallCaps/>
                <w:szCs w:val="36"/>
              </w:rPr>
              <w:t xml:space="preserve">e à </w:t>
            </w:r>
          </w:p>
          <w:p w14:paraId="4EED3C4D" w14:textId="2AF779A6" w:rsidR="00506B3B" w:rsidRPr="009822A3" w:rsidRDefault="00506B3B" w:rsidP="003B0C2D">
            <w:pPr>
              <w:pStyle w:val="1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E57C31">
              <w:rPr>
                <w:rFonts w:ascii="Times New Roman" w:hAnsi="Times New Roman" w:cs="Times New Roman"/>
                <w:smallCaps/>
                <w:szCs w:val="36"/>
              </w:rPr>
              <w:t>l’</w:t>
            </w:r>
            <w:r w:rsidR="00E11975">
              <w:rPr>
                <w:rFonts w:ascii="Times New Roman" w:hAnsi="Times New Roman" w:cs="Times New Roman"/>
                <w:smallCaps/>
                <w:szCs w:val="36"/>
              </w:rPr>
              <w:t>Ecole Polytechnique</w:t>
            </w:r>
            <w:r w:rsidRPr="00E57C3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E2F3581" w14:textId="77777777" w:rsidR="00506B3B" w:rsidRDefault="00506B3B" w:rsidP="003B0C2D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53ADFB" w14:textId="77777777" w:rsidR="00673FB2" w:rsidRDefault="00673FB2" w:rsidP="003B0C2D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19CEBF" w14:textId="77777777" w:rsidR="00764DB7" w:rsidRDefault="00764DB7" w:rsidP="003B0C2D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FA5377" w14:textId="77777777" w:rsidR="009822A3" w:rsidRPr="007D1F96" w:rsidRDefault="009822A3" w:rsidP="003B0C2D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248667" w14:textId="77777777" w:rsidR="00506B3B" w:rsidRPr="007D1F96" w:rsidRDefault="00506B3B" w:rsidP="003B0C2D">
            <w:pPr>
              <w:spacing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451707" w14:textId="7A75EEAB" w:rsidR="00506B3B" w:rsidRPr="007D1F96" w:rsidRDefault="00506B3B" w:rsidP="003B0C2D">
            <w:pPr>
              <w:pStyle w:val="2"/>
              <w:outlineLvl w:val="1"/>
              <w:rPr>
                <w:rFonts w:ascii="Times New Roman" w:eastAsia="Trebuchet MS" w:hAnsi="Times New Roman" w:cs="Times New Roman"/>
                <w:color w:val="000000" w:themeColor="text1"/>
              </w:rPr>
            </w:pPr>
            <w:r w:rsidRPr="007D1F96">
              <w:rPr>
                <w:rFonts w:ascii="Times New Roman" w:eastAsia="Trebuchet MS" w:hAnsi="Times New Roman" w:cs="Times New Roman"/>
              </w:rPr>
              <w:t>ÉCOLE DOCTORALE N°57</w:t>
            </w:r>
            <w:r w:rsidR="00AC746B">
              <w:rPr>
                <w:rFonts w:ascii="Times New Roman" w:eastAsia="Trebuchet MS" w:hAnsi="Times New Roman" w:cs="Times New Roman"/>
              </w:rPr>
              <w:t>9</w:t>
            </w:r>
          </w:p>
          <w:p w14:paraId="4D9139E3" w14:textId="651D03B4" w:rsidR="00506B3B" w:rsidRPr="007D1F96" w:rsidRDefault="00AC746B" w:rsidP="003B0C2D">
            <w:pPr>
              <w:pStyle w:val="2"/>
              <w:outlineLvl w:val="1"/>
              <w:rPr>
                <w:rFonts w:ascii="Times New Roman" w:eastAsia="Trebuchet MS" w:hAnsi="Times New Roman" w:cs="Times New Roman"/>
              </w:rPr>
            </w:pPr>
            <w:r w:rsidRPr="00AC746B">
              <w:rPr>
                <w:rFonts w:ascii="Times New Roman" w:eastAsia="Trebuchet MS" w:hAnsi="Times New Roman" w:cs="Times New Roman"/>
              </w:rPr>
              <w:t>Sciences mécaniques et énergétiques, matériaux et géosciences</w:t>
            </w:r>
          </w:p>
          <w:p w14:paraId="5766AB34" w14:textId="77777777" w:rsidR="00506B3B" w:rsidRPr="007D1F96" w:rsidRDefault="00506B3B" w:rsidP="003B0C2D">
            <w:pPr>
              <w:rPr>
                <w:rFonts w:ascii="Times New Roman" w:hAnsi="Times New Roman" w:cs="Times New Roman"/>
              </w:rPr>
            </w:pPr>
          </w:p>
          <w:p w14:paraId="18C2DFC1" w14:textId="3E705292" w:rsidR="00506B3B" w:rsidRPr="007D1F96" w:rsidRDefault="00506B3B" w:rsidP="003B0C2D">
            <w:pPr>
              <w:pStyle w:val="2"/>
              <w:outlineLvl w:val="1"/>
              <w:rPr>
                <w:rFonts w:ascii="Times New Roman" w:eastAsia="Trebuchet MS" w:hAnsi="Times New Roman" w:cs="Times New Roman"/>
              </w:rPr>
            </w:pPr>
            <w:r w:rsidRPr="007D1F96">
              <w:rPr>
                <w:rFonts w:ascii="Times New Roman" w:eastAsia="Trebuchet MS" w:hAnsi="Times New Roman" w:cs="Times New Roman"/>
              </w:rPr>
              <w:t xml:space="preserve">Spécialité de doctorat : </w:t>
            </w:r>
            <w:r w:rsidR="00AC746B" w:rsidRPr="00AC746B">
              <w:rPr>
                <w:rFonts w:ascii="Times New Roman" w:eastAsia="Trebuchet MS" w:hAnsi="Times New Roman" w:cs="Times New Roman"/>
              </w:rPr>
              <w:t>Mécanique des solides</w:t>
            </w:r>
          </w:p>
          <w:p w14:paraId="5960F7DC" w14:textId="77777777" w:rsidR="009822A3" w:rsidRDefault="009822A3" w:rsidP="003B0C2D">
            <w:pPr>
              <w:rPr>
                <w:rFonts w:ascii="Times New Roman" w:eastAsia="Trebuchet MS" w:hAnsi="Times New Roman" w:cs="Times New Roman"/>
                <w:spacing w:val="-1"/>
              </w:rPr>
            </w:pPr>
          </w:p>
          <w:p w14:paraId="211D4CFB" w14:textId="77777777" w:rsidR="00764DB7" w:rsidRPr="007D1F96" w:rsidRDefault="00764DB7" w:rsidP="003B0C2D">
            <w:pPr>
              <w:rPr>
                <w:rFonts w:ascii="Times New Roman" w:eastAsia="Trebuchet MS" w:hAnsi="Times New Roman" w:cs="Times New Roman"/>
                <w:spacing w:val="-1"/>
              </w:rPr>
            </w:pPr>
          </w:p>
          <w:p w14:paraId="63835216" w14:textId="77777777" w:rsidR="00506B3B" w:rsidRPr="007D1F96" w:rsidRDefault="00506B3B" w:rsidP="003B0C2D">
            <w:pPr>
              <w:rPr>
                <w:rFonts w:ascii="Times New Roman" w:eastAsia="Trebuchet MS" w:hAnsi="Times New Roman" w:cs="Times New Roman"/>
                <w:spacing w:val="-1"/>
              </w:rPr>
            </w:pPr>
          </w:p>
          <w:p w14:paraId="3FF0FB5F" w14:textId="77777777" w:rsidR="00506B3B" w:rsidRPr="007D1F96" w:rsidRDefault="00506B3B" w:rsidP="003B0C2D">
            <w:pPr>
              <w:jc w:val="center"/>
              <w:rPr>
                <w:rFonts w:ascii="Times New Roman" w:eastAsia="Trebuchet MS" w:hAnsi="Times New Roman" w:cs="Times New Roman"/>
              </w:rPr>
            </w:pPr>
            <w:r w:rsidRPr="007D1F96">
              <w:rPr>
                <w:rFonts w:ascii="Times New Roman" w:eastAsia="Trebuchet MS" w:hAnsi="Times New Roman" w:cs="Times New Roman"/>
                <w:spacing w:val="-1"/>
              </w:rPr>
              <w:t>Pa</w:t>
            </w:r>
            <w:r w:rsidRPr="007D1F96">
              <w:rPr>
                <w:rFonts w:ascii="Times New Roman" w:eastAsia="Trebuchet MS" w:hAnsi="Times New Roman" w:cs="Times New Roman"/>
              </w:rPr>
              <w:t>r</w:t>
            </w:r>
          </w:p>
          <w:p w14:paraId="1AE83C23" w14:textId="77777777" w:rsidR="00506B3B" w:rsidRPr="007D1F96" w:rsidRDefault="00506B3B" w:rsidP="003B0C2D">
            <w:pPr>
              <w:jc w:val="center"/>
              <w:rPr>
                <w:rFonts w:ascii="Times New Roman" w:eastAsia="Trebuchet MS" w:hAnsi="Times New Roman" w:cs="Times New Roman"/>
              </w:rPr>
            </w:pPr>
          </w:p>
          <w:p w14:paraId="5A57CF46" w14:textId="069A2EE4" w:rsidR="00506B3B" w:rsidRPr="007D1F96" w:rsidRDefault="00506B3B" w:rsidP="003B0C2D">
            <w:pPr>
              <w:jc w:val="center"/>
              <w:rPr>
                <w:rFonts w:ascii="Times New Roman" w:eastAsia="Trebuchet MS" w:hAnsi="Times New Roman" w:cs="Times New Roman"/>
                <w:sz w:val="32"/>
                <w:szCs w:val="32"/>
              </w:rPr>
            </w:pPr>
            <w:r w:rsidRPr="007D1F96">
              <w:rPr>
                <w:rFonts w:ascii="Times New Roman" w:eastAsia="Trebuchet MS" w:hAnsi="Times New Roman" w:cs="Times New Roman"/>
                <w:b/>
                <w:bCs/>
                <w:spacing w:val="-1"/>
                <w:sz w:val="32"/>
                <w:szCs w:val="32"/>
              </w:rPr>
              <w:t>M</w:t>
            </w:r>
            <w:r w:rsidR="00AC746B">
              <w:rPr>
                <w:rFonts w:ascii="Times New Roman" w:eastAsia="Trebuchet MS" w:hAnsi="Times New Roman" w:cs="Times New Roman"/>
                <w:b/>
                <w:bCs/>
                <w:spacing w:val="-1"/>
                <w:sz w:val="32"/>
                <w:szCs w:val="32"/>
              </w:rPr>
              <w:t xml:space="preserve">. </w:t>
            </w:r>
            <w:r w:rsidR="00502037">
              <w:rPr>
                <w:rFonts w:ascii="Times New Roman" w:eastAsia="Trebuchet MS" w:hAnsi="Times New Roman" w:cs="Times New Roman"/>
                <w:b/>
                <w:bCs/>
                <w:spacing w:val="-1"/>
                <w:sz w:val="32"/>
                <w:szCs w:val="32"/>
              </w:rPr>
              <w:t>Zepeng</w:t>
            </w:r>
            <w:r w:rsidR="00AC746B">
              <w:rPr>
                <w:rFonts w:ascii="Times New Roman" w:eastAsia="Trebuchet MS" w:hAnsi="Times New Roman" w:cs="Times New Roman"/>
                <w:b/>
                <w:bCs/>
                <w:spacing w:val="-1"/>
                <w:sz w:val="32"/>
                <w:szCs w:val="32"/>
              </w:rPr>
              <w:t xml:space="preserve"> </w:t>
            </w:r>
            <w:r w:rsidR="00502037">
              <w:rPr>
                <w:rFonts w:ascii="Times New Roman" w:eastAsia="Trebuchet MS" w:hAnsi="Times New Roman" w:cs="Times New Roman"/>
                <w:b/>
                <w:bCs/>
                <w:spacing w:val="-1"/>
                <w:sz w:val="32"/>
                <w:szCs w:val="32"/>
              </w:rPr>
              <w:t>Ma</w:t>
            </w:r>
          </w:p>
          <w:p w14:paraId="75B791FC" w14:textId="77777777" w:rsidR="00506B3B" w:rsidRPr="007D1F96" w:rsidRDefault="00506B3B" w:rsidP="00502037">
            <w:pPr>
              <w:pStyle w:val="5"/>
            </w:pPr>
          </w:p>
          <w:p w14:paraId="585B4C62" w14:textId="77777777" w:rsidR="00502037" w:rsidRPr="00502037" w:rsidRDefault="00502037" w:rsidP="00502037">
            <w:pPr>
              <w:pStyle w:val="5"/>
              <w:rPr>
                <w:szCs w:val="28"/>
                <w:lang w:val="pt-BR"/>
              </w:rPr>
            </w:pPr>
            <w:r w:rsidRPr="00502037">
              <w:rPr>
                <w:szCs w:val="28"/>
                <w:lang w:val="pt-BR"/>
              </w:rPr>
              <w:t>A new strategy for fatigue analysis in presence of general multiaxial</w:t>
            </w:r>
          </w:p>
          <w:p w14:paraId="24D4A8DD" w14:textId="418E1FF9" w:rsidR="00506B3B" w:rsidRPr="00502037" w:rsidRDefault="00502037" w:rsidP="00502037">
            <w:pPr>
              <w:pStyle w:val="5"/>
              <w:rPr>
                <w:lang w:val="pt-BR"/>
              </w:rPr>
            </w:pPr>
            <w:r w:rsidRPr="00502037">
              <w:rPr>
                <w:lang w:val="pt-BR"/>
              </w:rPr>
              <w:t>time varying loadings</w:t>
            </w:r>
          </w:p>
          <w:p w14:paraId="649940AE" w14:textId="77777777" w:rsidR="00C163D0" w:rsidRPr="007D1F96" w:rsidRDefault="00C163D0" w:rsidP="003B0C2D">
            <w:pPr>
              <w:rPr>
                <w:rFonts w:ascii="Times New Roman" w:hAnsi="Times New Roman" w:cs="Times New Roman"/>
                <w:lang w:val="pt-BR"/>
              </w:rPr>
            </w:pPr>
          </w:p>
          <w:p w14:paraId="0D5EFBB5" w14:textId="77777777" w:rsidR="00506B3B" w:rsidRDefault="00506B3B" w:rsidP="003B0C2D">
            <w:pPr>
              <w:pStyle w:val="5"/>
              <w:jc w:val="left"/>
              <w:outlineLvl w:val="4"/>
              <w:rPr>
                <w:rFonts w:ascii="Times New Roman" w:hAnsi="Times New Roman" w:cs="Times New Roman"/>
              </w:rPr>
            </w:pPr>
          </w:p>
          <w:p w14:paraId="0FEB04EE" w14:textId="25E4E1BE" w:rsidR="00506B3B" w:rsidRPr="007D1F96" w:rsidRDefault="00506B3B" w:rsidP="003B0C2D">
            <w:pPr>
              <w:rPr>
                <w:rFonts w:ascii="Times New Roman" w:eastAsia="Trebuchet MS" w:hAnsi="Times New Roman" w:cs="Times New Roman"/>
                <w:b/>
                <w:bCs/>
                <w:color w:val="000000" w:themeColor="text1"/>
                <w:spacing w:val="-1"/>
                <w:sz w:val="24"/>
              </w:rPr>
            </w:pPr>
            <w:r w:rsidRPr="007D1F96">
              <w:rPr>
                <w:rFonts w:ascii="Times New Roman" w:eastAsia="Trebuchet MS" w:hAnsi="Times New Roman" w:cs="Times New Roman"/>
                <w:b/>
                <w:bCs/>
                <w:spacing w:val="-1"/>
                <w:sz w:val="24"/>
              </w:rPr>
              <w:t xml:space="preserve">Thèse présentée et soutenue à </w:t>
            </w:r>
            <w:r w:rsidR="00E33AF6">
              <w:rPr>
                <w:rFonts w:ascii="Times New Roman" w:eastAsia="Trebuchet MS" w:hAnsi="Times New Roman" w:cs="Times New Roman"/>
                <w:b/>
                <w:bCs/>
                <w:color w:val="000000" w:themeColor="text1"/>
                <w:spacing w:val="-1"/>
                <w:sz w:val="24"/>
              </w:rPr>
              <w:t>Palaiseau</w:t>
            </w:r>
            <w:r w:rsidRPr="007D1F96">
              <w:rPr>
                <w:rFonts w:ascii="Times New Roman" w:eastAsia="Trebuchet MS" w:hAnsi="Times New Roman" w:cs="Times New Roman"/>
                <w:b/>
                <w:bCs/>
                <w:color w:val="000000" w:themeColor="text1"/>
                <w:spacing w:val="-1"/>
                <w:sz w:val="24"/>
              </w:rPr>
              <w:t xml:space="preserve">, </w:t>
            </w:r>
            <w:r w:rsidRPr="007D1F96">
              <w:rPr>
                <w:rFonts w:ascii="Times New Roman" w:eastAsia="Trebuchet MS" w:hAnsi="Times New Roman" w:cs="Times New Roman"/>
                <w:b/>
                <w:bCs/>
                <w:spacing w:val="-1"/>
                <w:sz w:val="24"/>
              </w:rPr>
              <w:t xml:space="preserve">le </w:t>
            </w:r>
            <w:r w:rsidR="00E33AF6">
              <w:rPr>
                <w:rFonts w:ascii="Times New Roman" w:eastAsia="Trebuchet MS" w:hAnsi="Times New Roman" w:cs="Times New Roman"/>
                <w:b/>
                <w:bCs/>
                <w:color w:val="000000" w:themeColor="text1"/>
                <w:spacing w:val="-1"/>
                <w:sz w:val="24"/>
              </w:rPr>
              <w:t>23</w:t>
            </w:r>
            <w:r w:rsidRPr="007D1F96">
              <w:rPr>
                <w:rFonts w:ascii="Times New Roman" w:eastAsia="Trebuchet MS" w:hAnsi="Times New Roman" w:cs="Times New Roman"/>
                <w:b/>
                <w:bCs/>
                <w:color w:val="000000" w:themeColor="text1"/>
                <w:spacing w:val="-1"/>
                <w:sz w:val="24"/>
              </w:rPr>
              <w:t xml:space="preserve"> </w:t>
            </w:r>
            <w:r w:rsidR="00E33AF6">
              <w:rPr>
                <w:rFonts w:ascii="Times New Roman" w:eastAsia="Trebuchet MS" w:hAnsi="Times New Roman" w:cs="Times New Roman"/>
                <w:b/>
                <w:bCs/>
                <w:color w:val="000000" w:themeColor="text1"/>
                <w:spacing w:val="-1"/>
                <w:sz w:val="24"/>
              </w:rPr>
              <w:t>septembre 201</w:t>
            </w:r>
            <w:r w:rsidR="00502037">
              <w:rPr>
                <w:rFonts w:ascii="Times New Roman" w:eastAsia="Trebuchet MS" w:hAnsi="Times New Roman" w:cs="Times New Roman"/>
                <w:b/>
                <w:bCs/>
                <w:color w:val="000000" w:themeColor="text1"/>
                <w:spacing w:val="-1"/>
                <w:sz w:val="24"/>
              </w:rPr>
              <w:t>7</w:t>
            </w:r>
            <w:bookmarkStart w:id="0" w:name="_GoBack"/>
            <w:bookmarkEnd w:id="0"/>
            <w:r w:rsidRPr="007D1F96">
              <w:rPr>
                <w:rFonts w:ascii="Times New Roman" w:eastAsia="Trebuchet MS" w:hAnsi="Times New Roman" w:cs="Times New Roman"/>
                <w:b/>
                <w:bCs/>
                <w:color w:val="000000" w:themeColor="text1"/>
                <w:spacing w:val="-1"/>
                <w:sz w:val="24"/>
              </w:rPr>
              <w:t> :</w:t>
            </w:r>
          </w:p>
          <w:p w14:paraId="4628DE73" w14:textId="77777777" w:rsidR="00506B3B" w:rsidRPr="007D1F96" w:rsidRDefault="00506B3B" w:rsidP="003B0C2D">
            <w:pPr>
              <w:rPr>
                <w:rFonts w:ascii="Times New Roman" w:eastAsia="Trebuchet MS" w:hAnsi="Times New Roman" w:cs="Times New Roman"/>
                <w:b/>
                <w:bCs/>
                <w:color w:val="000000" w:themeColor="text1"/>
                <w:spacing w:val="-1"/>
                <w:sz w:val="24"/>
              </w:rPr>
            </w:pPr>
          </w:p>
          <w:p w14:paraId="28EAC043" w14:textId="611134CD" w:rsidR="00506B3B" w:rsidRPr="007D1F96" w:rsidRDefault="00506B3B" w:rsidP="003B0C2D">
            <w:pPr>
              <w:rPr>
                <w:rFonts w:ascii="Times New Roman" w:eastAsia="Trebuchet MS" w:hAnsi="Times New Roman" w:cs="Times New Roman"/>
                <w:sz w:val="20"/>
                <w:szCs w:val="19"/>
              </w:rPr>
            </w:pPr>
            <w:r w:rsidRPr="007D1F96">
              <w:rPr>
                <w:rFonts w:ascii="Times New Roman" w:eastAsia="Trebuchet MS" w:hAnsi="Times New Roman" w:cs="Times New Roman"/>
                <w:b/>
                <w:bCs/>
                <w:spacing w:val="-1"/>
                <w:sz w:val="24"/>
              </w:rPr>
              <w:t xml:space="preserve">Composition du Jury : </w:t>
            </w:r>
          </w:p>
          <w:p w14:paraId="50DEA60D" w14:textId="77777777" w:rsidR="00506B3B" w:rsidRPr="007D1F96" w:rsidRDefault="00506B3B" w:rsidP="003B0C2D">
            <w:pPr>
              <w:pStyle w:val="a4"/>
              <w:rPr>
                <w:rFonts w:ascii="Times New Roman" w:hAnsi="Times New Roman" w:cs="Times New Roman"/>
              </w:rPr>
            </w:pPr>
          </w:p>
          <w:p w14:paraId="784C3C09" w14:textId="1CFBEB56" w:rsidR="001F2437" w:rsidRDefault="001F2437" w:rsidP="003B0C2D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M. P. </w:t>
            </w:r>
            <w:r w:rsidRPr="001F2437">
              <w:rPr>
                <w:rFonts w:ascii="Times New Roman" w:hAnsi="Times New Roman" w:cs="Times New Roman"/>
              </w:rPr>
              <w:t>Le Tallec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F2437">
              <w:rPr>
                <w:rFonts w:ascii="Times New Roman" w:hAnsi="Times New Roman" w:cs="Times New Roman"/>
              </w:rPr>
              <w:t>Professeur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D1F96">
              <w:rPr>
                <w:rFonts w:ascii="Times New Roman" w:hAnsi="Times New Roman" w:cs="Times New Roman"/>
              </w:rPr>
              <w:t>Université Paris-Saclay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F263E9">
              <w:rPr>
                <w:rFonts w:ascii="Times New Roman" w:hAnsi="Times New Roman" w:cs="Times New Roman"/>
              </w:rPr>
              <w:t>Président</w:t>
            </w:r>
            <w:r w:rsidRPr="007D1F96">
              <w:rPr>
                <w:rFonts w:ascii="Times New Roman" w:hAnsi="Times New Roman" w:cs="Times New Roman"/>
              </w:rPr>
              <w:t xml:space="preserve"> du Jury</w:t>
            </w:r>
          </w:p>
          <w:p w14:paraId="52A00E1D" w14:textId="7E6F43A1" w:rsidR="001F2437" w:rsidRDefault="001F2437" w:rsidP="003B0C2D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M. K. </w:t>
            </w:r>
            <w:r w:rsidRPr="001F2437">
              <w:rPr>
                <w:rFonts w:ascii="Times New Roman" w:hAnsi="Times New Roman" w:cs="Times New Roman"/>
              </w:rPr>
              <w:t>Ravi-Chandar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F2437">
              <w:rPr>
                <w:rFonts w:ascii="Times New Roman" w:hAnsi="Times New Roman" w:cs="Times New Roman"/>
              </w:rPr>
              <w:t>Professeur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F2437">
              <w:rPr>
                <w:rFonts w:ascii="Times New Roman" w:hAnsi="Times New Roman" w:cs="Times New Roman"/>
              </w:rPr>
              <w:t>University of Texas at Austin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D1F96">
              <w:rPr>
                <w:rFonts w:ascii="Times New Roman" w:hAnsi="Times New Roman" w:cs="Times New Roman"/>
              </w:rPr>
              <w:t>Rapporteur</w:t>
            </w:r>
          </w:p>
          <w:p w14:paraId="1D2FF3C1" w14:textId="556DC1EF" w:rsidR="001F2437" w:rsidRDefault="001F2437" w:rsidP="003B0C2D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M. Y. </w:t>
            </w:r>
            <w:r w:rsidRPr="001F2437">
              <w:rPr>
                <w:rFonts w:ascii="Times New Roman" w:hAnsi="Times New Roman" w:cs="Times New Roman"/>
              </w:rPr>
              <w:t>Leroy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F2437">
              <w:rPr>
                <w:rFonts w:ascii="Times New Roman" w:hAnsi="Times New Roman" w:cs="Times New Roman"/>
              </w:rPr>
              <w:t>Directeur de Recherche</w:t>
            </w:r>
            <w:r>
              <w:rPr>
                <w:rFonts w:ascii="Times New Roman" w:hAnsi="Times New Roman" w:cs="Times New Roman"/>
              </w:rPr>
              <w:t xml:space="preserve">, UMR 8538, ENS, </w:t>
            </w:r>
            <w:r w:rsidRPr="007D1F96">
              <w:rPr>
                <w:rFonts w:ascii="Times New Roman" w:hAnsi="Times New Roman" w:cs="Times New Roman"/>
              </w:rPr>
              <w:t>Rapporteur</w:t>
            </w:r>
          </w:p>
          <w:p w14:paraId="53897E10" w14:textId="24E8170C" w:rsidR="0076268B" w:rsidRDefault="0076268B" w:rsidP="003B0C2D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M. T. J. </w:t>
            </w:r>
            <w:r w:rsidR="00475EB8" w:rsidRPr="00475EB8">
              <w:rPr>
                <w:rFonts w:ascii="Times New Roman" w:hAnsi="Times New Roman" w:cs="Times New Roman"/>
              </w:rPr>
              <w:t>Healey</w:t>
            </w:r>
            <w:r w:rsidR="00475EB8">
              <w:rPr>
                <w:rFonts w:ascii="Times New Roman" w:hAnsi="Times New Roman" w:cs="Times New Roman"/>
              </w:rPr>
              <w:t>, Professeur, Cornell University, Examinateur</w:t>
            </w:r>
          </w:p>
          <w:p w14:paraId="27AF1325" w14:textId="748BC162" w:rsidR="001F2437" w:rsidRDefault="001F2437" w:rsidP="003B0C2D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M. J. </w:t>
            </w:r>
            <w:r w:rsidRPr="001F2437">
              <w:rPr>
                <w:rFonts w:ascii="Times New Roman" w:hAnsi="Times New Roman" w:cs="Times New Roman"/>
              </w:rPr>
              <w:t>Dequiedt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F2437">
              <w:rPr>
                <w:rFonts w:ascii="Times New Roman" w:hAnsi="Times New Roman" w:cs="Times New Roman"/>
              </w:rPr>
              <w:t>Directeur de recherche</w:t>
            </w:r>
            <w:r>
              <w:rPr>
                <w:rFonts w:ascii="Times New Roman" w:hAnsi="Times New Roman" w:cs="Times New Roman"/>
              </w:rPr>
              <w:t xml:space="preserve">, CEA, </w:t>
            </w:r>
            <w:r w:rsidRPr="007D1F96">
              <w:rPr>
                <w:rFonts w:ascii="Times New Roman" w:hAnsi="Times New Roman" w:cs="Times New Roman"/>
              </w:rPr>
              <w:t>Examinateur</w:t>
            </w:r>
          </w:p>
          <w:p w14:paraId="31239955" w14:textId="77777777" w:rsidR="00506B3B" w:rsidRDefault="001F2437" w:rsidP="003B0C2D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M. N. </w:t>
            </w:r>
            <w:r w:rsidRPr="001F2437">
              <w:rPr>
                <w:rFonts w:ascii="Times New Roman" w:hAnsi="Times New Roman" w:cs="Times New Roman"/>
              </w:rPr>
              <w:t>Triantafyllidis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1F2437">
              <w:rPr>
                <w:rFonts w:ascii="Times New Roman" w:hAnsi="Times New Roman" w:cs="Times New Roman"/>
              </w:rPr>
              <w:t>Professeur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D1F96">
              <w:rPr>
                <w:rFonts w:ascii="Times New Roman" w:hAnsi="Times New Roman" w:cs="Times New Roman"/>
              </w:rPr>
              <w:t>Université Paris-Saclay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506B3B" w:rsidRPr="007D1F96">
              <w:rPr>
                <w:rFonts w:ascii="Times New Roman" w:hAnsi="Times New Roman" w:cs="Times New Roman"/>
              </w:rPr>
              <w:t>Directeur de thèse</w:t>
            </w:r>
          </w:p>
          <w:p w14:paraId="7D69469D" w14:textId="58683770" w:rsidR="009822A3" w:rsidRPr="009822A3" w:rsidRDefault="009822A3" w:rsidP="009822A3">
            <w:pPr>
              <w:pStyle w:val="a4"/>
              <w:ind w:left="73"/>
              <w:rPr>
                <w:rFonts w:ascii="Times New Roman" w:hAnsi="Times New Roman" w:cs="Times New Roman"/>
              </w:rPr>
            </w:pPr>
          </w:p>
        </w:tc>
      </w:tr>
    </w:tbl>
    <w:p w14:paraId="4FCBDF1C" w14:textId="1936EB69" w:rsidR="000E7923" w:rsidRDefault="000E7923" w:rsidP="00B42C2A"/>
    <w:sectPr w:rsidR="000E7923" w:rsidSect="0081218B">
      <w:pgSz w:w="11900" w:h="16840"/>
      <w:pgMar w:top="720" w:right="864" w:bottom="432" w:left="864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3B"/>
    <w:rsid w:val="000024D0"/>
    <w:rsid w:val="00037E91"/>
    <w:rsid w:val="000516A9"/>
    <w:rsid w:val="000A7EA3"/>
    <w:rsid w:val="000E7923"/>
    <w:rsid w:val="000F0D01"/>
    <w:rsid w:val="00110C68"/>
    <w:rsid w:val="00121911"/>
    <w:rsid w:val="00171BF9"/>
    <w:rsid w:val="001F2437"/>
    <w:rsid w:val="00265047"/>
    <w:rsid w:val="00291A23"/>
    <w:rsid w:val="002A0F53"/>
    <w:rsid w:val="003B0C2D"/>
    <w:rsid w:val="00475EB8"/>
    <w:rsid w:val="00502037"/>
    <w:rsid w:val="00506B3B"/>
    <w:rsid w:val="00515222"/>
    <w:rsid w:val="005B274B"/>
    <w:rsid w:val="00610418"/>
    <w:rsid w:val="00626B4C"/>
    <w:rsid w:val="00673FB2"/>
    <w:rsid w:val="006B78C9"/>
    <w:rsid w:val="0076268B"/>
    <w:rsid w:val="00764DB7"/>
    <w:rsid w:val="0081218B"/>
    <w:rsid w:val="00894618"/>
    <w:rsid w:val="00947AFE"/>
    <w:rsid w:val="009822A3"/>
    <w:rsid w:val="009D6D90"/>
    <w:rsid w:val="009E3286"/>
    <w:rsid w:val="00AC0758"/>
    <w:rsid w:val="00AC25BF"/>
    <w:rsid w:val="00AC746B"/>
    <w:rsid w:val="00B30512"/>
    <w:rsid w:val="00B42C2A"/>
    <w:rsid w:val="00BB4035"/>
    <w:rsid w:val="00BD432E"/>
    <w:rsid w:val="00C01770"/>
    <w:rsid w:val="00C163D0"/>
    <w:rsid w:val="00C1681E"/>
    <w:rsid w:val="00C87026"/>
    <w:rsid w:val="00CF17A2"/>
    <w:rsid w:val="00E11975"/>
    <w:rsid w:val="00E33AF6"/>
    <w:rsid w:val="00EB700B"/>
    <w:rsid w:val="00F263E9"/>
    <w:rsid w:val="00F502EB"/>
    <w:rsid w:val="00FA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86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06B3B"/>
    <w:pPr>
      <w:widowControl w:val="0"/>
    </w:pPr>
    <w:rPr>
      <w:rFonts w:ascii="Open Sans" w:eastAsiaTheme="minorHAnsi" w:hAnsi="Open Sans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06B3B"/>
    <w:pPr>
      <w:keepNext/>
      <w:keepLines/>
      <w:jc w:val="center"/>
      <w:outlineLvl w:val="0"/>
    </w:pPr>
    <w:rPr>
      <w:rFonts w:eastAsiaTheme="majorEastAsia" w:cstheme="majorBidi"/>
      <w:bCs/>
      <w:color w:val="63003C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6B3B"/>
    <w:pPr>
      <w:keepNext/>
      <w:keepLines/>
      <w:jc w:val="center"/>
      <w:outlineLvl w:val="1"/>
    </w:pPr>
    <w:rPr>
      <w:rFonts w:eastAsiaTheme="majorEastAsia" w:cstheme="majorBidi"/>
      <w:bCs/>
      <w:sz w:val="28"/>
      <w:szCs w:val="26"/>
    </w:rPr>
  </w:style>
  <w:style w:type="paragraph" w:styleId="5">
    <w:name w:val="heading 5"/>
    <w:basedOn w:val="a"/>
    <w:link w:val="50"/>
    <w:uiPriority w:val="1"/>
    <w:qFormat/>
    <w:rsid w:val="00506B3B"/>
    <w:pPr>
      <w:jc w:val="center"/>
      <w:outlineLvl w:val="4"/>
    </w:pPr>
    <w:rPr>
      <w:rFonts w:eastAsia="Calibr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6B3B"/>
    <w:rPr>
      <w:rFonts w:ascii="Open Sans" w:eastAsiaTheme="majorEastAsia" w:hAnsi="Open Sans" w:cstheme="majorBidi"/>
      <w:bCs/>
      <w:color w:val="63003C"/>
      <w:sz w:val="36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rsid w:val="00506B3B"/>
    <w:rPr>
      <w:rFonts w:ascii="Open Sans" w:eastAsiaTheme="majorEastAsia" w:hAnsi="Open Sans" w:cstheme="majorBidi"/>
      <w:bCs/>
      <w:sz w:val="28"/>
      <w:szCs w:val="26"/>
      <w:lang w:eastAsia="en-US"/>
    </w:rPr>
  </w:style>
  <w:style w:type="character" w:customStyle="1" w:styleId="50">
    <w:name w:val="标题 5 字符"/>
    <w:basedOn w:val="a0"/>
    <w:link w:val="5"/>
    <w:uiPriority w:val="1"/>
    <w:rsid w:val="00506B3B"/>
    <w:rPr>
      <w:rFonts w:ascii="Open Sans" w:eastAsia="Calibri" w:hAnsi="Open Sans"/>
      <w:sz w:val="28"/>
      <w:szCs w:val="32"/>
      <w:lang w:eastAsia="en-US"/>
    </w:rPr>
  </w:style>
  <w:style w:type="table" w:styleId="a3">
    <w:name w:val="Table Grid"/>
    <w:basedOn w:val="a1"/>
    <w:uiPriority w:val="59"/>
    <w:rsid w:val="00506B3B"/>
    <w:rPr>
      <w:rFonts w:eastAsiaTheme="minorHAnsi"/>
      <w:sz w:val="22"/>
      <w:szCs w:val="22"/>
      <w:lang w:val="fr-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06B3B"/>
    <w:pPr>
      <w:widowControl w:val="0"/>
    </w:pPr>
    <w:rPr>
      <w:rFonts w:ascii="Open Sans" w:eastAsiaTheme="minorHAnsi" w:hAnsi="Open Sans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Kinker Wen</dc:creator>
  <cp:keywords/>
  <dc:description/>
  <cp:lastModifiedBy>Zepeng Ma</cp:lastModifiedBy>
  <cp:revision>10</cp:revision>
  <cp:lastPrinted>2016-07-20T15:40:00Z</cp:lastPrinted>
  <dcterms:created xsi:type="dcterms:W3CDTF">2016-07-20T12:39:00Z</dcterms:created>
  <dcterms:modified xsi:type="dcterms:W3CDTF">2017-05-24T12:01:00Z</dcterms:modified>
</cp:coreProperties>
</file>