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DB2278A3372140B7A10087B422BA78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200185" w:rsidP="00D412F3">
          <w:pPr>
            <w:pStyle w:val="Szvegtrzs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IndoorTemperature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37A" w:rsidRDefault="004F137A" w:rsidP="004F137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4F137A" w:rsidRDefault="004F137A" w:rsidP="004F137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8372F5" w:rsidP="002C447C">
      <w:pPr>
        <w:pStyle w:val="Cm"/>
        <w:rPr>
          <w:lang w:val="en-US"/>
        </w:rPr>
      </w:pPr>
      <w:r>
        <w:rPr>
          <w:lang w:val="en-US"/>
        </w:rPr>
        <w:lastRenderedPageBreak/>
        <w:t>IndoorTemperature</w:t>
      </w:r>
      <w:r w:rsidR="00107310">
        <w:rPr>
          <w:lang w:val="en-US"/>
        </w:rPr>
        <w:t xml:space="preserve"> </w:t>
      </w:r>
      <w:r w:rsidR="009560BA">
        <w:rPr>
          <w:lang w:val="en-US"/>
        </w:rPr>
        <w:t>Overview</w:t>
      </w:r>
    </w:p>
    <w:p w:rsidR="008372F5" w:rsidRPr="00F87F2C" w:rsidRDefault="00240448" w:rsidP="008372F5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>Arrowhead service, including its interfaces, functions and information model.</w:t>
      </w:r>
    </w:p>
    <w:p w:rsidR="00926041" w:rsidRDefault="008372F5" w:rsidP="00926041">
      <w:pPr>
        <w:pStyle w:val="Cm"/>
        <w:rPr>
          <w:lang w:val="en-US"/>
        </w:rPr>
      </w:pPr>
      <w:r>
        <w:rPr>
          <w:lang w:val="en-US"/>
        </w:rPr>
        <w:t>Abstract Interface</w:t>
      </w:r>
    </w:p>
    <w:p w:rsidR="00D412F3" w:rsidRDefault="008372F5" w:rsidP="00D412F3">
      <w:pPr>
        <w:pStyle w:val="Szvegtrzs"/>
        <w:rPr>
          <w:lang w:val="en-US"/>
        </w:rPr>
      </w:pPr>
      <w:r>
        <w:rPr>
          <w:lang w:val="en-US"/>
        </w:rPr>
        <w:t>This simple Service provides the value of an indoor temperature in Celsius.</w:t>
      </w:r>
    </w:p>
    <w:p w:rsidR="00880715" w:rsidRDefault="00880715" w:rsidP="00880715">
      <w:pPr>
        <w:pStyle w:val="Cmsor1"/>
      </w:pPr>
      <w:r>
        <w:t>getTemperature</w:t>
      </w:r>
    </w:p>
    <w:p w:rsidR="00880715" w:rsidRPr="00880715" w:rsidRDefault="00880715" w:rsidP="00880715">
      <w:pPr>
        <w:pStyle w:val="Szvegtrzs"/>
        <w:rPr>
          <w:lang w:eastAsia="en-US"/>
        </w:rPr>
      </w:pPr>
      <w:r>
        <w:rPr>
          <w:lang w:eastAsia="en-US"/>
        </w:rPr>
        <w:t>This method is a simple</w:t>
      </w:r>
      <w:r w:rsidR="005C00E9">
        <w:rPr>
          <w:lang w:eastAsia="en-US"/>
        </w:rPr>
        <w:t xml:space="preserve"> (GET)</w:t>
      </w:r>
      <w:r>
        <w:rPr>
          <w:lang w:eastAsia="en-US"/>
        </w:rPr>
        <w:t xml:space="preserve"> request-response. There is no request message, and the response is called TemperatureReadout.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866997" w:rsidRDefault="005C00E9" w:rsidP="00D412F3">
      <w:pPr>
        <w:pStyle w:val="Szvegtrzs"/>
        <w:rPr>
          <w:lang w:val="en-US"/>
        </w:rPr>
      </w:pPr>
      <w:r>
        <w:rPr>
          <w:lang w:val="en-US"/>
        </w:rPr>
        <w:t>The information model of the response uses the Sensor Markup Language [1] message ontology, which is a standa</w:t>
      </w:r>
      <w:r w:rsidR="00866997">
        <w:rPr>
          <w:lang w:val="en-US"/>
        </w:rPr>
        <w:t>rd providing JSON and XML message formats to describe sensor readouts. The response payload contains the following information, as presented in Table 1.</w:t>
      </w:r>
    </w:p>
    <w:p w:rsidR="00866997" w:rsidRDefault="00866997" w:rsidP="00866997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>
        <w:fldChar w:fldCharType="begin"/>
      </w:r>
      <w:r w:rsidRPr="00F87F2C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</w:t>
      </w:r>
      <w:r>
        <w:rPr>
          <w:noProof/>
        </w:rPr>
        <w:fldChar w:fldCharType="end"/>
      </w:r>
      <w:r w:rsidRPr="00F87F2C">
        <w:rPr>
          <w:lang w:val="en-US"/>
        </w:rPr>
        <w:t xml:space="preserve"> </w:t>
      </w:r>
      <w:r>
        <w:rPr>
          <w:lang w:val="en-US"/>
        </w:rPr>
        <w:t xml:space="preserve">TemperatureReadout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49"/>
        <w:gridCol w:w="5922"/>
      </w:tblGrid>
      <w:tr w:rsidR="00866997" w:rsidRPr="003D47C8" w:rsidTr="00026D9A">
        <w:tc>
          <w:tcPr>
            <w:tcW w:w="2702" w:type="dxa"/>
            <w:shd w:val="clear" w:color="auto" w:fill="D9D9D9" w:themeFill="background1" w:themeFillShade="D9"/>
          </w:tcPr>
          <w:p w:rsidR="00866997" w:rsidRPr="00D271CA" w:rsidRDefault="00866997" w:rsidP="00026D9A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:rsidR="00866997" w:rsidRPr="00D271CA" w:rsidRDefault="00866997" w:rsidP="00026D9A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866997" w:rsidRPr="003D47C8" w:rsidTr="00026D9A">
        <w:tc>
          <w:tcPr>
            <w:tcW w:w="2702" w:type="dxa"/>
          </w:tcPr>
          <w:p w:rsidR="00866997" w:rsidRPr="003D47C8" w:rsidRDefault="007C29E8" w:rsidP="00200185">
            <w:pPr>
              <w:pStyle w:val="Szvegtrzs"/>
              <w:jc w:val="left"/>
            </w:pPr>
            <w:r>
              <w:t>bn</w:t>
            </w:r>
            <w:r w:rsidR="00866997">
              <w:t xml:space="preserve">: </w:t>
            </w:r>
            <w:r>
              <w:t>String</w:t>
            </w:r>
          </w:p>
        </w:tc>
        <w:tc>
          <w:tcPr>
            <w:tcW w:w="6069" w:type="dxa"/>
          </w:tcPr>
          <w:p w:rsidR="00866997" w:rsidRPr="003D47C8" w:rsidRDefault="007C29E8" w:rsidP="00200185">
            <w:pPr>
              <w:pStyle w:val="Szvegtrzs"/>
              <w:jc w:val="left"/>
            </w:pPr>
            <w:r>
              <w:t>Base Name, this field stores the name of the ArrowheadSystem</w:t>
            </w:r>
          </w:p>
        </w:tc>
      </w:tr>
      <w:tr w:rsidR="00866997" w:rsidRPr="003D47C8" w:rsidTr="00026D9A">
        <w:tc>
          <w:tcPr>
            <w:tcW w:w="2702" w:type="dxa"/>
          </w:tcPr>
          <w:p w:rsidR="00866997" w:rsidRDefault="007C29E8" w:rsidP="00200185">
            <w:pPr>
              <w:pStyle w:val="Szvegtrzs"/>
              <w:jc w:val="left"/>
            </w:pPr>
            <w:r>
              <w:t>bt</w:t>
            </w:r>
            <w:r w:rsidR="00866997">
              <w:t xml:space="preserve">: </w:t>
            </w:r>
            <w:r>
              <w:t>Double</w:t>
            </w:r>
          </w:p>
        </w:tc>
        <w:tc>
          <w:tcPr>
            <w:tcW w:w="6069" w:type="dxa"/>
          </w:tcPr>
          <w:p w:rsidR="00866997" w:rsidRDefault="007C29E8" w:rsidP="00200185">
            <w:pPr>
              <w:pStyle w:val="Szvegtrzs"/>
              <w:jc w:val="left"/>
            </w:pPr>
            <w:r>
              <w:t>Base Time, this field contains the unix timestamp of the sensor readout</w:t>
            </w:r>
          </w:p>
        </w:tc>
      </w:tr>
      <w:tr w:rsidR="00866997" w:rsidRPr="003D47C8" w:rsidTr="00026D9A">
        <w:tc>
          <w:tcPr>
            <w:tcW w:w="2702" w:type="dxa"/>
          </w:tcPr>
          <w:p w:rsidR="00866997" w:rsidRDefault="007C29E8" w:rsidP="00200185">
            <w:pPr>
              <w:pStyle w:val="Szvegtrzs"/>
              <w:jc w:val="left"/>
            </w:pPr>
            <w:r>
              <w:t>bu</w:t>
            </w:r>
            <w:r w:rsidR="00866997">
              <w:t xml:space="preserve">: </w:t>
            </w:r>
            <w:r>
              <w:t>String</w:t>
            </w:r>
          </w:p>
        </w:tc>
        <w:tc>
          <w:tcPr>
            <w:tcW w:w="6069" w:type="dxa"/>
          </w:tcPr>
          <w:p w:rsidR="00866997" w:rsidRDefault="007C29E8" w:rsidP="00200185">
            <w:pPr>
              <w:pStyle w:val="Szvegtrzs"/>
              <w:jc w:val="left"/>
            </w:pPr>
            <w:r>
              <w:t>Base Unit of the sensor readout</w:t>
            </w:r>
          </w:p>
        </w:tc>
      </w:tr>
      <w:tr w:rsidR="002468AA" w:rsidRPr="003D47C8" w:rsidTr="00026D9A">
        <w:tc>
          <w:tcPr>
            <w:tcW w:w="2702" w:type="dxa"/>
          </w:tcPr>
          <w:p w:rsidR="002468AA" w:rsidRDefault="002468AA" w:rsidP="00200185">
            <w:pPr>
              <w:pStyle w:val="Szvegtrzs"/>
              <w:jc w:val="left"/>
            </w:pPr>
            <w:r>
              <w:t>ver: Integer</w:t>
            </w:r>
          </w:p>
        </w:tc>
        <w:tc>
          <w:tcPr>
            <w:tcW w:w="6069" w:type="dxa"/>
          </w:tcPr>
          <w:p w:rsidR="002468AA" w:rsidRDefault="002468AA" w:rsidP="00200185">
            <w:pPr>
              <w:pStyle w:val="Szvegtrzs"/>
              <w:jc w:val="left"/>
            </w:pPr>
            <w:r>
              <w:t>Version identifier</w:t>
            </w:r>
          </w:p>
        </w:tc>
      </w:tr>
      <w:tr w:rsidR="002468AA" w:rsidRPr="003D47C8" w:rsidTr="00026D9A">
        <w:tc>
          <w:tcPr>
            <w:tcW w:w="2702" w:type="dxa"/>
          </w:tcPr>
          <w:p w:rsidR="002468AA" w:rsidRDefault="002468AA" w:rsidP="00200185">
            <w:pPr>
              <w:pStyle w:val="Szvegtrzs"/>
              <w:jc w:val="left"/>
            </w:pPr>
            <w:r>
              <w:t>e: List&lt;MeasurementEntry&gt;</w:t>
            </w:r>
          </w:p>
        </w:tc>
        <w:tc>
          <w:tcPr>
            <w:tcW w:w="6069" w:type="dxa"/>
          </w:tcPr>
          <w:p w:rsidR="002468AA" w:rsidRDefault="002468AA" w:rsidP="00200185">
            <w:pPr>
              <w:pStyle w:val="Szvegtrzs"/>
              <w:jc w:val="left"/>
            </w:pPr>
            <w:r>
              <w:t>List of measurements, containing the ArrowheadService, measured value and time</w:t>
            </w:r>
          </w:p>
        </w:tc>
      </w:tr>
    </w:tbl>
    <w:p w:rsidR="00866997" w:rsidRPr="00F87F2C" w:rsidRDefault="00866997" w:rsidP="00D412F3">
      <w:pPr>
        <w:pStyle w:val="Szvegtrzs"/>
        <w:rPr>
          <w:lang w:val="en-US"/>
        </w:rPr>
      </w:pPr>
    </w:p>
    <w:p w:rsidR="008372F5" w:rsidRDefault="00926041" w:rsidP="008372F5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8372F5" w:rsidRPr="008372F5" w:rsidRDefault="008372F5" w:rsidP="008372F5">
      <w:pPr>
        <w:pStyle w:val="Szvegtrzs"/>
        <w:rPr>
          <w:lang w:val="en-US"/>
        </w:rPr>
      </w:pPr>
      <w:r w:rsidRPr="008372F5">
        <w:rPr>
          <w:lang w:val="en-US"/>
        </w:rPr>
        <w:t xml:space="preserve">This Service is secured via the ArrowheadToken. </w:t>
      </w:r>
      <w:r w:rsidR="00280D99">
        <w:rPr>
          <w:lang w:val="en-US"/>
        </w:rPr>
        <w:t xml:space="preserve">Therefore, all Providers that implement this Service shall register this Service in the Service Registry with a special metadata: “security” = “token”. </w:t>
      </w:r>
    </w:p>
    <w:p w:rsidR="008372F5" w:rsidRPr="00F20E33" w:rsidRDefault="0077691B" w:rsidP="00D412F3">
      <w:pPr>
        <w:pStyle w:val="Cm"/>
        <w:rPr>
          <w:lang w:val="en-US"/>
        </w:rPr>
      </w:pPr>
      <w:r w:rsidRPr="00F87F2C">
        <w:rPr>
          <w:lang w:val="en-US"/>
        </w:rPr>
        <w:tab/>
      </w:r>
      <w:r w:rsidRPr="008F3398">
        <w:rPr>
          <w:lang w:val="en-US"/>
        </w:rPr>
        <w:t>References</w:t>
      </w:r>
    </w:p>
    <w:p w:rsidR="005C00E9" w:rsidRDefault="005C00E9">
      <w:pPr>
        <w:rPr>
          <w:lang w:val="en-US"/>
        </w:rPr>
      </w:pPr>
      <w:r>
        <w:rPr>
          <w:lang w:val="en-US"/>
        </w:rPr>
        <w:t xml:space="preserve">[1] SensorML specifications: </w:t>
      </w:r>
      <w:hyperlink r:id="rId10" w:history="1">
        <w:r w:rsidRPr="00255F41">
          <w:rPr>
            <w:rStyle w:val="Hiperhivatkozs"/>
            <w:lang w:val="en-US"/>
          </w:rPr>
          <w:t>https://tools.ietf.org/html/draft-jennings-senml-10</w:t>
        </w:r>
      </w:hyperlink>
    </w:p>
    <w:p w:rsidR="00105116" w:rsidRPr="002C447C" w:rsidRDefault="00105116" w:rsidP="00105116">
      <w:pPr>
        <w:pStyle w:val="Cm"/>
        <w:rPr>
          <w:lang w:val="en-US"/>
        </w:rPr>
      </w:pPr>
      <w:bookmarkStart w:id="0" w:name="_Toc354828814"/>
      <w:r w:rsidRPr="002C447C">
        <w:rPr>
          <w:lang w:val="en-US"/>
        </w:rPr>
        <w:lastRenderedPageBreak/>
        <w:t>Revision history</w:t>
      </w:r>
      <w:bookmarkEnd w:id="0"/>
    </w:p>
    <w:p w:rsidR="00105116" w:rsidRPr="002C447C" w:rsidRDefault="00105116" w:rsidP="00105116">
      <w:pPr>
        <w:pStyle w:val="Cmsor1"/>
        <w:rPr>
          <w:lang w:val="en-US"/>
        </w:rPr>
      </w:pPr>
      <w:bookmarkStart w:id="1" w:name="_Toc354828815"/>
      <w:r w:rsidRPr="002C447C">
        <w:rPr>
          <w:lang w:val="en-US"/>
        </w:rPr>
        <w:t>Amendments</w:t>
      </w:r>
      <w:bookmark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8372F5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8372F5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2017-10-02</w:t>
            </w:r>
          </w:p>
        </w:tc>
        <w:tc>
          <w:tcPr>
            <w:tcW w:w="913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3101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8372F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" w:name="OLE_LINK5"/>
            <w:bookmarkStart w:id="3" w:name="OLE_LINK6"/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  <w:bookmarkEnd w:id="2"/>
            <w:bookmarkEnd w:id="3"/>
          </w:p>
        </w:tc>
      </w:tr>
      <w:tr w:rsidR="00F20E33" w:rsidRPr="00BF0D7D" w:rsidTr="008372F5">
        <w:tc>
          <w:tcPr>
            <w:tcW w:w="668" w:type="dxa"/>
          </w:tcPr>
          <w:p w:rsidR="00F20E33" w:rsidRPr="00BF0D7D" w:rsidRDefault="00F20E3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F20E33" w:rsidRDefault="00F20E3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2018-02-15</w:t>
            </w:r>
          </w:p>
        </w:tc>
        <w:tc>
          <w:tcPr>
            <w:tcW w:w="913" w:type="dxa"/>
          </w:tcPr>
          <w:p w:rsidR="00F20E33" w:rsidRDefault="00F20E3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01" w:type="dxa"/>
          </w:tcPr>
          <w:p w:rsidR="00F20E33" w:rsidRDefault="00F20E3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Updated document to M3</w:t>
            </w:r>
          </w:p>
        </w:tc>
        <w:tc>
          <w:tcPr>
            <w:tcW w:w="2306" w:type="dxa"/>
          </w:tcPr>
          <w:p w:rsidR="00F20E33" w:rsidRDefault="00F20E3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F43962" w:rsidRPr="00BF0D7D" w:rsidTr="008372F5">
        <w:tc>
          <w:tcPr>
            <w:tcW w:w="668" w:type="dxa"/>
          </w:tcPr>
          <w:p w:rsidR="00F43962" w:rsidRDefault="00F4396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:rsidR="00F43962" w:rsidRDefault="00F4396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2018-05-23</w:t>
            </w:r>
          </w:p>
        </w:tc>
        <w:tc>
          <w:tcPr>
            <w:tcW w:w="913" w:type="dxa"/>
          </w:tcPr>
          <w:p w:rsidR="00F43962" w:rsidRDefault="00F4396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F43962" w:rsidRDefault="00F4396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Updated to G4.0</w:t>
            </w:r>
          </w:p>
        </w:tc>
        <w:tc>
          <w:tcPr>
            <w:tcW w:w="2306" w:type="dxa"/>
          </w:tcPr>
          <w:p w:rsidR="00F43962" w:rsidRDefault="00F4396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  <w:bookmarkStart w:id="4" w:name="_GoBack"/>
            <w:bookmarkEnd w:id="4"/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C7E" w:rsidRDefault="00CF1C7E" w:rsidP="00252D9B">
      <w:r>
        <w:separator/>
      </w:r>
    </w:p>
  </w:endnote>
  <w:endnote w:type="continuationSeparator" w:id="0">
    <w:p w:rsidR="00CF1C7E" w:rsidRDefault="00CF1C7E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4172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9C2F7D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C7E" w:rsidRDefault="00CF1C7E" w:rsidP="00252D9B">
      <w:r>
        <w:separator/>
      </w:r>
    </w:p>
  </w:footnote>
  <w:footnote w:type="continuationSeparator" w:id="0">
    <w:p w:rsidR="00CF1C7E" w:rsidRDefault="00CF1C7E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A41FA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IndoorTemperature</w:t>
              </w:r>
              <w:r w:rsidR="00200185">
                <w:rPr>
                  <w:rFonts w:asciiTheme="majorHAnsi" w:hAnsiTheme="majorHAnsi"/>
                  <w:sz w:val="18"/>
                  <w:szCs w:val="18"/>
                </w:rPr>
                <w:t xml:space="preserve"> Service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8D5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200185" w:rsidRPr="00200185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200185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CF1C7E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hyperlink r:id="rId2" w:history="1">
            <w:r w:rsidR="00FA41FA">
              <w:rPr>
                <w:rStyle w:val="Hiperhivatkozs"/>
                <w:rFonts w:asciiTheme="majorHAnsi" w:hAnsiTheme="majorHAnsi"/>
                <w:sz w:val="18"/>
                <w:szCs w:val="18"/>
                <w:lang w:val="pt-PT"/>
              </w:rPr>
              <w:t>Csaba</w:t>
            </w:r>
          </w:hyperlink>
          <w:r w:rsidR="00FA41FA">
            <w:rPr>
              <w:rFonts w:asciiTheme="majorHAnsi" w:hAnsiTheme="majorHAnsi"/>
              <w:sz w:val="18"/>
              <w:szCs w:val="18"/>
              <w:lang w:val="pt-PT"/>
            </w:rPr>
            <w:t xml:space="preserve">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FA41FA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b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9549081BD6B44C9DACF68C82B350EE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200185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IndoorTemperature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882BA6038FB74778ADE59CF3304F471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20018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8D5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200185" w:rsidRPr="00200185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B4E5B91BDAA346D896F69333ABD0C80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43962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A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E2857"/>
    <w:rsid w:val="00200185"/>
    <w:rsid w:val="00203A58"/>
    <w:rsid w:val="002058DB"/>
    <w:rsid w:val="00206A99"/>
    <w:rsid w:val="0022216F"/>
    <w:rsid w:val="0022610A"/>
    <w:rsid w:val="00227400"/>
    <w:rsid w:val="00233626"/>
    <w:rsid w:val="00240448"/>
    <w:rsid w:val="002468AA"/>
    <w:rsid w:val="00252D9B"/>
    <w:rsid w:val="0025487D"/>
    <w:rsid w:val="0025507E"/>
    <w:rsid w:val="00255CA3"/>
    <w:rsid w:val="00280D99"/>
    <w:rsid w:val="002927A9"/>
    <w:rsid w:val="002929AC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7F98"/>
    <w:rsid w:val="004902E0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C005D"/>
    <w:rsid w:val="005C00E9"/>
    <w:rsid w:val="005C00F9"/>
    <w:rsid w:val="005C19B2"/>
    <w:rsid w:val="005D61F0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29E8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372F5"/>
    <w:rsid w:val="008568F4"/>
    <w:rsid w:val="00860543"/>
    <w:rsid w:val="00866997"/>
    <w:rsid w:val="0087560A"/>
    <w:rsid w:val="00876629"/>
    <w:rsid w:val="00880715"/>
    <w:rsid w:val="00893B35"/>
    <w:rsid w:val="008A6B61"/>
    <w:rsid w:val="008D007E"/>
    <w:rsid w:val="008D046A"/>
    <w:rsid w:val="008D5CE3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31946"/>
    <w:rsid w:val="00A4046D"/>
    <w:rsid w:val="00A40E38"/>
    <w:rsid w:val="00A45B40"/>
    <w:rsid w:val="00A55B60"/>
    <w:rsid w:val="00A71C80"/>
    <w:rsid w:val="00A75821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2947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1C7E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6052"/>
    <w:rsid w:val="00DF706A"/>
    <w:rsid w:val="00E32D83"/>
    <w:rsid w:val="00E341D6"/>
    <w:rsid w:val="00E76CE9"/>
    <w:rsid w:val="00E8132A"/>
    <w:rsid w:val="00EA4F4E"/>
    <w:rsid w:val="00EA7AD8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20E33"/>
    <w:rsid w:val="00F41EF4"/>
    <w:rsid w:val="00F43962"/>
    <w:rsid w:val="00F44288"/>
    <w:rsid w:val="00F5424E"/>
    <w:rsid w:val="00F56FA2"/>
    <w:rsid w:val="00F758D5"/>
    <w:rsid w:val="00F86307"/>
    <w:rsid w:val="00F87F2C"/>
    <w:rsid w:val="00FA41FA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DD9699"/>
  <w15:docId w15:val="{0CFBDCC8-8D83-4CA5-99A1-DB62170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FA41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ols.ietf.org/html/draft-jennings-senml-1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2278A3372140B7A10087B422BA78A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5DBC37-1A6C-45B3-9635-569669CAE57A}"/>
      </w:docPartPr>
      <w:docPartBody>
        <w:p w:rsidR="00F905F6" w:rsidRDefault="00B401EB">
          <w:pPr>
            <w:pStyle w:val="DB2278A3372140B7A10087B422BA78A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9549081BD6B44C9DACF68C82B350EE8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B238B5A-3D1E-4EE9-AC42-53BCFB34FFA4}"/>
      </w:docPartPr>
      <w:docPartBody>
        <w:p w:rsidR="00F905F6" w:rsidRDefault="00B401EB">
          <w:pPr>
            <w:pStyle w:val="9549081BD6B44C9DACF68C82B350EE85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882BA6038FB74778ADE59CF3304F471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C1F7767-F889-4BEC-9480-93D0B0A8EF4C}"/>
      </w:docPartPr>
      <w:docPartBody>
        <w:p w:rsidR="00F905F6" w:rsidRDefault="00B401EB">
          <w:pPr>
            <w:pStyle w:val="882BA6038FB74778ADE59CF3304F471C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B4E5B91BDAA346D896F69333ABD0C80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381F03-68C7-420C-ADF7-33D7FF856C16}"/>
      </w:docPartPr>
      <w:docPartBody>
        <w:p w:rsidR="00F905F6" w:rsidRDefault="00B401EB">
          <w:pPr>
            <w:pStyle w:val="B4E5B91BDAA346D896F69333ABD0C80F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EB"/>
    <w:rsid w:val="002C0237"/>
    <w:rsid w:val="007F404C"/>
    <w:rsid w:val="00A23BD0"/>
    <w:rsid w:val="00B10758"/>
    <w:rsid w:val="00B401EB"/>
    <w:rsid w:val="00C7183C"/>
    <w:rsid w:val="00F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DB2278A3372140B7A10087B422BA78AF">
    <w:name w:val="DB2278A3372140B7A10087B422BA78AF"/>
  </w:style>
  <w:style w:type="paragraph" w:customStyle="1" w:styleId="9549081BD6B44C9DACF68C82B350EE85">
    <w:name w:val="9549081BD6B44C9DACF68C82B350EE85"/>
  </w:style>
  <w:style w:type="paragraph" w:customStyle="1" w:styleId="882BA6038FB74778ADE59CF3304F471C">
    <w:name w:val="882BA6038FB74778ADE59CF3304F471C"/>
  </w:style>
  <w:style w:type="paragraph" w:customStyle="1" w:styleId="B4E5B91BDAA346D896F69333ABD0C80F">
    <w:name w:val="B4E5B91BDAA346D896F69333ABD0C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8AFFBE-E490-4E72-9F6C-43782304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42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IndoorTemperature</vt:lpstr>
      <vt:lpstr>Service Description (SD) Template</vt:lpstr>
      <vt:lpstr>[Title]</vt:lpstr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IndoorTemperature Service SD</dc:title>
  <dc:creator>Hegedűs Csaba</dc:creator>
  <cp:lastModifiedBy>Zoltán Umlauf</cp:lastModifiedBy>
  <cp:revision>14</cp:revision>
  <cp:lastPrinted>2013-11-27T17:29:00Z</cp:lastPrinted>
  <dcterms:created xsi:type="dcterms:W3CDTF">2017-10-02T12:37:00Z</dcterms:created>
  <dcterms:modified xsi:type="dcterms:W3CDTF">2018-05-23T07:46:00Z</dcterms:modified>
  <cp:category>G4.0</cp:category>
  <cp:contentStatus>For Approval</cp:contentStatus>
</cp:coreProperties>
</file>