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EA478A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Arrowhead </w:t>
          </w:r>
          <w:proofErr w:type="spellStart"/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>EventSubscription</w:t>
          </w:r>
          <w:proofErr w:type="spellEnd"/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</w:t>
          </w:r>
          <w:proofErr w:type="spellStart"/>
          <w:r w:rsidR="00166FD7">
            <w:rPr>
              <w:rFonts w:asciiTheme="majorHAnsi" w:hAnsiTheme="majorHAnsi" w:cstheme="majorHAnsi"/>
              <w:sz w:val="48"/>
              <w:szCs w:val="48"/>
              <w:lang w:val="en-US"/>
            </w:rPr>
            <w:t>IDD</w:t>
          </w:r>
          <w:proofErr w:type="spellEnd"/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proofErr w:type="spellStart"/>
                            <w:r w:rsidR="00166FD7">
                              <w:rPr>
                                <w:sz w:val="22"/>
                                <w:szCs w:val="22"/>
                                <w:lang w:val="en-US"/>
                              </w:rPr>
                              <w:t>EventSubscription</w:t>
                            </w:r>
                            <w:proofErr w:type="spellEnd"/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proofErr w:type="spellStart"/>
                      <w:r w:rsidR="00166FD7">
                        <w:rPr>
                          <w:sz w:val="22"/>
                          <w:szCs w:val="22"/>
                          <w:lang w:val="en-US"/>
                        </w:rPr>
                        <w:t>EventSubscription</w:t>
                      </w:r>
                      <w:proofErr w:type="spellEnd"/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proofErr w:type="spellStart"/>
      <w:r w:rsidR="00166FD7">
        <w:rPr>
          <w:sz w:val="22"/>
        </w:rPr>
        <w:t>EventSubscription</w:t>
      </w:r>
      <w:proofErr w:type="spellEnd"/>
      <w:r w:rsidR="00166FD7">
        <w:rPr>
          <w:sz w:val="22"/>
        </w:rPr>
        <w:t xml:space="preserve"> </w:t>
      </w:r>
      <w:r w:rsidR="00451512">
        <w:t xml:space="preserve">service of </w:t>
      </w:r>
      <w:proofErr w:type="spellStart"/>
      <w:r w:rsidR="00451512">
        <w:t>G4.0</w:t>
      </w:r>
      <w:proofErr w:type="spellEnd"/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166FD7">
        <w:t>three</w:t>
      </w:r>
      <w:r w:rsidR="0024627D">
        <w:t xml:space="preserve"> methods implemented. </w:t>
      </w:r>
      <w:r>
        <w:t xml:space="preserve">Table 1 describe these. </w:t>
      </w:r>
    </w:p>
    <w:p w:rsidR="00D945CA" w:rsidRDefault="00D945CA" w:rsidP="00C33CC2">
      <w:pPr>
        <w:pStyle w:val="Szvegtrzs"/>
      </w:pPr>
      <w:r>
        <w:t xml:space="preserve">The base URL for the requests: </w:t>
      </w:r>
      <w:hyperlink w:history="1">
        <w:r>
          <w:rPr>
            <w:rStyle w:val="Hiperhivatkozs"/>
          </w:rPr>
          <w:t>http://&lt;host&gt;:&lt;port&gt;/</w:t>
        </w:r>
        <w:proofErr w:type="spellStart"/>
        <w:r>
          <w:rPr>
            <w:rStyle w:val="Hiperhivatkozs"/>
          </w:rPr>
          <w:t>eventhandler</w:t>
        </w:r>
        <w:proofErr w:type="spellEnd"/>
      </w:hyperlink>
      <w:r>
        <w:t>.</w:t>
      </w:r>
      <w:bookmarkStart w:id="2" w:name="_GoBack"/>
      <w:bookmarkEnd w:id="2"/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553"/>
        <w:gridCol w:w="2979"/>
        <w:gridCol w:w="1060"/>
        <w:gridCol w:w="2146"/>
        <w:gridCol w:w="2427"/>
      </w:tblGrid>
      <w:tr w:rsidR="00166FD7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66FD7" w:rsidTr="0024627D">
        <w:tc>
          <w:tcPr>
            <w:tcW w:w="1609" w:type="dxa"/>
          </w:tcPr>
          <w:p w:rsidR="00173EA5" w:rsidRDefault="00166FD7" w:rsidP="00E84370">
            <w:pPr>
              <w:pStyle w:val="Szvegtrzs"/>
            </w:pPr>
            <w:r>
              <w:t>Subscribe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166FD7" w:rsidRPr="00166FD7">
              <w:t>subscription</w:t>
            </w:r>
            <w:r>
              <w:t>”</w:t>
            </w:r>
          </w:p>
        </w:tc>
        <w:tc>
          <w:tcPr>
            <w:tcW w:w="1058" w:type="dxa"/>
          </w:tcPr>
          <w:p w:rsidR="00173EA5" w:rsidRDefault="00166FD7" w:rsidP="00E84370">
            <w:pPr>
              <w:pStyle w:val="Szvegtrzs"/>
            </w:pPr>
            <w:r>
              <w:t>POST</w:t>
            </w:r>
          </w:p>
        </w:tc>
        <w:tc>
          <w:tcPr>
            <w:tcW w:w="2834" w:type="dxa"/>
          </w:tcPr>
          <w:p w:rsidR="00173EA5" w:rsidRDefault="00166FD7" w:rsidP="00E84370">
            <w:pPr>
              <w:pStyle w:val="Szvegtrzs"/>
            </w:pPr>
            <w:proofErr w:type="spellStart"/>
            <w:r w:rsidRPr="00166FD7">
              <w:rPr>
                <w:rFonts w:eastAsia="Times New Roman" w:cs="Courier New"/>
                <w:b/>
                <w:color w:val="000000"/>
                <w:szCs w:val="24"/>
              </w:rPr>
              <w:t>EventFilter</w:t>
            </w:r>
            <w:proofErr w:type="spellEnd"/>
            <w:r w:rsidRPr="00166FD7">
              <w:rPr>
                <w:rFonts w:eastAsia="Times New Roman" w:cs="Courier New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087" w:type="dxa"/>
          </w:tcPr>
          <w:p w:rsidR="00173EA5" w:rsidRDefault="00166FD7" w:rsidP="00166FD7">
            <w:pPr>
              <w:pStyle w:val="Szvegtrzs"/>
              <w:jc w:val="left"/>
            </w:pPr>
            <w:r>
              <w:t>HTTP CODE:</w:t>
            </w:r>
            <w:r>
              <w:br/>
              <w:t>CREATED,</w:t>
            </w:r>
            <w:r>
              <w:br/>
              <w:t>NO_CONTENT</w:t>
            </w:r>
            <w:r w:rsidR="00173EA5">
              <w:t xml:space="preserve"> </w:t>
            </w:r>
          </w:p>
          <w:p w:rsidR="00173EA5" w:rsidRDefault="00A703D8" w:rsidP="00166FD7">
            <w:pPr>
              <w:pStyle w:val="Szvegtrzs"/>
              <w:jc w:val="left"/>
            </w:pPr>
            <w:r>
              <w:t>BAD_REQUEST</w:t>
            </w:r>
          </w:p>
        </w:tc>
      </w:tr>
      <w:tr w:rsidR="00166FD7" w:rsidTr="0024627D">
        <w:tc>
          <w:tcPr>
            <w:tcW w:w="1609" w:type="dxa"/>
          </w:tcPr>
          <w:p w:rsidR="00173EA5" w:rsidRDefault="00166FD7" w:rsidP="00E84370">
            <w:pPr>
              <w:pStyle w:val="Szvegtrzs"/>
            </w:pPr>
            <w:r>
              <w:t>Unsubscribe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166FD7" w:rsidRPr="00166FD7">
              <w:t>subscription</w:t>
            </w:r>
            <w: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173EA5" w:rsidRPr="008144B9" w:rsidRDefault="00166FD7" w:rsidP="00E84370">
            <w:pPr>
              <w:pStyle w:val="Szvegtrzs"/>
              <w:rPr>
                <w:b/>
              </w:rPr>
            </w:pPr>
            <w:proofErr w:type="spellStart"/>
            <w:r w:rsidRPr="00166FD7">
              <w:rPr>
                <w:rFonts w:eastAsia="Times New Roman" w:cs="Courier New"/>
                <w:b/>
                <w:color w:val="000000"/>
                <w:szCs w:val="24"/>
              </w:rPr>
              <w:t>EventFilter</w:t>
            </w:r>
            <w:proofErr w:type="spellEnd"/>
          </w:p>
        </w:tc>
        <w:tc>
          <w:tcPr>
            <w:tcW w:w="3087" w:type="dxa"/>
          </w:tcPr>
          <w:p w:rsidR="00166FD7" w:rsidRDefault="00166FD7" w:rsidP="00166FD7">
            <w:pPr>
              <w:pStyle w:val="Szvegtrzs"/>
              <w:jc w:val="left"/>
            </w:pPr>
            <w:r>
              <w:t>HTTP CODE:</w:t>
            </w:r>
            <w:r>
              <w:br/>
              <w:t>OK,</w:t>
            </w:r>
            <w:r>
              <w:br/>
              <w:t xml:space="preserve">NO_CONTENT </w:t>
            </w:r>
          </w:p>
          <w:p w:rsidR="00173EA5" w:rsidRDefault="00166FD7" w:rsidP="00166FD7">
            <w:pPr>
              <w:pStyle w:val="Szvegtrzs"/>
            </w:pPr>
            <w:r>
              <w:t>BAD_REQUEST</w:t>
            </w:r>
          </w:p>
        </w:tc>
      </w:tr>
      <w:tr w:rsidR="00166FD7" w:rsidTr="0024627D">
        <w:tc>
          <w:tcPr>
            <w:tcW w:w="1609" w:type="dxa"/>
          </w:tcPr>
          <w:p w:rsidR="00166FD7" w:rsidRDefault="00166FD7" w:rsidP="00E84370">
            <w:pPr>
              <w:pStyle w:val="Szvegtrzs"/>
            </w:pPr>
            <w:r>
              <w:t>Unsubscribe</w:t>
            </w:r>
          </w:p>
        </w:tc>
        <w:tc>
          <w:tcPr>
            <w:tcW w:w="1577" w:type="dxa"/>
          </w:tcPr>
          <w:p w:rsidR="00166FD7" w:rsidRDefault="00166FD7" w:rsidP="0024627D">
            <w:pPr>
              <w:pStyle w:val="Szvegtrzs"/>
            </w:pPr>
            <w:r>
              <w:t>/subscription/type/{type}</w:t>
            </w:r>
            <w:r>
              <w:br/>
              <w:t>/consumer/{</w:t>
            </w:r>
            <w:proofErr w:type="spellStart"/>
            <w:r>
              <w:t>systemName</w:t>
            </w:r>
            <w:proofErr w:type="spellEnd"/>
            <w:r>
              <w:t>}</w:t>
            </w:r>
          </w:p>
        </w:tc>
        <w:tc>
          <w:tcPr>
            <w:tcW w:w="1058" w:type="dxa"/>
          </w:tcPr>
          <w:p w:rsidR="00166FD7" w:rsidRDefault="00166FD7" w:rsidP="00E84370">
            <w:pPr>
              <w:pStyle w:val="Szvegtrzs"/>
            </w:pPr>
            <w:r>
              <w:t>DELETE</w:t>
            </w:r>
          </w:p>
        </w:tc>
        <w:tc>
          <w:tcPr>
            <w:tcW w:w="2834" w:type="dxa"/>
          </w:tcPr>
          <w:p w:rsidR="00166FD7" w:rsidRPr="00166FD7" w:rsidRDefault="00166FD7" w:rsidP="00E84370">
            <w:pPr>
              <w:pStyle w:val="Szvegtrzs"/>
              <w:rPr>
                <w:rFonts w:eastAsia="Times New Roman" w:cs="Courier New"/>
                <w:b/>
                <w:color w:val="000000"/>
                <w:szCs w:val="24"/>
              </w:rPr>
            </w:pPr>
            <w:r>
              <w:rPr>
                <w:rFonts w:eastAsia="Times New Roman" w:cs="Courier New"/>
                <w:b/>
                <w:color w:val="000000"/>
                <w:szCs w:val="24"/>
              </w:rPr>
              <w:t>—</w:t>
            </w:r>
          </w:p>
        </w:tc>
        <w:tc>
          <w:tcPr>
            <w:tcW w:w="3087" w:type="dxa"/>
          </w:tcPr>
          <w:p w:rsidR="00166FD7" w:rsidRDefault="00166FD7" w:rsidP="00166FD7">
            <w:pPr>
              <w:pStyle w:val="Szvegtrzs"/>
              <w:jc w:val="left"/>
            </w:pPr>
            <w:r>
              <w:t>HTTP CODE:</w:t>
            </w:r>
            <w:r>
              <w:br/>
              <w:t>OK,</w:t>
            </w:r>
            <w:r>
              <w:br/>
              <w:t xml:space="preserve">NO_CONTENT </w:t>
            </w:r>
          </w:p>
          <w:p w:rsidR="00166FD7" w:rsidRDefault="00166FD7" w:rsidP="00166FD7">
            <w:pPr>
              <w:pStyle w:val="Szvegtrzs"/>
              <w:jc w:val="left"/>
            </w:pPr>
            <w:r>
              <w:t>BAD_REQUEST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4023A7" w:rsidRDefault="00981385" w:rsidP="00A716B8">
      <w:pPr>
        <w:pStyle w:val="Szvegtrzs"/>
      </w:pPr>
      <w:r>
        <w:t xml:space="preserve">The </w:t>
      </w:r>
      <w:proofErr w:type="spellStart"/>
      <w:r>
        <w:t>EventFilter</w:t>
      </w:r>
      <w:proofErr w:type="spellEnd"/>
      <w:r>
        <w:t xml:space="preserve"> request payload specifies the types of event the Subscriber is interested in receiving. Events can be filtered based on type</w:t>
      </w:r>
      <w:r w:rsidR="0086295B">
        <w:t>, source, timestamp</w:t>
      </w:r>
      <w:r>
        <w:t xml:space="preserve"> and metadata.</w:t>
      </w:r>
      <w:r w:rsidR="0086295B">
        <w:t xml:space="preserve"> The response to a subscribe/unsubscribe request is a simple HTTP status code (Created/Ok – request was success, No Content – request had no effect).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683EA9" w:rsidRDefault="00683EA9" w:rsidP="00683EA9">
      <w:pPr>
        <w:pStyle w:val="Cmsor1"/>
      </w:pPr>
      <w:r>
        <w:t xml:space="preserve">3.1. </w:t>
      </w:r>
      <w:r w:rsidR="0086295B">
        <w:t>EventFilter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>
        <w:rPr>
          <w:rFonts w:eastAsia="MS PGothic" w:cs="Lucida Grande"/>
          <w:szCs w:val="22"/>
          <w:lang w:eastAsia="en-US"/>
        </w:rPr>
        <w:t>{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"eventType" : "temperature",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"consumer" : {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"systemName" : "InsecureSubscriber",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"address" : "0.0.0.0",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"port" : 8464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},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"sources" : [{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"systemName" : "Insecure</w:t>
      </w:r>
      <w:r>
        <w:rPr>
          <w:rFonts w:eastAsia="MS PGothic" w:cs="Lucida Grande"/>
          <w:szCs w:val="22"/>
          <w:lang w:eastAsia="en-US"/>
        </w:rPr>
        <w:t>Publisher</w:t>
      </w:r>
      <w:r w:rsidRPr="0086295B">
        <w:rPr>
          <w:rFonts w:eastAsia="MS PGothic" w:cs="Lucida Grande"/>
          <w:szCs w:val="22"/>
          <w:lang w:eastAsia="en-US"/>
        </w:rPr>
        <w:t>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"address" : "0.0.0.0",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  "port" : 8462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</w:t>
      </w:r>
      <w:r>
        <w:rPr>
          <w:rFonts w:eastAsia="MS PGothic" w:cs="Lucida Grande"/>
          <w:szCs w:val="22"/>
          <w:lang w:eastAsia="en-US"/>
        </w:rPr>
        <w:t xml:space="preserve"> </w:t>
      </w:r>
      <w:r w:rsidRPr="0086295B">
        <w:rPr>
          <w:rFonts w:eastAsia="MS PGothic" w:cs="Lucida Grande"/>
          <w:szCs w:val="22"/>
          <w:lang w:eastAsia="en-US"/>
        </w:rPr>
        <w:t>}],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"filterMetadata" : { },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"notifyUri" : "notify",</w:t>
      </w:r>
    </w:p>
    <w:p w:rsidR="0086295B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  "matchMetadata" : false</w:t>
      </w:r>
    </w:p>
    <w:p w:rsidR="00683EA9" w:rsidRPr="0086295B" w:rsidRDefault="0086295B" w:rsidP="00862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86295B">
        <w:rPr>
          <w:rFonts w:eastAsia="MS PGothic" w:cs="Lucida Grande"/>
          <w:szCs w:val="22"/>
          <w:lang w:eastAsia="en-US"/>
        </w:rPr>
        <w:t xml:space="preserve">} </w:t>
      </w:r>
      <w:r w:rsidR="00683EA9">
        <w:br w:type="page"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2018-05-22</w:t>
            </w:r>
          </w:p>
        </w:tc>
        <w:tc>
          <w:tcPr>
            <w:tcW w:w="913" w:type="dxa"/>
          </w:tcPr>
          <w:p w:rsidR="001173EC" w:rsidRDefault="004A6971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173EC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  <w:tr w:rsidR="0086295B" w:rsidRPr="00C8607D" w:rsidTr="00500073">
        <w:tc>
          <w:tcPr>
            <w:tcW w:w="668" w:type="dxa"/>
          </w:tcPr>
          <w:p w:rsidR="0086295B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:rsidR="0086295B" w:rsidRDefault="0086295B" w:rsidP="006F6E6F">
            <w:pPr>
              <w:pStyle w:val="Szvegtrzs"/>
              <w:rPr>
                <w:lang w:val="pt-PT"/>
              </w:rPr>
            </w:pPr>
          </w:p>
        </w:tc>
        <w:tc>
          <w:tcPr>
            <w:tcW w:w="913" w:type="dxa"/>
          </w:tcPr>
          <w:p w:rsidR="0086295B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104" w:type="dxa"/>
          </w:tcPr>
          <w:p w:rsidR="0086295B" w:rsidRDefault="0086295B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0" w:type="dxa"/>
          </w:tcPr>
          <w:p w:rsidR="0086295B" w:rsidRDefault="0086295B" w:rsidP="006F6E6F">
            <w:pPr>
              <w:pStyle w:val="Szvegtrzs"/>
              <w:rPr>
                <w:lang w:val="pt-PT"/>
              </w:rPr>
            </w:pP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78A" w:rsidRDefault="00EA478A" w:rsidP="00252D9B">
      <w:r>
        <w:separator/>
      </w:r>
    </w:p>
  </w:endnote>
  <w:endnote w:type="continuationSeparator" w:id="0">
    <w:p w:rsidR="00EA478A" w:rsidRDefault="00EA478A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78A" w:rsidRDefault="00EA478A" w:rsidP="00252D9B">
      <w:r>
        <w:separator/>
      </w:r>
    </w:p>
  </w:footnote>
  <w:footnote w:type="continuationSeparator" w:id="0">
    <w:p w:rsidR="00EA478A" w:rsidRDefault="00EA478A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EA478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>Arrowhead</w:t>
              </w:r>
              <w:proofErr w:type="spellEnd"/>
              <w:r w:rsidR="00734601" w:rsidRPr="0073460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proofErr w:type="spellStart"/>
              <w:r w:rsidR="00166FD7">
                <w:rPr>
                  <w:rFonts w:asciiTheme="majorHAnsi" w:hAnsiTheme="majorHAnsi"/>
                  <w:sz w:val="18"/>
                  <w:szCs w:val="18"/>
                  <w:lang w:val="hu-HU"/>
                </w:rPr>
                <w:t>EventSubscription</w:t>
              </w:r>
              <w:proofErr w:type="spellEnd"/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EA478A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945CA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EA478A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66FD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Arrowhead </w:t>
              </w:r>
              <w:proofErr w:type="spellStart"/>
              <w:r w:rsidR="00166FD7">
                <w:rPr>
                  <w:rFonts w:asciiTheme="majorHAnsi" w:hAnsiTheme="majorHAnsi"/>
                  <w:sz w:val="18"/>
                  <w:szCs w:val="18"/>
                  <w:lang w:val="en-US"/>
                </w:rPr>
                <w:t>EventSubscription</w:t>
              </w:r>
              <w:proofErr w:type="spellEnd"/>
              <w:r w:rsidR="00166FD7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Service </w:t>
              </w:r>
              <w:proofErr w:type="spellStart"/>
              <w:r w:rsidR="00166FD7">
                <w:rPr>
                  <w:rFonts w:asciiTheme="majorHAnsi" w:hAnsiTheme="majorHAnsi"/>
                  <w:sz w:val="18"/>
                  <w:szCs w:val="18"/>
                  <w:lang w:val="en-US"/>
                </w:rPr>
                <w:t>IDD</w:t>
              </w:r>
              <w:proofErr w:type="spellEnd"/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EA478A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D945CA">
            <w:rPr>
              <w:rFonts w:asciiTheme="majorHAnsi" w:hAnsiTheme="majorHAnsi"/>
              <w:noProof/>
              <w:sz w:val="18"/>
              <w:szCs w:val="18"/>
            </w:rPr>
            <w:t>2019-02-11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86295B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66FD7"/>
    <w:rsid w:val="001701DE"/>
    <w:rsid w:val="00173EA5"/>
    <w:rsid w:val="00175BF4"/>
    <w:rsid w:val="00180858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5134F"/>
    <w:rsid w:val="005620FC"/>
    <w:rsid w:val="005630CC"/>
    <w:rsid w:val="0056444C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607F5"/>
    <w:rsid w:val="006649CC"/>
    <w:rsid w:val="00681063"/>
    <w:rsid w:val="00683EA9"/>
    <w:rsid w:val="0069611A"/>
    <w:rsid w:val="006A0655"/>
    <w:rsid w:val="006A60D0"/>
    <w:rsid w:val="006C7BA9"/>
    <w:rsid w:val="006D5303"/>
    <w:rsid w:val="006E2800"/>
    <w:rsid w:val="006E685B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6295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1385"/>
    <w:rsid w:val="0098233F"/>
    <w:rsid w:val="00985AD1"/>
    <w:rsid w:val="0099224A"/>
    <w:rsid w:val="009A06E4"/>
    <w:rsid w:val="009A7920"/>
    <w:rsid w:val="009B2352"/>
    <w:rsid w:val="009B3B06"/>
    <w:rsid w:val="009B6057"/>
    <w:rsid w:val="009C15EF"/>
    <w:rsid w:val="009C59D1"/>
    <w:rsid w:val="009E6C27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945CA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A478A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7E47FA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3D3F58"/>
    <w:rsid w:val="00460F03"/>
    <w:rsid w:val="004D1834"/>
    <w:rsid w:val="00546F7C"/>
    <w:rsid w:val="007F10AC"/>
    <w:rsid w:val="00B35E03"/>
    <w:rsid w:val="00D86962"/>
    <w:rsid w:val="00E43B1A"/>
    <w:rsid w:val="00E446CE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3E840B-AB99-49B2-8293-F60B27BD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132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Arrowhead EventSubscription Service IDD</dc:title>
  <dc:creator>Windows-felhasználó</dc:creator>
  <cp:lastModifiedBy>Zoltán Umlauf</cp:lastModifiedBy>
  <cp:revision>27</cp:revision>
  <cp:lastPrinted>2013-11-27T17:28:00Z</cp:lastPrinted>
  <dcterms:created xsi:type="dcterms:W3CDTF">2017-10-02T12:23:00Z</dcterms:created>
  <dcterms:modified xsi:type="dcterms:W3CDTF">2019-02-11T14:02:00Z</dcterms:modified>
  <cp:category>G4.0</cp:category>
  <cp:contentStatus>For Approval</cp:contentStatus>
</cp:coreProperties>
</file>