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F61830" w:rsidP="00D412F3">
          <w:pPr>
            <w:pStyle w:val="Szvegtrzs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GlobalServiceDiscovery Service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Default="004F137A" w:rsidP="00A87478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356EEC">
                              <w:rPr>
                                <w:sz w:val="22"/>
                                <w:szCs w:val="22"/>
                                <w:lang w:val="en-US"/>
                              </w:rPr>
                              <w:t>GlobalServiceDiscovery</w:t>
                            </w:r>
                            <w:r w:rsidR="004005C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functionality</w:t>
                            </w:r>
                            <w:r w:rsidR="003E363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356EEC">
                        <w:rPr>
                          <w:sz w:val="22"/>
                          <w:szCs w:val="22"/>
                          <w:lang w:val="en-US"/>
                        </w:rPr>
                        <w:t>GlobalServiceDiscovery</w:t>
                      </w:r>
                      <w:r w:rsidR="004005C6">
                        <w:rPr>
                          <w:sz w:val="22"/>
                          <w:szCs w:val="22"/>
                          <w:lang w:val="en-US"/>
                        </w:rPr>
                        <w:t xml:space="preserve"> Service 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functionality</w:t>
                      </w:r>
                      <w:r w:rsidR="003E3635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:rsidR="003D47C8" w:rsidRDefault="00570CA9" w:rsidP="00D412F3">
      <w:pPr>
        <w:pStyle w:val="Szvegtrzs"/>
        <w:rPr>
          <w:lang w:val="en-US"/>
        </w:rPr>
      </w:pPr>
      <w:r>
        <w:rPr>
          <w:lang w:val="en-US"/>
        </w:rPr>
        <w:t xml:space="preserve">The </w:t>
      </w:r>
      <w:r w:rsidR="00356EEC">
        <w:rPr>
          <w:sz w:val="22"/>
          <w:szCs w:val="22"/>
          <w:lang w:val="en-US"/>
        </w:rPr>
        <w:t xml:space="preserve">GlobalServiceDiscovery </w:t>
      </w:r>
      <w:r>
        <w:rPr>
          <w:lang w:val="en-US"/>
        </w:rPr>
        <w:t xml:space="preserve">Service </w:t>
      </w:r>
      <w:r w:rsidR="00356EEC">
        <w:rPr>
          <w:lang w:val="en-US"/>
        </w:rPr>
        <w:t>provides two functionalities, facilitating the first part of the inter-Cloud orchestration.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9334EC">
        <w:rPr>
          <w:lang w:val="en-US" w:eastAsia="en-US"/>
        </w:rPr>
        <w:t>two</w:t>
      </w:r>
      <w:r>
        <w:rPr>
          <w:lang w:val="en-US" w:eastAsia="en-US"/>
        </w:rPr>
        <w:t xml:space="preserve"> functionalities. </w:t>
      </w:r>
    </w:p>
    <w:p w:rsidR="00D412F3" w:rsidRDefault="00356EEC" w:rsidP="00D412F3">
      <w:pPr>
        <w:pStyle w:val="Cmsor1"/>
        <w:rPr>
          <w:rFonts w:eastAsiaTheme="minorEastAsia"/>
        </w:rPr>
      </w:pPr>
      <w:r>
        <w:rPr>
          <w:rFonts w:eastAsiaTheme="minorEastAsia"/>
        </w:rPr>
        <w:t>Init GSD</w:t>
      </w:r>
    </w:p>
    <w:p w:rsidR="00DD4551" w:rsidRPr="00B4590F" w:rsidRDefault="00356EEC" w:rsidP="00DD4551">
      <w:pPr>
        <w:pStyle w:val="Szvegtrzs"/>
        <w:rPr>
          <w:sz w:val="32"/>
          <w:lang w:eastAsia="en-US"/>
        </w:rPr>
      </w:pPr>
      <w:r w:rsidRPr="00356EEC">
        <w:rPr>
          <w:rStyle w:val="fontstyle01"/>
          <w:rFonts w:asciiTheme="minorHAnsi" w:hAnsiTheme="minorHAnsi"/>
          <w:sz w:val="24"/>
        </w:rPr>
        <w:t xml:space="preserve">Orchestrator initiates inter-Cloud orchestration by sending a </w:t>
      </w:r>
      <w:r w:rsidR="0094578B">
        <w:rPr>
          <w:rStyle w:val="fontstyle01"/>
          <w:rFonts w:asciiTheme="minorHAnsi" w:hAnsiTheme="minorHAnsi"/>
          <w:sz w:val="24"/>
        </w:rPr>
        <w:t xml:space="preserve">GSDRequestForm </w:t>
      </w:r>
      <w:r w:rsidRPr="00356EEC">
        <w:rPr>
          <w:rStyle w:val="fontstyle01"/>
          <w:rFonts w:asciiTheme="minorHAnsi" w:hAnsiTheme="minorHAnsi"/>
          <w:sz w:val="24"/>
        </w:rPr>
        <w:t>to the local Gatekeeper</w:t>
      </w:r>
      <w:r>
        <w:rPr>
          <w:rStyle w:val="fontstyle01"/>
          <w:rFonts w:asciiTheme="minorHAnsi" w:hAnsiTheme="minorHAnsi"/>
          <w:sz w:val="24"/>
        </w:rPr>
        <w:t>. The GSDRequest</w:t>
      </w:r>
      <w:r w:rsidR="0094578B">
        <w:rPr>
          <w:rStyle w:val="fontstyle01"/>
          <w:rFonts w:asciiTheme="minorHAnsi" w:hAnsiTheme="minorHAnsi"/>
          <w:sz w:val="24"/>
        </w:rPr>
        <w:t>Form</w:t>
      </w:r>
      <w:r>
        <w:rPr>
          <w:rStyle w:val="fontstyle01"/>
          <w:rFonts w:asciiTheme="minorHAnsi" w:hAnsiTheme="minorHAnsi"/>
          <w:sz w:val="24"/>
        </w:rPr>
        <w:t xml:space="preserve"> contains the ArrowheadService the consumer Application System asked for, </w:t>
      </w:r>
      <w:r w:rsidR="002329B5">
        <w:rPr>
          <w:rStyle w:val="fontstyle01"/>
          <w:rFonts w:asciiTheme="minorHAnsi" w:hAnsiTheme="minorHAnsi"/>
          <w:sz w:val="24"/>
        </w:rPr>
        <w:t>and a search parameter of other ArrowheadClouds (more specifically Gatekeepers) to contact.</w:t>
      </w:r>
    </w:p>
    <w:p w:rsidR="00B40BBE" w:rsidRDefault="00356EEC" w:rsidP="00B40BBE">
      <w:pPr>
        <w:pStyle w:val="Cmsor1"/>
      </w:pPr>
      <w:r>
        <w:t>GSD Poll</w:t>
      </w:r>
    </w:p>
    <w:p w:rsidR="00DD4551" w:rsidRPr="00B4590F" w:rsidRDefault="00356EEC" w:rsidP="00DD4551">
      <w:pPr>
        <w:pStyle w:val="Szvegtrzs"/>
        <w:rPr>
          <w:sz w:val="32"/>
          <w:lang w:eastAsia="en-US"/>
        </w:rPr>
      </w:pPr>
      <w:r>
        <w:rPr>
          <w:rStyle w:val="fontstyle01"/>
          <w:rFonts w:asciiTheme="minorHAnsi" w:hAnsiTheme="minorHAnsi"/>
          <w:sz w:val="24"/>
        </w:rPr>
        <w:t>T</w:t>
      </w:r>
      <w:r w:rsidRPr="00356EEC">
        <w:rPr>
          <w:rStyle w:val="fontstyle01"/>
          <w:rFonts w:asciiTheme="minorHAnsi" w:hAnsiTheme="minorHAnsi"/>
          <w:sz w:val="24"/>
        </w:rPr>
        <w:t xml:space="preserve">he local Gatekeeper queries a list of other Gatekeepers for the needed ArrowheadService. </w:t>
      </w:r>
      <w:r w:rsidR="002329B5">
        <w:rPr>
          <w:rStyle w:val="fontstyle01"/>
          <w:rFonts w:asciiTheme="minorHAnsi" w:hAnsiTheme="minorHAnsi"/>
          <w:sz w:val="24"/>
        </w:rPr>
        <w:t xml:space="preserve">Besides the needed ArrowheadService, the request containts the local Gatekeeper information. </w:t>
      </w:r>
      <w:r w:rsidRPr="00356EEC">
        <w:rPr>
          <w:rStyle w:val="fontstyle01"/>
          <w:rFonts w:asciiTheme="minorHAnsi" w:hAnsiTheme="minorHAnsi"/>
          <w:sz w:val="24"/>
        </w:rPr>
        <w:t>The other Gatekeepers check with their Authorization and Service Registry.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3857EB" w:rsidRDefault="0094578B" w:rsidP="00D412F3">
      <w:pPr>
        <w:pStyle w:val="Szvegtrzs"/>
        <w:rPr>
          <w:lang w:val="en-US"/>
        </w:rPr>
      </w:pPr>
      <w:r>
        <w:rPr>
          <w:lang w:val="en-US"/>
        </w:rPr>
        <w:t xml:space="preserve">A </w:t>
      </w:r>
      <w:r>
        <w:rPr>
          <w:rStyle w:val="fontstyle01"/>
          <w:rFonts w:asciiTheme="minorHAnsi" w:hAnsiTheme="minorHAnsi"/>
          <w:sz w:val="24"/>
        </w:rPr>
        <w:t xml:space="preserve">GSDRequestForm </w:t>
      </w:r>
      <w:r w:rsidR="002408B6">
        <w:rPr>
          <w:lang w:val="en-US"/>
        </w:rPr>
        <w:t>contains the following inform</w:t>
      </w:r>
      <w:r w:rsidR="005A7D10">
        <w:rPr>
          <w:lang w:val="en-US"/>
        </w:rPr>
        <w:t>ation, as presented in Table 1.</w:t>
      </w:r>
    </w:p>
    <w:p w:rsidR="00B4590F" w:rsidRPr="00F87F2C" w:rsidRDefault="00B4590F" w:rsidP="00D412F3">
      <w:pPr>
        <w:pStyle w:val="Szvegtrzs"/>
        <w:rPr>
          <w:lang w:val="en-US"/>
        </w:rPr>
      </w:pPr>
    </w:p>
    <w:p w:rsidR="004F137A" w:rsidRPr="00F87F2C" w:rsidRDefault="004F137A" w:rsidP="004F137A">
      <w:pPr>
        <w:pStyle w:val="Kpalrs"/>
        <w:rPr>
          <w:lang w:val="en-US"/>
        </w:rPr>
      </w:pPr>
      <w:bookmarkStart w:id="0" w:name="OLE_LINK4"/>
      <w:r w:rsidRPr="00F87F2C">
        <w:rPr>
          <w:lang w:val="en-US"/>
        </w:rPr>
        <w:t xml:space="preserve">Table </w:t>
      </w:r>
      <w:r w:rsidR="00CE7A02">
        <w:fldChar w:fldCharType="begin"/>
      </w:r>
      <w:r w:rsidR="00AC0EF5" w:rsidRPr="00F87F2C">
        <w:rPr>
          <w:lang w:val="en-US"/>
        </w:rPr>
        <w:instrText xml:space="preserve"> SEQ Table \* ARABIC </w:instrText>
      </w:r>
      <w:r w:rsidR="00CE7A02">
        <w:fldChar w:fldCharType="separate"/>
      </w:r>
      <w:r w:rsidR="00A87478">
        <w:rPr>
          <w:noProof/>
          <w:lang w:val="en-US"/>
        </w:rPr>
        <w:t>1</w:t>
      </w:r>
      <w:r w:rsidR="00CE7A02">
        <w:rPr>
          <w:noProof/>
        </w:rPr>
        <w:fldChar w:fldCharType="end"/>
      </w:r>
      <w:r w:rsidRPr="00F87F2C">
        <w:rPr>
          <w:lang w:val="en-US"/>
        </w:rPr>
        <w:t xml:space="preserve"> </w:t>
      </w:r>
      <w:r w:rsidR="0094578B" w:rsidRPr="0094578B">
        <w:rPr>
          <w:lang w:val="en-US"/>
        </w:rPr>
        <w:t xml:space="preserve">GSDRequestForm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02"/>
        <w:gridCol w:w="6069"/>
      </w:tblGrid>
      <w:tr w:rsidR="00BE0D6D" w:rsidRPr="003D47C8" w:rsidTr="00377CB6">
        <w:tc>
          <w:tcPr>
            <w:tcW w:w="2702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bookmarkStart w:id="1" w:name="OLE_LINK1"/>
            <w:bookmarkStart w:id="2" w:name="OLE_LINK2"/>
            <w:bookmarkStart w:id="3" w:name="OLE_LINK3"/>
            <w:bookmarkEnd w:id="0"/>
            <w:r w:rsidRPr="00D271CA">
              <w:rPr>
                <w:b/>
              </w:rPr>
              <w:t>Field</w:t>
            </w:r>
          </w:p>
        </w:tc>
        <w:tc>
          <w:tcPr>
            <w:tcW w:w="6069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3857EB" w:rsidRPr="003D47C8" w:rsidTr="00377CB6">
        <w:tc>
          <w:tcPr>
            <w:tcW w:w="2702" w:type="dxa"/>
          </w:tcPr>
          <w:p w:rsidR="003857EB" w:rsidRPr="003D47C8" w:rsidRDefault="0094578B" w:rsidP="006562B8">
            <w:pPr>
              <w:pStyle w:val="Szvegtrzs"/>
              <w:jc w:val="left"/>
            </w:pPr>
            <w:r>
              <w:t>RequestedService</w:t>
            </w:r>
            <w:r w:rsidR="00377CB6">
              <w:t xml:space="preserve">: </w:t>
            </w:r>
            <w:r>
              <w:t>ArrowheadService</w:t>
            </w:r>
          </w:p>
        </w:tc>
        <w:tc>
          <w:tcPr>
            <w:tcW w:w="6069" w:type="dxa"/>
          </w:tcPr>
          <w:p w:rsidR="003857EB" w:rsidRPr="003D47C8" w:rsidRDefault="0094578B" w:rsidP="006562B8">
            <w:pPr>
              <w:pStyle w:val="Szvegtrzs"/>
              <w:jc w:val="left"/>
            </w:pPr>
            <w:r>
              <w:t>The Service requested by the Consumer (from the Orchestrator).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94578B" w:rsidP="006562B8">
            <w:pPr>
              <w:pStyle w:val="Szvegtrzs"/>
              <w:jc w:val="left"/>
            </w:pPr>
            <w:r>
              <w:t>SearchPerimeter</w:t>
            </w:r>
            <w:r w:rsidR="002408B6">
              <w:t xml:space="preserve">: </w:t>
            </w:r>
            <w:r>
              <w:t>List</w:t>
            </w:r>
            <w:r w:rsidR="00377CB6">
              <w:t>&lt;</w:t>
            </w:r>
            <w:r>
              <w:t>ArrowheadCloud</w:t>
            </w:r>
            <w:r w:rsidR="00377CB6">
              <w:t>&gt;</w:t>
            </w:r>
          </w:p>
        </w:tc>
        <w:tc>
          <w:tcPr>
            <w:tcW w:w="6069" w:type="dxa"/>
          </w:tcPr>
          <w:p w:rsidR="002408B6" w:rsidRDefault="00FF74C3" w:rsidP="006562B8">
            <w:pPr>
              <w:pStyle w:val="Szvegtrzs"/>
              <w:jc w:val="left"/>
            </w:pPr>
            <w:r>
              <w:t xml:space="preserve">A list of </w:t>
            </w:r>
            <w:r w:rsidR="006562B8">
              <w:t>ArrowheadClouds that need to be contacted, to see if that Cloud can provide the Service.</w:t>
            </w:r>
            <w:r w:rsidR="002943B7">
              <w:t xml:space="preserve"> This list is extracted from the Service Request Form preferences, and if it is null, than the NeighborCloud database table entries will be contacted</w:t>
            </w:r>
            <w:bookmarkStart w:id="4" w:name="_GoBack"/>
            <w:bookmarkEnd w:id="4"/>
            <w:r w:rsidR="002943B7">
              <w:t xml:space="preserve"> instead.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6562B8" w:rsidP="006562B8">
            <w:pPr>
              <w:pStyle w:val="Szvegtrzs"/>
              <w:jc w:val="left"/>
            </w:pPr>
            <w:r>
              <w:t>RegistryFlags</w:t>
            </w:r>
            <w:r w:rsidR="00377CB6">
              <w:t xml:space="preserve">: </w:t>
            </w:r>
            <w:r>
              <w:t>Map&lt;String, Boolean&gt;</w:t>
            </w:r>
          </w:p>
        </w:tc>
        <w:tc>
          <w:tcPr>
            <w:tcW w:w="6069" w:type="dxa"/>
          </w:tcPr>
          <w:p w:rsidR="002408B6" w:rsidRDefault="006562B8" w:rsidP="006562B8">
            <w:pPr>
              <w:pStyle w:val="Szvegtrzs"/>
              <w:jc w:val="left"/>
            </w:pPr>
            <w:r>
              <w:t>The OrchestrationFlags copied from the ServiceRequestForm, that concern the Service Registry.</w:t>
            </w:r>
          </w:p>
        </w:tc>
      </w:tr>
      <w:bookmarkEnd w:id="1"/>
      <w:bookmarkEnd w:id="2"/>
      <w:bookmarkEnd w:id="3"/>
    </w:tbl>
    <w:p w:rsidR="004F137A" w:rsidRDefault="004F137A" w:rsidP="00D412F3">
      <w:pPr>
        <w:pStyle w:val="Szvegtrzs"/>
        <w:rPr>
          <w:lang w:val="en-US"/>
        </w:rPr>
      </w:pPr>
    </w:p>
    <w:p w:rsidR="0030045F" w:rsidRDefault="0094578B" w:rsidP="0030045F">
      <w:pPr>
        <w:pStyle w:val="Szvegtrzs"/>
        <w:rPr>
          <w:lang w:val="en-US"/>
        </w:rPr>
      </w:pPr>
      <w:r>
        <w:rPr>
          <w:lang w:val="en-US"/>
        </w:rPr>
        <w:t xml:space="preserve">A GSDPoll </w:t>
      </w:r>
      <w:r w:rsidR="0030045F">
        <w:rPr>
          <w:lang w:val="en-US"/>
        </w:rPr>
        <w:t xml:space="preserve">contains the following information, as presented in Table 2. </w:t>
      </w:r>
    </w:p>
    <w:p w:rsidR="00496684" w:rsidRDefault="00496684" w:rsidP="00D412F3">
      <w:pPr>
        <w:pStyle w:val="Szvegtrzs"/>
        <w:rPr>
          <w:lang w:val="en-US"/>
        </w:rPr>
      </w:pPr>
    </w:p>
    <w:p w:rsidR="00496684" w:rsidRPr="00F87F2C" w:rsidRDefault="00496684" w:rsidP="00496684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30045F">
        <w:t>2</w:t>
      </w:r>
      <w:r w:rsidRPr="00F87F2C">
        <w:rPr>
          <w:lang w:val="en-US"/>
        </w:rPr>
        <w:t xml:space="preserve"> </w:t>
      </w:r>
      <w:r w:rsidR="0094578B">
        <w:rPr>
          <w:lang w:val="en-US"/>
        </w:rPr>
        <w:t xml:space="preserve">GSDPoll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6224"/>
      </w:tblGrid>
      <w:tr w:rsidR="00496684" w:rsidRPr="003D47C8" w:rsidTr="00F96857">
        <w:tc>
          <w:tcPr>
            <w:tcW w:w="2547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lastRenderedPageBreak/>
              <w:t>Field</w:t>
            </w:r>
          </w:p>
        </w:tc>
        <w:tc>
          <w:tcPr>
            <w:tcW w:w="6224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F96857" w:rsidRPr="003D47C8" w:rsidTr="00F96857">
        <w:tc>
          <w:tcPr>
            <w:tcW w:w="2547" w:type="dxa"/>
          </w:tcPr>
          <w:p w:rsidR="00F96857" w:rsidRPr="003D47C8" w:rsidRDefault="00F96857" w:rsidP="00F96857">
            <w:pPr>
              <w:pStyle w:val="Szvegtrzs"/>
              <w:jc w:val="left"/>
            </w:pPr>
            <w:r>
              <w:t>RequestedService: ArrowheadService</w:t>
            </w:r>
          </w:p>
        </w:tc>
        <w:tc>
          <w:tcPr>
            <w:tcW w:w="6224" w:type="dxa"/>
          </w:tcPr>
          <w:p w:rsidR="00F96857" w:rsidRPr="003D47C8" w:rsidRDefault="00F96857" w:rsidP="00F96857">
            <w:pPr>
              <w:pStyle w:val="Szvegtrzs"/>
              <w:jc w:val="left"/>
            </w:pPr>
            <w:r>
              <w:t xml:space="preserve">The Service requested by the Consumer </w:t>
            </w:r>
            <w:r>
              <w:t>from the remote Cloud.</w:t>
            </w:r>
          </w:p>
        </w:tc>
      </w:tr>
      <w:tr w:rsidR="00496684" w:rsidRPr="003D47C8" w:rsidTr="00F96857">
        <w:tc>
          <w:tcPr>
            <w:tcW w:w="2547" w:type="dxa"/>
          </w:tcPr>
          <w:p w:rsidR="00496684" w:rsidRDefault="00F96857" w:rsidP="00885C43">
            <w:pPr>
              <w:pStyle w:val="Szvegtrzs"/>
            </w:pPr>
            <w:r>
              <w:t>RequesterCloud</w:t>
            </w:r>
            <w:r w:rsidR="00377CB6">
              <w:t xml:space="preserve">: </w:t>
            </w:r>
            <w:r>
              <w:t>ArrowheadCloud</w:t>
            </w:r>
          </w:p>
        </w:tc>
        <w:tc>
          <w:tcPr>
            <w:tcW w:w="6224" w:type="dxa"/>
          </w:tcPr>
          <w:p w:rsidR="00496684" w:rsidRDefault="00F96857" w:rsidP="00885C43">
            <w:pPr>
              <w:pStyle w:val="Szvegtrzs"/>
            </w:pPr>
            <w:r>
              <w:t>The remote Cloud initiating the Service discovery process.</w:t>
            </w:r>
          </w:p>
        </w:tc>
      </w:tr>
      <w:tr w:rsidR="00F96857" w:rsidRPr="003D47C8" w:rsidTr="00F96857">
        <w:tc>
          <w:tcPr>
            <w:tcW w:w="2547" w:type="dxa"/>
          </w:tcPr>
          <w:p w:rsidR="00F96857" w:rsidRDefault="00F96857" w:rsidP="00F96857">
            <w:pPr>
              <w:pStyle w:val="Szvegtrzs"/>
              <w:jc w:val="left"/>
            </w:pPr>
            <w:r>
              <w:t>RegistryFlags: Map&lt;String, Boolean&gt;</w:t>
            </w:r>
          </w:p>
        </w:tc>
        <w:tc>
          <w:tcPr>
            <w:tcW w:w="6224" w:type="dxa"/>
          </w:tcPr>
          <w:p w:rsidR="00F96857" w:rsidRDefault="00F96857" w:rsidP="00F96857">
            <w:pPr>
              <w:pStyle w:val="Szvegtrzs"/>
              <w:jc w:val="left"/>
            </w:pPr>
            <w:r>
              <w:t>The OrchestrationFlags copied from the ServiceRequestForm, that concern the Service Registry.</w:t>
            </w:r>
          </w:p>
        </w:tc>
      </w:tr>
    </w:tbl>
    <w:p w:rsidR="00B801CB" w:rsidRDefault="00B801CB" w:rsidP="00D412F3">
      <w:pPr>
        <w:pStyle w:val="Szvegtrzs"/>
        <w:rPr>
          <w:lang w:val="en-US"/>
        </w:rPr>
      </w:pPr>
    </w:p>
    <w:p w:rsidR="00496684" w:rsidRPr="00F87F2C" w:rsidRDefault="00B801CB" w:rsidP="00B801CB">
      <w:pPr>
        <w:rPr>
          <w:lang w:val="en-US"/>
        </w:rPr>
      </w:pPr>
      <w:r>
        <w:rPr>
          <w:lang w:val="en-US"/>
        </w:rPr>
        <w:br w:type="page"/>
      </w:r>
    </w:p>
    <w:p w:rsidR="002C447C" w:rsidRDefault="00926041" w:rsidP="00926041">
      <w:pPr>
        <w:pStyle w:val="Cm"/>
        <w:rPr>
          <w:lang w:val="en-US"/>
        </w:rPr>
      </w:pPr>
      <w:r>
        <w:rPr>
          <w:lang w:val="en-US"/>
        </w:rPr>
        <w:lastRenderedPageBreak/>
        <w:t>Non-functional Requirements</w:t>
      </w:r>
    </w:p>
    <w:p w:rsidR="007772C4" w:rsidRPr="007772C4" w:rsidRDefault="007772C4" w:rsidP="007772C4">
      <w:pPr>
        <w:pStyle w:val="Szvegtrzs"/>
        <w:rPr>
          <w:lang w:val="en-US" w:eastAsia="en-US"/>
        </w:rPr>
      </w:pPr>
    </w:p>
    <w:p w:rsidR="00105116" w:rsidRPr="002C447C" w:rsidRDefault="00105116" w:rsidP="00105116">
      <w:pPr>
        <w:pStyle w:val="Cm"/>
        <w:rPr>
          <w:lang w:val="en-US"/>
        </w:rPr>
      </w:pPr>
      <w:bookmarkStart w:id="5" w:name="_Toc354828814"/>
      <w:r w:rsidRPr="002C447C">
        <w:rPr>
          <w:lang w:val="en-US"/>
        </w:rPr>
        <w:t>Revision history</w:t>
      </w:r>
      <w:bookmarkEnd w:id="5"/>
    </w:p>
    <w:p w:rsidR="00105116" w:rsidRPr="002C447C" w:rsidRDefault="00105116" w:rsidP="00105116">
      <w:pPr>
        <w:pStyle w:val="Cmsor1"/>
        <w:rPr>
          <w:lang w:val="en-US"/>
        </w:rPr>
      </w:pPr>
      <w:bookmarkStart w:id="6" w:name="_Toc354828815"/>
      <w:r w:rsidRPr="002C447C">
        <w:rPr>
          <w:lang w:val="en-US"/>
        </w:rPr>
        <w:t>Amendments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2408B6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913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01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5A7D10" w:rsidRPr="00BF0D7D" w:rsidTr="002408B6">
        <w:tc>
          <w:tcPr>
            <w:tcW w:w="668" w:type="dxa"/>
          </w:tcPr>
          <w:p w:rsidR="005A7D10" w:rsidRPr="00BF0D7D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:rsidR="005A7D10" w:rsidRPr="00BF0D7D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2018-02-14</w:t>
            </w:r>
          </w:p>
        </w:tc>
        <w:tc>
          <w:tcPr>
            <w:tcW w:w="913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M3</w:t>
            </w:r>
          </w:p>
        </w:tc>
        <w:tc>
          <w:tcPr>
            <w:tcW w:w="3101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6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613DA3" w:rsidRPr="00BF0D7D" w:rsidTr="002408B6">
        <w:tc>
          <w:tcPr>
            <w:tcW w:w="668" w:type="dxa"/>
          </w:tcPr>
          <w:p w:rsidR="00613DA3" w:rsidRDefault="00613DA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83" w:type="dxa"/>
          </w:tcPr>
          <w:p w:rsidR="00613DA3" w:rsidRDefault="00613DA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2018-05-2</w:t>
            </w:r>
            <w:r w:rsidR="0094578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13" w:type="dxa"/>
          </w:tcPr>
          <w:p w:rsidR="00613DA3" w:rsidRDefault="003E363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01" w:type="dxa"/>
          </w:tcPr>
          <w:p w:rsidR="00613DA3" w:rsidRDefault="003E3635" w:rsidP="00D412F3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document to G4.0</w:t>
            </w:r>
          </w:p>
        </w:tc>
        <w:tc>
          <w:tcPr>
            <w:tcW w:w="2306" w:type="dxa"/>
          </w:tcPr>
          <w:p w:rsidR="00613DA3" w:rsidRDefault="00613DA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Zoltán Umlauf</w:t>
            </w:r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795" w:rsidRDefault="00132795" w:rsidP="00252D9B">
      <w:r>
        <w:separator/>
      </w:r>
    </w:p>
  </w:endnote>
  <w:endnote w:type="continuationSeparator" w:id="0">
    <w:p w:rsidR="00132795" w:rsidRDefault="00132795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795" w:rsidRDefault="00132795" w:rsidP="00252D9B">
      <w:r>
        <w:separator/>
      </w:r>
    </w:p>
  </w:footnote>
  <w:footnote w:type="continuationSeparator" w:id="0">
    <w:p w:rsidR="00132795" w:rsidRDefault="00132795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F61830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GlobalServiceDiscovery</w:t>
              </w:r>
              <w:r w:rsidR="007649DE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4005C6">
                <w:rPr>
                  <w:rFonts w:asciiTheme="majorHAnsi" w:hAnsiTheme="majorHAnsi"/>
                  <w:sz w:val="18"/>
                  <w:szCs w:val="18"/>
                  <w:lang w:val="hu-HU"/>
                </w:rPr>
                <w:t>Service</w:t>
              </w:r>
              <w:r w:rsidR="00570CA9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13279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94578B" w:rsidRPr="0094578B">
            <w:rPr>
              <w:rFonts w:asciiTheme="majorHAnsi" w:hAnsiTheme="majorHAnsi"/>
              <w:noProof/>
              <w:sz w:val="18"/>
              <w:szCs w:val="18"/>
            </w:rPr>
            <w:t>2018-05-24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3E3635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A87478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13279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hyperlink r:id="rId2" w:history="1">
            <w:r w:rsidR="00A87478" w:rsidRPr="00494FE2">
              <w:rPr>
                <w:rStyle w:val="Hiperhivatkozs"/>
                <w:rFonts w:asciiTheme="majorHAnsi" w:hAnsiTheme="majorHAnsi"/>
                <w:sz w:val="18"/>
                <w:szCs w:val="18"/>
                <w:lang w:val="en-US"/>
              </w:rPr>
              <w:t>hegeduscs@aitia.ai</w:t>
            </w:r>
          </w:hyperlink>
          <w:r w:rsidR="00A87478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943B7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943B7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F61830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GlobalServiceDiscovery Service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3E3635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13279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94578B" w:rsidRPr="0094578B">
            <w:rPr>
              <w:rFonts w:asciiTheme="majorHAnsi" w:hAnsiTheme="majorHAnsi"/>
              <w:noProof/>
              <w:sz w:val="18"/>
              <w:szCs w:val="18"/>
            </w:rPr>
            <w:t>2018-05-24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943B7">
            <w:rPr>
              <w:rFonts w:asciiTheme="majorHAnsi" w:hAnsiTheme="majorHAnsi" w:cs="Times New Roman"/>
              <w:noProof/>
              <w:sz w:val="18"/>
              <w:szCs w:val="18"/>
            </w:rPr>
            <w:t>2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2943B7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276C0"/>
    <w:rsid w:val="00132795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D7B84"/>
    <w:rsid w:val="001E2857"/>
    <w:rsid w:val="00203A58"/>
    <w:rsid w:val="002058DB"/>
    <w:rsid w:val="00206A99"/>
    <w:rsid w:val="0022216F"/>
    <w:rsid w:val="00223A8E"/>
    <w:rsid w:val="0022610A"/>
    <w:rsid w:val="00227400"/>
    <w:rsid w:val="002329B5"/>
    <w:rsid w:val="00233626"/>
    <w:rsid w:val="00240448"/>
    <w:rsid w:val="002408B6"/>
    <w:rsid w:val="00252D9B"/>
    <w:rsid w:val="0025487D"/>
    <w:rsid w:val="0025507E"/>
    <w:rsid w:val="00255CA3"/>
    <w:rsid w:val="002927A9"/>
    <w:rsid w:val="002943B7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045F"/>
    <w:rsid w:val="00305111"/>
    <w:rsid w:val="00321A18"/>
    <w:rsid w:val="00322898"/>
    <w:rsid w:val="00333C33"/>
    <w:rsid w:val="0035468C"/>
    <w:rsid w:val="003566DF"/>
    <w:rsid w:val="00356EEC"/>
    <w:rsid w:val="00377CB6"/>
    <w:rsid w:val="003857EB"/>
    <w:rsid w:val="00385F56"/>
    <w:rsid w:val="003915D0"/>
    <w:rsid w:val="00396164"/>
    <w:rsid w:val="00396B7B"/>
    <w:rsid w:val="003C4685"/>
    <w:rsid w:val="003D4111"/>
    <w:rsid w:val="003D47C8"/>
    <w:rsid w:val="003D5590"/>
    <w:rsid w:val="003D64A9"/>
    <w:rsid w:val="003E1C83"/>
    <w:rsid w:val="003E3635"/>
    <w:rsid w:val="003F0A38"/>
    <w:rsid w:val="003F2C19"/>
    <w:rsid w:val="003F3B51"/>
    <w:rsid w:val="003F3EAE"/>
    <w:rsid w:val="004005C6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663F9"/>
    <w:rsid w:val="00570CA9"/>
    <w:rsid w:val="00586F04"/>
    <w:rsid w:val="005A7D10"/>
    <w:rsid w:val="005C005D"/>
    <w:rsid w:val="005C00F9"/>
    <w:rsid w:val="005E0F09"/>
    <w:rsid w:val="005F1531"/>
    <w:rsid w:val="005F3371"/>
    <w:rsid w:val="006049F3"/>
    <w:rsid w:val="00604A60"/>
    <w:rsid w:val="00613DA3"/>
    <w:rsid w:val="00632D15"/>
    <w:rsid w:val="006562B8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649DE"/>
    <w:rsid w:val="00771E51"/>
    <w:rsid w:val="007737BE"/>
    <w:rsid w:val="00773E3A"/>
    <w:rsid w:val="00774269"/>
    <w:rsid w:val="00776736"/>
    <w:rsid w:val="0077691B"/>
    <w:rsid w:val="007772C4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7F6B06"/>
    <w:rsid w:val="008061ED"/>
    <w:rsid w:val="00810572"/>
    <w:rsid w:val="008355B4"/>
    <w:rsid w:val="00835925"/>
    <w:rsid w:val="008568F4"/>
    <w:rsid w:val="00860543"/>
    <w:rsid w:val="0087560A"/>
    <w:rsid w:val="00876629"/>
    <w:rsid w:val="00893B35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78B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16EF6"/>
    <w:rsid w:val="00A27991"/>
    <w:rsid w:val="00A4046D"/>
    <w:rsid w:val="00A45B40"/>
    <w:rsid w:val="00A52DF5"/>
    <w:rsid w:val="00A55B60"/>
    <w:rsid w:val="00A668E8"/>
    <w:rsid w:val="00A71C80"/>
    <w:rsid w:val="00A75821"/>
    <w:rsid w:val="00A77CE5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801CB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16AB8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CF48C3"/>
    <w:rsid w:val="00D010D7"/>
    <w:rsid w:val="00D06F99"/>
    <w:rsid w:val="00D15CAE"/>
    <w:rsid w:val="00D23EB9"/>
    <w:rsid w:val="00D241E3"/>
    <w:rsid w:val="00D25FF0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32D83"/>
    <w:rsid w:val="00E341D6"/>
    <w:rsid w:val="00E76CE9"/>
    <w:rsid w:val="00E8132A"/>
    <w:rsid w:val="00E95947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ED643C"/>
    <w:rsid w:val="00F0129D"/>
    <w:rsid w:val="00F034F3"/>
    <w:rsid w:val="00F41EF4"/>
    <w:rsid w:val="00F44288"/>
    <w:rsid w:val="00F46D63"/>
    <w:rsid w:val="00F5424E"/>
    <w:rsid w:val="00F56FA2"/>
    <w:rsid w:val="00F61830"/>
    <w:rsid w:val="00F758D5"/>
    <w:rsid w:val="00F86307"/>
    <w:rsid w:val="00F87F2C"/>
    <w:rsid w:val="00F96857"/>
    <w:rsid w:val="00FB006E"/>
    <w:rsid w:val="00FB0796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44B74F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Bekezdsalapbettpusa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9E"/>
    <w:rsid w:val="000A6E3F"/>
    <w:rsid w:val="0014259E"/>
    <w:rsid w:val="001B6D1E"/>
    <w:rsid w:val="00216D24"/>
    <w:rsid w:val="0023546C"/>
    <w:rsid w:val="0037760B"/>
    <w:rsid w:val="00AE5D66"/>
    <w:rsid w:val="00B12EC8"/>
    <w:rsid w:val="00B269D8"/>
    <w:rsid w:val="00B82122"/>
    <w:rsid w:val="00C8058D"/>
    <w:rsid w:val="00CF270A"/>
    <w:rsid w:val="00DD6304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00AA42-8CD3-4D97-BA47-4DB6AEEB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296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AuthorizationControl Service SD</vt:lpstr>
      <vt:lpstr>Service Description (SD) Template</vt:lpstr>
      <vt:lpstr>[Title]</vt:lpstr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GlobalServiceDiscovery Service SD</dc:title>
  <dc:creator>Hegedűs Csaba</dc:creator>
  <cp:lastModifiedBy>Zoltán Umlauf</cp:lastModifiedBy>
  <cp:revision>25</cp:revision>
  <cp:lastPrinted>2013-11-27T17:29:00Z</cp:lastPrinted>
  <dcterms:created xsi:type="dcterms:W3CDTF">2017-09-29T11:49:00Z</dcterms:created>
  <dcterms:modified xsi:type="dcterms:W3CDTF">2018-05-24T08:27:00Z</dcterms:modified>
  <cp:category>G4.0</cp:category>
  <cp:contentStatus>For Approval</cp:contentStatus>
</cp:coreProperties>
</file>