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Pr="00207BCD" w:rsidRDefault="00962834" w:rsidP="0091352E">
      <w:pPr>
        <w:jc w:val="both"/>
        <w:rPr>
          <w:rFonts w:asciiTheme="majorHAnsi" w:hAnsiTheme="majorHAnsi" w:cstheme="majorHAnsi"/>
          <w:sz w:val="48"/>
          <w:szCs w:val="48"/>
          <w:lang w:val="en-GB"/>
        </w:rPr>
      </w:pPr>
      <w:proofErr w:type="spellStart"/>
      <w:r w:rsidRPr="00207BCD">
        <w:rPr>
          <w:rFonts w:asciiTheme="majorHAnsi" w:hAnsiTheme="majorHAnsi" w:cstheme="majorHAnsi"/>
          <w:sz w:val="48"/>
          <w:szCs w:val="48"/>
          <w:lang w:val="en-GB"/>
        </w:rPr>
        <w:t>Session</w:t>
      </w:r>
      <w:r w:rsidR="007473FF" w:rsidRPr="00207BCD">
        <w:rPr>
          <w:rFonts w:asciiTheme="majorHAnsi" w:hAnsiTheme="majorHAnsi" w:cstheme="majorHAnsi"/>
          <w:sz w:val="48"/>
          <w:szCs w:val="48"/>
          <w:lang w:val="en-GB"/>
        </w:rPr>
        <w:t>Establish</w:t>
      </w:r>
      <w:proofErr w:type="spellEnd"/>
      <w:r w:rsidR="007473FF" w:rsidRPr="00207BCD">
        <w:rPr>
          <w:rFonts w:asciiTheme="majorHAnsi" w:hAnsiTheme="majorHAnsi" w:cstheme="majorHAnsi"/>
          <w:sz w:val="48"/>
          <w:szCs w:val="48"/>
          <w:lang w:val="en-GB"/>
        </w:rPr>
        <w:t xml:space="preserve"> </w:t>
      </w:r>
      <w:r w:rsidR="009C310A" w:rsidRPr="00207BCD">
        <w:rPr>
          <w:rFonts w:asciiTheme="majorHAnsi" w:hAnsiTheme="majorHAnsi" w:cstheme="majorHAnsi"/>
          <w:sz w:val="48"/>
          <w:szCs w:val="48"/>
          <w:lang w:val="en-GB"/>
        </w:rPr>
        <w:t>SD</w:t>
      </w:r>
    </w:p>
    <w:p w:rsidR="00B231B1" w:rsidRPr="00207BCD" w:rsidRDefault="00B231B1" w:rsidP="00D412F3">
      <w:pPr>
        <w:pStyle w:val="Szvegtrzs"/>
        <w:rPr>
          <w:noProof/>
          <w:lang w:val="en-GB"/>
        </w:rPr>
      </w:pPr>
    </w:p>
    <w:p w:rsidR="003C4685" w:rsidRPr="00207BCD" w:rsidRDefault="003C4685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945E96" w:rsidRPr="00207BCD" w:rsidRDefault="00D25C65" w:rsidP="00D304E5">
      <w:pPr>
        <w:rPr>
          <w:lang w:val="en-GB"/>
        </w:rPr>
        <w:sectPr w:rsidR="00945E96" w:rsidRPr="00207BCD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-.25pt;margin-top:506.95pt;width:441pt;height:210.75pt;z-index:-251658752;visibility:visible;mso-wrap-distance-left:0;mso-wrap-distance-right:0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DLYxYY4AAAAAsBAAAPAAAAZHJzL2Rvd25yZXYu&#10;eG1sTI/BTsMwDIbvSLxDZCRuW9pthVKaTmho4oB22ACJY9aEpqJxqiTrsrfHnODoz79+f67XyQ5s&#10;0j70DgXk8wyYxtapHjsB72/bWQksRIlKDg61gIsOsG6ur2pZKXfGvZ4OsWNUgqGSAkyMY8V5aI22&#10;MszdqJF2X85bGWn0HVdenqncDnyRZXfcyh7pgpGj3hjdfh9OVsDHZty+pk8jd1OhXp4X9/uLb5MQ&#10;tzfp6RFY1Cn+heFXn9ShIaejO6EKbBAwKyhIOMuXD8AoUJY5oSOh1bJYAW9q/v+H5gc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DLYxYY4AAAAAsBAAAPAAAAAAAAAAAAAAAAAC4FAABk&#10;cnMvZG93bnJldi54bWxQSwUGAAAAAAQABADzAAAAOwYAAAAA&#10;" filled="f" stroked="f">
            <v:path arrowok="t"/>
            <v:textbox style="mso-next-textbox:#Text Box 7" inset="0,0,0,0">
              <w:txbxContent>
                <w:p w:rsidR="002C447C" w:rsidRPr="009A7920" w:rsidRDefault="002C447C" w:rsidP="002C447C">
                  <w:pPr>
                    <w:rPr>
                      <w:rFonts w:asciiTheme="majorHAnsi" w:hAnsiTheme="majorHAnsi"/>
                      <w:b/>
                      <w:lang w:val="en-US"/>
                    </w:rPr>
                  </w:pPr>
                  <w:r w:rsidRPr="009A7920">
                    <w:rPr>
                      <w:rFonts w:asciiTheme="majorHAnsi" w:hAnsiTheme="majorHAnsi"/>
                      <w:b/>
                      <w:lang w:val="en-US"/>
                    </w:rPr>
                    <w:t>Abstract</w:t>
                  </w:r>
                </w:p>
                <w:p w:rsidR="004F137A" w:rsidRDefault="009C310A" w:rsidP="009C310A">
                  <w:pPr>
                    <w:rPr>
                      <w:sz w:val="22"/>
                    </w:rPr>
                  </w:pPr>
                  <w:r w:rsidRPr="002974CE">
                    <w:rPr>
                      <w:sz w:val="22"/>
                      <w:szCs w:val="22"/>
                      <w:lang w:val="en-US"/>
                    </w:rPr>
                    <w:t xml:space="preserve">This document defines the </w:t>
                  </w:r>
                  <w:proofErr w:type="spellStart"/>
                  <w:r>
                    <w:rPr>
                      <w:sz w:val="22"/>
                      <w:szCs w:val="22"/>
                      <w:lang w:val="en-US"/>
                    </w:rPr>
                    <w:t>Session</w:t>
                  </w:r>
                  <w:r w:rsidR="007473FF">
                    <w:rPr>
                      <w:sz w:val="22"/>
                      <w:szCs w:val="22"/>
                      <w:lang w:val="en-US"/>
                    </w:rPr>
                    <w:t>Establish</w:t>
                  </w:r>
                  <w:proofErr w:type="spellEnd"/>
                  <w:r>
                    <w:rPr>
                      <w:sz w:val="22"/>
                      <w:szCs w:val="22"/>
                      <w:lang w:val="en-US"/>
                    </w:rPr>
                    <w:t xml:space="preserve"> service functionality.</w:t>
                  </w:r>
                </w:p>
              </w:txbxContent>
            </v:textbox>
            <w10:wrap type="square" anchory="page"/>
          </v:shape>
        </w:pict>
      </w:r>
    </w:p>
    <w:p w:rsidR="002C447C" w:rsidRPr="00207BCD" w:rsidRDefault="00107310" w:rsidP="002C447C">
      <w:pPr>
        <w:pStyle w:val="Cm"/>
        <w:rPr>
          <w:lang w:val="en-GB"/>
        </w:rPr>
      </w:pPr>
      <w:r w:rsidRPr="00207BCD">
        <w:rPr>
          <w:lang w:val="en-GB"/>
        </w:rPr>
        <w:lastRenderedPageBreak/>
        <w:t xml:space="preserve">Service Description </w:t>
      </w:r>
      <w:bookmarkStart w:id="0" w:name="_GoBack"/>
      <w:bookmarkEnd w:id="0"/>
      <w:r w:rsidR="009560BA" w:rsidRPr="00207BCD">
        <w:rPr>
          <w:lang w:val="en-GB"/>
        </w:rPr>
        <w:t>Overview</w:t>
      </w:r>
    </w:p>
    <w:p w:rsidR="007473FF" w:rsidRPr="00207BCD" w:rsidRDefault="00240448" w:rsidP="00D412F3">
      <w:pPr>
        <w:pStyle w:val="Szvegtrzs"/>
        <w:rPr>
          <w:lang w:val="en-GB"/>
        </w:rPr>
      </w:pPr>
      <w:r w:rsidRPr="00207BCD">
        <w:rPr>
          <w:lang w:val="en-GB"/>
        </w:rPr>
        <w:t xml:space="preserve">This document describes </w:t>
      </w:r>
      <w:r w:rsidR="006049F3" w:rsidRPr="00207BCD">
        <w:rPr>
          <w:lang w:val="en-GB"/>
        </w:rPr>
        <w:t xml:space="preserve">an </w:t>
      </w:r>
      <w:r w:rsidRPr="00207BCD">
        <w:rPr>
          <w:lang w:val="en-GB"/>
        </w:rPr>
        <w:t>Arrowhead service, including its interfaces, functions and information model.</w:t>
      </w:r>
    </w:p>
    <w:p w:rsidR="007473FF" w:rsidRPr="00207BCD" w:rsidRDefault="007473FF" w:rsidP="00D412F3">
      <w:pPr>
        <w:pStyle w:val="Szvegtrzs"/>
        <w:rPr>
          <w:lang w:val="en-GB"/>
        </w:rPr>
      </w:pPr>
      <w:r w:rsidRPr="00207BCD">
        <w:rPr>
          <w:lang w:val="en-GB"/>
        </w:rPr>
        <w:t xml:space="preserve">The </w:t>
      </w:r>
      <w:proofErr w:type="spellStart"/>
      <w:r w:rsidRPr="00207BCD">
        <w:rPr>
          <w:lang w:val="en-GB"/>
        </w:rPr>
        <w:t>SessionEstablish</w:t>
      </w:r>
      <w:proofErr w:type="spellEnd"/>
      <w:r w:rsidRPr="00207BCD">
        <w:rPr>
          <w:lang w:val="en-GB"/>
        </w:rPr>
        <w:t xml:space="preserve"> Service provides two different interfaces to mediate between the Consumer and the Provide</w:t>
      </w:r>
      <w:r w:rsidR="00865088" w:rsidRPr="00207BCD">
        <w:rPr>
          <w:lang w:val="en-GB"/>
        </w:rPr>
        <w:t xml:space="preserve">r </w:t>
      </w:r>
      <w:r w:rsidR="008C2128">
        <w:rPr>
          <w:lang w:val="en-GB"/>
        </w:rPr>
        <w:t>a</w:t>
      </w:r>
      <w:r w:rsidR="00865088" w:rsidRPr="00207BCD">
        <w:rPr>
          <w:lang w:val="en-GB"/>
        </w:rPr>
        <w:t xml:space="preserve">pplication </w:t>
      </w:r>
      <w:r w:rsidR="008C2128">
        <w:rPr>
          <w:lang w:val="en-GB"/>
        </w:rPr>
        <w:t>s</w:t>
      </w:r>
      <w:r w:rsidR="00865088" w:rsidRPr="00207BCD">
        <w:rPr>
          <w:lang w:val="en-GB"/>
        </w:rPr>
        <w:t>ystems</w:t>
      </w:r>
      <w:r w:rsidRPr="00207BCD">
        <w:rPr>
          <w:lang w:val="en-GB"/>
        </w:rPr>
        <w:t xml:space="preserve"> with the help of a Broker and sockets.</w:t>
      </w:r>
    </w:p>
    <w:p w:rsidR="00926041" w:rsidRPr="00207BCD" w:rsidRDefault="007473FF" w:rsidP="00926041">
      <w:pPr>
        <w:pStyle w:val="Cm"/>
        <w:rPr>
          <w:lang w:val="en-GB"/>
        </w:rPr>
      </w:pPr>
      <w:r w:rsidRPr="00207BCD">
        <w:rPr>
          <w:lang w:val="en-GB"/>
        </w:rPr>
        <w:t>A</w:t>
      </w:r>
      <w:r w:rsidR="00926041" w:rsidRPr="00207BCD">
        <w:rPr>
          <w:lang w:val="en-GB"/>
        </w:rPr>
        <w:t>bstract Interfaces</w:t>
      </w:r>
    </w:p>
    <w:p w:rsidR="003D47C8" w:rsidRPr="00207BCD" w:rsidRDefault="00865088" w:rsidP="00D412F3">
      <w:pPr>
        <w:pStyle w:val="Szvegtrzs"/>
        <w:rPr>
          <w:lang w:val="en-GB" w:eastAsia="en-US"/>
        </w:rPr>
      </w:pPr>
      <w:r w:rsidRPr="00207BCD">
        <w:rPr>
          <w:lang w:val="en-GB" w:eastAsia="en-US"/>
        </w:rPr>
        <w:t xml:space="preserve">This Service provides two functionalities. </w:t>
      </w:r>
    </w:p>
    <w:p w:rsidR="00D412F3" w:rsidRPr="00207BCD" w:rsidRDefault="00271413" w:rsidP="00D412F3">
      <w:pPr>
        <w:pStyle w:val="Cmsor1"/>
        <w:rPr>
          <w:rFonts w:eastAsiaTheme="minorEastAsia"/>
          <w:lang w:val="en-GB"/>
        </w:rPr>
      </w:pPr>
      <w:proofErr w:type="spellStart"/>
      <w:r w:rsidRPr="00207BCD">
        <w:rPr>
          <w:rFonts w:eastAsiaTheme="minorEastAsia"/>
          <w:lang w:val="en-GB"/>
        </w:rPr>
        <w:t>ConnectToConsumer</w:t>
      </w:r>
      <w:proofErr w:type="spellEnd"/>
    </w:p>
    <w:p w:rsidR="008C2128" w:rsidRDefault="00207BCD" w:rsidP="00271413">
      <w:pPr>
        <w:pStyle w:val="Szvegtrzs"/>
        <w:rPr>
          <w:lang w:val="en-GB" w:eastAsia="en-US"/>
        </w:rPr>
      </w:pPr>
      <w:r w:rsidRPr="00207BCD">
        <w:rPr>
          <w:lang w:val="en-GB" w:eastAsia="en-US"/>
        </w:rPr>
        <w:t xml:space="preserve">This service connects to </w:t>
      </w:r>
      <w:r>
        <w:rPr>
          <w:lang w:val="en-GB" w:eastAsia="en-US"/>
        </w:rPr>
        <w:t xml:space="preserve">the </w:t>
      </w:r>
      <w:r w:rsidRPr="00207BCD">
        <w:rPr>
          <w:lang w:val="en-GB" w:eastAsia="en-US"/>
        </w:rPr>
        <w:t>Broker</w:t>
      </w:r>
      <w:r>
        <w:rPr>
          <w:lang w:val="en-GB" w:eastAsia="en-US"/>
        </w:rPr>
        <w:t xml:space="preserve"> and starts a thread, which creates general</w:t>
      </w:r>
      <w:r w:rsidR="008C2128">
        <w:rPr>
          <w:lang w:val="en-GB" w:eastAsia="en-US"/>
        </w:rPr>
        <w:t xml:space="preserve"> (insecure)</w:t>
      </w:r>
      <w:r>
        <w:rPr>
          <w:lang w:val="en-GB" w:eastAsia="en-US"/>
        </w:rPr>
        <w:t xml:space="preserve"> or SSL </w:t>
      </w:r>
      <w:r w:rsidR="008C2128">
        <w:rPr>
          <w:lang w:val="en-GB" w:eastAsia="en-US"/>
        </w:rPr>
        <w:t xml:space="preserve">secured </w:t>
      </w:r>
      <w:r>
        <w:rPr>
          <w:lang w:val="en-GB" w:eastAsia="en-US"/>
        </w:rPr>
        <w:t>sockets</w:t>
      </w:r>
      <w:r w:rsidRPr="00207BCD">
        <w:rPr>
          <w:lang w:val="en-GB" w:eastAsia="en-US"/>
        </w:rPr>
        <w:t xml:space="preserve"> </w:t>
      </w:r>
      <w:r>
        <w:rPr>
          <w:lang w:val="en-GB" w:eastAsia="en-US"/>
        </w:rPr>
        <w:t xml:space="preserve">for the consumer System </w:t>
      </w:r>
      <w:r w:rsidRPr="00207BCD">
        <w:rPr>
          <w:lang w:val="en-GB" w:eastAsia="en-US"/>
        </w:rPr>
        <w:t>based on</w:t>
      </w:r>
      <w:r w:rsidR="008C2128">
        <w:rPr>
          <w:lang w:val="en-GB" w:eastAsia="en-US"/>
        </w:rPr>
        <w:t xml:space="preserve"> the instructed</w:t>
      </w:r>
      <w:r w:rsidRPr="00207BCD">
        <w:rPr>
          <w:lang w:val="en-GB" w:eastAsia="en-US"/>
        </w:rPr>
        <w:t xml:space="preserve"> connection mode.</w:t>
      </w:r>
      <w:r>
        <w:rPr>
          <w:lang w:val="en-GB" w:eastAsia="en-US"/>
        </w:rPr>
        <w:t xml:space="preserve"> It mediates between the consumer System and the Broker. </w:t>
      </w:r>
    </w:p>
    <w:p w:rsidR="00E51F61" w:rsidRDefault="00207BCD" w:rsidP="00271413">
      <w:pPr>
        <w:pStyle w:val="Szvegtrzs"/>
        <w:rPr>
          <w:lang w:val="en-GB" w:eastAsia="en-US"/>
        </w:rPr>
      </w:pPr>
      <w:r w:rsidRPr="00207BCD">
        <w:rPr>
          <w:lang w:val="en-GB" w:eastAsia="en-US"/>
        </w:rPr>
        <w:t>Th</w:t>
      </w:r>
      <w:r>
        <w:rPr>
          <w:lang w:val="en-GB" w:eastAsia="en-US"/>
        </w:rPr>
        <w:t>e</w:t>
      </w:r>
      <w:r w:rsidRPr="00207BCD">
        <w:rPr>
          <w:lang w:val="en-GB" w:eastAsia="en-US"/>
        </w:rPr>
        <w:t xml:space="preserve"> </w:t>
      </w:r>
      <w:r w:rsidR="008C2128">
        <w:rPr>
          <w:lang w:val="en-GB" w:eastAsia="en-US"/>
        </w:rPr>
        <w:t xml:space="preserve">invocation of the </w:t>
      </w:r>
      <w:r w:rsidRPr="00207BCD">
        <w:rPr>
          <w:lang w:val="en-GB" w:eastAsia="en-US"/>
        </w:rPr>
        <w:t>service</w:t>
      </w:r>
      <w:r w:rsidR="008C2128">
        <w:rPr>
          <w:lang w:val="en-GB" w:eastAsia="en-US"/>
        </w:rPr>
        <w:t xml:space="preserve"> triggers a session establishment procedure. During this, the gateway</w:t>
      </w:r>
      <w:r w:rsidRPr="00207BCD">
        <w:rPr>
          <w:lang w:val="en-GB" w:eastAsia="en-US"/>
        </w:rPr>
        <w:t xml:space="preserve"> chooses</w:t>
      </w:r>
      <w:r>
        <w:rPr>
          <w:lang w:val="en-GB" w:eastAsia="en-US"/>
        </w:rPr>
        <w:t xml:space="preserve"> </w:t>
      </w:r>
      <w:r w:rsidRPr="00207BCD">
        <w:rPr>
          <w:lang w:val="en-GB" w:eastAsia="en-US"/>
        </w:rPr>
        <w:t xml:space="preserve">an available port in </w:t>
      </w:r>
      <w:r>
        <w:rPr>
          <w:lang w:val="en-GB" w:eastAsia="en-US"/>
        </w:rPr>
        <w:t xml:space="preserve">the predefined </w:t>
      </w:r>
      <w:r w:rsidRPr="00207BCD">
        <w:rPr>
          <w:lang w:val="en-GB" w:eastAsia="en-US"/>
        </w:rPr>
        <w:t>port range</w:t>
      </w:r>
      <w:r>
        <w:rPr>
          <w:lang w:val="en-GB" w:eastAsia="en-US"/>
        </w:rPr>
        <w:t xml:space="preserve">. </w:t>
      </w:r>
      <w:r w:rsidR="00B016AA" w:rsidRPr="00207BCD">
        <w:rPr>
          <w:lang w:val="en-GB" w:eastAsia="en-US"/>
        </w:rPr>
        <w:t xml:space="preserve">The response is </w:t>
      </w:r>
      <w:r>
        <w:rPr>
          <w:lang w:val="en-GB" w:eastAsia="en-US"/>
        </w:rPr>
        <w:t xml:space="preserve">this port number, </w:t>
      </w:r>
      <w:r w:rsidR="00B016AA" w:rsidRPr="00207BCD">
        <w:rPr>
          <w:lang w:val="en-GB" w:eastAsia="en-US"/>
        </w:rPr>
        <w:t>w</w:t>
      </w:r>
      <w:r>
        <w:rPr>
          <w:lang w:val="en-GB" w:eastAsia="en-US"/>
        </w:rPr>
        <w:t>h</w:t>
      </w:r>
      <w:r w:rsidR="00B016AA" w:rsidRPr="00207BCD">
        <w:rPr>
          <w:lang w:val="en-GB" w:eastAsia="en-US"/>
        </w:rPr>
        <w:t xml:space="preserve">ich will be </w:t>
      </w:r>
      <w:r w:rsidRPr="00207BCD">
        <w:rPr>
          <w:lang w:val="en-GB" w:eastAsia="en-US"/>
        </w:rPr>
        <w:t>forward</w:t>
      </w:r>
      <w:r w:rsidR="00B016AA" w:rsidRPr="00207BCD">
        <w:rPr>
          <w:lang w:val="en-GB" w:eastAsia="en-US"/>
        </w:rPr>
        <w:t xml:space="preserve"> to the consumer System</w:t>
      </w:r>
      <w:r w:rsidR="008C2128">
        <w:rPr>
          <w:lang w:val="en-GB" w:eastAsia="en-US"/>
        </w:rPr>
        <w:t xml:space="preserve"> via the Orchestration Response</w:t>
      </w:r>
      <w:r w:rsidR="00B016AA" w:rsidRPr="00207BCD">
        <w:rPr>
          <w:lang w:val="en-GB" w:eastAsia="en-US"/>
        </w:rPr>
        <w:t>. The consumer System will send its request to this port instead of the provider System’s port.</w:t>
      </w:r>
      <w:r w:rsidR="00E51F61">
        <w:rPr>
          <w:lang w:val="en-GB" w:eastAsia="en-US"/>
        </w:rPr>
        <w:t xml:space="preserve"> </w:t>
      </w:r>
    </w:p>
    <w:p w:rsidR="00E51F61" w:rsidRDefault="00E51F61" w:rsidP="00271413">
      <w:pPr>
        <w:pStyle w:val="Szvegtrzs"/>
        <w:rPr>
          <w:lang w:val="en-GB" w:eastAsia="en-US"/>
        </w:rPr>
      </w:pPr>
    </w:p>
    <w:p w:rsidR="00AD5405" w:rsidRDefault="00E51F61" w:rsidP="00271413">
      <w:pPr>
        <w:pStyle w:val="Szvegtrzs"/>
        <w:rPr>
          <w:lang w:val="en-GB" w:eastAsia="en-US"/>
        </w:rPr>
      </w:pPr>
      <w:r>
        <w:rPr>
          <w:lang w:val="en-GB" w:eastAsia="en-US"/>
        </w:rPr>
        <w:t xml:space="preserve">The flowchart of this service is depicted in Figure </w:t>
      </w:r>
      <w:r w:rsidR="008C2128">
        <w:rPr>
          <w:lang w:val="en-GB" w:eastAsia="en-US"/>
        </w:rPr>
        <w:t>1</w:t>
      </w:r>
      <w:r>
        <w:rPr>
          <w:lang w:val="en-GB" w:eastAsia="en-US"/>
        </w:rPr>
        <w:t>.</w:t>
      </w:r>
    </w:p>
    <w:p w:rsidR="00E51F61" w:rsidRDefault="00E51F61">
      <w:pPr>
        <w:rPr>
          <w:noProof/>
          <w:lang w:val="en-GB" w:eastAsia="en-GB"/>
        </w:rPr>
      </w:pPr>
      <w:r>
        <w:rPr>
          <w:noProof/>
          <w:lang w:val="en-GB" w:eastAsia="en-GB"/>
        </w:rPr>
        <w:br w:type="page"/>
      </w:r>
    </w:p>
    <w:p w:rsidR="00AD5405" w:rsidRDefault="00D25C65">
      <w:pPr>
        <w:rPr>
          <w:lang w:val="en-GB" w:eastAsia="en-US"/>
        </w:rPr>
      </w:pPr>
      <w:r>
        <w:rPr>
          <w:noProof/>
          <w:lang w:val="en-GB" w:eastAsia="en-GB"/>
        </w:rPr>
        <w:lastRenderedPageBreak/>
        <w:pict>
          <v:shape id="_x0000_s1030" type="#_x0000_t202" style="position:absolute;margin-left:18pt;margin-top:622.3pt;width:361.8pt;height:20.55pt;z-index:251666944" stroked="f">
            <v:textbox style="mso-fit-shape-to-text:t" inset="0,0,0,0">
              <w:txbxContent>
                <w:p w:rsidR="00E51F61" w:rsidRPr="00B85CCF" w:rsidRDefault="00E51F61" w:rsidP="00E51F61">
                  <w:pPr>
                    <w:pStyle w:val="Kpalrs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>Figure 1 ConnectToConsumer flowchart</w:t>
                  </w:r>
                </w:p>
              </w:txbxContent>
            </v:textbox>
            <w10:wrap type="topAndBottom"/>
          </v:shape>
        </w:pict>
      </w:r>
      <w:r w:rsidR="00E51F61">
        <w:rPr>
          <w:noProof/>
          <w:lang w:val="en-GB" w:eastAsia="en-GB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-184150</wp:posOffset>
            </wp:positionV>
            <wp:extent cx="4545330" cy="8086725"/>
            <wp:effectExtent l="19050" t="0" r="7620" b="0"/>
            <wp:wrapTopAndBottom/>
            <wp:docPr id="8" name="Kép 1" descr="C:\Users\sga\Downloads\TDK Szeles Nikolett\connectotoconsumer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ga\Downloads\TDK Szeles Nikolett\connectotoconsumer flowchar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808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5405">
        <w:rPr>
          <w:lang w:val="en-GB" w:eastAsia="en-US"/>
        </w:rPr>
        <w:br w:type="page"/>
      </w:r>
    </w:p>
    <w:p w:rsidR="00D412F3" w:rsidRPr="00207BCD" w:rsidRDefault="00271413" w:rsidP="00D412F3">
      <w:pPr>
        <w:pStyle w:val="Cmsor1"/>
        <w:rPr>
          <w:lang w:val="en-GB"/>
        </w:rPr>
      </w:pPr>
      <w:proofErr w:type="spellStart"/>
      <w:r w:rsidRPr="00207BCD">
        <w:rPr>
          <w:lang w:val="en-GB"/>
        </w:rPr>
        <w:lastRenderedPageBreak/>
        <w:t>ConnectToProvider</w:t>
      </w:r>
      <w:proofErr w:type="spellEnd"/>
    </w:p>
    <w:p w:rsidR="008C2128" w:rsidRDefault="007C1EAB" w:rsidP="00E51F61">
      <w:pPr>
        <w:pStyle w:val="Szvegtrzs"/>
        <w:rPr>
          <w:lang w:val="en-GB" w:eastAsia="en-US"/>
        </w:rPr>
      </w:pPr>
      <w:r w:rsidRPr="00207BCD">
        <w:rPr>
          <w:lang w:val="en-GB" w:eastAsia="en-US"/>
        </w:rPr>
        <w:t xml:space="preserve">This </w:t>
      </w:r>
      <w:r w:rsidR="008C2128">
        <w:rPr>
          <w:lang w:val="en-GB" w:eastAsia="en-US"/>
        </w:rPr>
        <w:t>interface invocation triggers a</w:t>
      </w:r>
      <w:r w:rsidRPr="00207BCD">
        <w:rPr>
          <w:lang w:val="en-GB" w:eastAsia="en-US"/>
        </w:rPr>
        <w:t xml:space="preserve"> connect</w:t>
      </w:r>
      <w:r w:rsidR="008C2128">
        <w:rPr>
          <w:lang w:val="en-GB" w:eastAsia="en-US"/>
        </w:rPr>
        <w:t>ion</w:t>
      </w:r>
      <w:r w:rsidRPr="00207BCD">
        <w:rPr>
          <w:lang w:val="en-GB" w:eastAsia="en-US"/>
        </w:rPr>
        <w:t xml:space="preserve"> to </w:t>
      </w:r>
      <w:r>
        <w:rPr>
          <w:lang w:val="en-GB" w:eastAsia="en-US"/>
        </w:rPr>
        <w:t xml:space="preserve">the </w:t>
      </w:r>
      <w:r w:rsidRPr="00207BCD">
        <w:rPr>
          <w:lang w:val="en-GB" w:eastAsia="en-US"/>
        </w:rPr>
        <w:t>Broker</w:t>
      </w:r>
      <w:r>
        <w:rPr>
          <w:lang w:val="en-GB" w:eastAsia="en-US"/>
        </w:rPr>
        <w:t xml:space="preserve"> and starts a </w:t>
      </w:r>
      <w:r w:rsidR="008C2128">
        <w:rPr>
          <w:lang w:val="en-GB" w:eastAsia="en-US"/>
        </w:rPr>
        <w:t xml:space="preserve">new </w:t>
      </w:r>
      <w:r>
        <w:rPr>
          <w:lang w:val="en-GB" w:eastAsia="en-US"/>
        </w:rPr>
        <w:t>thread, which creates general or SSL sockets</w:t>
      </w:r>
      <w:r w:rsidRPr="00207BCD">
        <w:rPr>
          <w:lang w:val="en-GB" w:eastAsia="en-US"/>
        </w:rPr>
        <w:t xml:space="preserve"> </w:t>
      </w:r>
      <w:r>
        <w:rPr>
          <w:lang w:val="en-GB" w:eastAsia="en-US"/>
        </w:rPr>
        <w:t xml:space="preserve">for the provider System </w:t>
      </w:r>
      <w:r w:rsidRPr="00207BCD">
        <w:rPr>
          <w:lang w:val="en-GB" w:eastAsia="en-US"/>
        </w:rPr>
        <w:t xml:space="preserve">based on </w:t>
      </w:r>
      <w:r w:rsidR="008C2128">
        <w:rPr>
          <w:lang w:val="en-GB" w:eastAsia="en-US"/>
        </w:rPr>
        <w:t xml:space="preserve">the instructed </w:t>
      </w:r>
      <w:r w:rsidRPr="00207BCD">
        <w:rPr>
          <w:lang w:val="en-GB" w:eastAsia="en-US"/>
        </w:rPr>
        <w:t>connection mode.</w:t>
      </w:r>
      <w:r>
        <w:rPr>
          <w:lang w:val="en-GB" w:eastAsia="en-US"/>
        </w:rPr>
        <w:t xml:space="preserve"> </w:t>
      </w:r>
    </w:p>
    <w:p w:rsidR="00E51F61" w:rsidRDefault="007C1EAB" w:rsidP="00E51F61">
      <w:pPr>
        <w:pStyle w:val="Szvegtrzs"/>
        <w:rPr>
          <w:lang w:val="en-GB" w:eastAsia="en-US"/>
        </w:rPr>
      </w:pPr>
      <w:r>
        <w:rPr>
          <w:lang w:val="en-GB" w:eastAsia="en-US"/>
        </w:rPr>
        <w:t>It</w:t>
      </w:r>
      <w:r w:rsidR="008C2128">
        <w:rPr>
          <w:lang w:val="en-GB" w:eastAsia="en-US"/>
        </w:rPr>
        <w:t xml:space="preserve"> then</w:t>
      </w:r>
      <w:r>
        <w:rPr>
          <w:lang w:val="en-GB" w:eastAsia="en-US"/>
        </w:rPr>
        <w:t xml:space="preserve"> </w:t>
      </w:r>
      <w:r w:rsidR="008C2128">
        <w:rPr>
          <w:lang w:val="en-GB" w:eastAsia="en-US"/>
        </w:rPr>
        <w:t>tunnels</w:t>
      </w:r>
      <w:r>
        <w:rPr>
          <w:lang w:val="en-GB" w:eastAsia="en-US"/>
        </w:rPr>
        <w:t xml:space="preserve"> between the provider System and the Broker. </w:t>
      </w:r>
      <w:r w:rsidR="002C716D" w:rsidRPr="00207BCD">
        <w:rPr>
          <w:lang w:val="en-GB" w:eastAsia="en-US"/>
        </w:rPr>
        <w:t xml:space="preserve">The </w:t>
      </w:r>
      <w:r w:rsidR="00B13DBC" w:rsidRPr="00207BCD">
        <w:rPr>
          <w:lang w:val="en-GB" w:eastAsia="en-US"/>
        </w:rPr>
        <w:t>response consists</w:t>
      </w:r>
      <w:r w:rsidR="002C716D" w:rsidRPr="00207BCD">
        <w:rPr>
          <w:lang w:val="en-GB" w:eastAsia="en-US"/>
        </w:rPr>
        <w:t xml:space="preserve"> of two Strings: a RabbitMQ </w:t>
      </w:r>
      <w:proofErr w:type="spellStart"/>
      <w:r w:rsidR="002C716D" w:rsidRPr="00207BCD">
        <w:rPr>
          <w:lang w:val="en-GB" w:eastAsia="en-US"/>
        </w:rPr>
        <w:t>queueName</w:t>
      </w:r>
      <w:proofErr w:type="spellEnd"/>
      <w:r w:rsidR="002C716D" w:rsidRPr="00207BCD">
        <w:rPr>
          <w:lang w:val="en-GB" w:eastAsia="en-US"/>
        </w:rPr>
        <w:t xml:space="preserve"> for the general messages and one for the control messages</w:t>
      </w:r>
      <w:r w:rsidR="00E51F61">
        <w:rPr>
          <w:lang w:val="en-GB" w:eastAsia="en-US"/>
        </w:rPr>
        <w:t>. The flowchart of this service is depicted in Figure 2.</w:t>
      </w:r>
    </w:p>
    <w:p w:rsidR="00E51F61" w:rsidRDefault="00E51F61" w:rsidP="002C716D">
      <w:pPr>
        <w:pStyle w:val="Szvegtrzs"/>
        <w:rPr>
          <w:lang w:val="en-GB" w:eastAsia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926465</wp:posOffset>
            </wp:positionH>
            <wp:positionV relativeFrom="paragraph">
              <wp:posOffset>53341</wp:posOffset>
            </wp:positionV>
            <wp:extent cx="3182573" cy="6682740"/>
            <wp:effectExtent l="0" t="0" r="0" b="0"/>
            <wp:wrapNone/>
            <wp:docPr id="5" name="Kép 2" descr="C:\Users\sga\Downloads\TDK Szeles Nikolett\connecttoprovider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ga\Downloads\TDK Szeles Nikolett\connecttoprovider flowchar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348" cy="6688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6041" w:rsidRPr="00207BCD" w:rsidRDefault="00D25C65" w:rsidP="008C2128">
      <w:pPr>
        <w:pStyle w:val="Cm"/>
        <w:numPr>
          <w:ilvl w:val="0"/>
          <w:numId w:val="0"/>
        </w:numPr>
        <w:ind w:left="357"/>
        <w:rPr>
          <w:lang w:val="en-GB"/>
        </w:rPr>
      </w:pPr>
      <w:r>
        <w:rPr>
          <w:noProof/>
          <w:lang w:eastAsia="sv-SE"/>
        </w:rPr>
        <w:pict>
          <v:shape id="_x0000_s1029" type="#_x0000_t202" style="position:absolute;left:0;text-align:left;margin-left:83.4pt;margin-top:522.25pt;width:271.5pt;height:12.05pt;z-index:251663872" stroked="f">
            <v:textbox style="mso-next-textbox:#_x0000_s1029" inset="0,0,0,0">
              <w:txbxContent>
                <w:p w:rsidR="00AD5405" w:rsidRPr="00FA2EDE" w:rsidRDefault="00AD5405" w:rsidP="00AD5405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t>Figure 2 ConnectToProvider flowchart</w:t>
                  </w:r>
                </w:p>
              </w:txbxContent>
            </v:textbox>
            <w10:wrap type="topAndBottom"/>
          </v:shape>
        </w:pict>
      </w:r>
      <w:r w:rsidR="005B0962" w:rsidRPr="00207BCD">
        <w:rPr>
          <w:lang w:val="en-GB"/>
        </w:rPr>
        <w:br w:type="page"/>
      </w:r>
      <w:r w:rsidR="00926041" w:rsidRPr="00207BCD">
        <w:rPr>
          <w:lang w:val="en-GB"/>
        </w:rPr>
        <w:lastRenderedPageBreak/>
        <w:t>Abstract Information Model</w:t>
      </w:r>
    </w:p>
    <w:p w:rsidR="004F137A" w:rsidRPr="00207BCD" w:rsidRDefault="005B0962" w:rsidP="00D412F3">
      <w:pPr>
        <w:pStyle w:val="Szvegtrzs"/>
        <w:rPr>
          <w:lang w:val="en-GB"/>
        </w:rPr>
      </w:pPr>
      <w:r w:rsidRPr="00207BCD">
        <w:rPr>
          <w:lang w:val="en-GB"/>
        </w:rPr>
        <w:t xml:space="preserve">A </w:t>
      </w:r>
      <w:proofErr w:type="spellStart"/>
      <w:r w:rsidRPr="00207BCD">
        <w:rPr>
          <w:lang w:val="en-GB"/>
        </w:rPr>
        <w:t>ConnectToConsumerRequest</w:t>
      </w:r>
      <w:proofErr w:type="spellEnd"/>
      <w:r w:rsidRPr="00207BCD">
        <w:rPr>
          <w:lang w:val="en-GB"/>
        </w:rPr>
        <w:t xml:space="preserve"> contains the following information, as presented in Table 1.</w:t>
      </w:r>
    </w:p>
    <w:p w:rsidR="005B0962" w:rsidRPr="00207BCD" w:rsidRDefault="005B0962" w:rsidP="00D412F3">
      <w:pPr>
        <w:pStyle w:val="Szvegtrzs"/>
        <w:rPr>
          <w:lang w:val="en-GB"/>
        </w:rPr>
      </w:pPr>
    </w:p>
    <w:p w:rsidR="004F137A" w:rsidRPr="00207BCD" w:rsidRDefault="004F137A" w:rsidP="004F137A">
      <w:pPr>
        <w:pStyle w:val="Kpalrs"/>
        <w:rPr>
          <w:lang w:val="en-GB"/>
        </w:rPr>
      </w:pPr>
      <w:r w:rsidRPr="00207BCD">
        <w:rPr>
          <w:lang w:val="en-GB"/>
        </w:rPr>
        <w:t xml:space="preserve">Table </w:t>
      </w:r>
      <w:r w:rsidR="00123AD7" w:rsidRPr="00207BCD">
        <w:rPr>
          <w:lang w:val="en-GB"/>
        </w:rPr>
        <w:fldChar w:fldCharType="begin"/>
      </w:r>
      <w:r w:rsidR="00C833FA" w:rsidRPr="00207BCD">
        <w:rPr>
          <w:lang w:val="en-GB"/>
        </w:rPr>
        <w:instrText xml:space="preserve"> SEQ Table \* ARABIC </w:instrText>
      </w:r>
      <w:r w:rsidR="00123AD7" w:rsidRPr="00207BCD">
        <w:rPr>
          <w:lang w:val="en-GB"/>
        </w:rPr>
        <w:fldChar w:fldCharType="separate"/>
      </w:r>
      <w:r w:rsidRPr="00207BCD">
        <w:rPr>
          <w:noProof/>
          <w:lang w:val="en-GB"/>
        </w:rPr>
        <w:t>1</w:t>
      </w:r>
      <w:r w:rsidR="00123AD7" w:rsidRPr="00207BCD">
        <w:rPr>
          <w:noProof/>
          <w:lang w:val="en-GB"/>
        </w:rPr>
        <w:fldChar w:fldCharType="end"/>
      </w:r>
      <w:r w:rsidRPr="00207BCD">
        <w:rPr>
          <w:lang w:val="en-GB"/>
        </w:rPr>
        <w:t xml:space="preserve"> </w:t>
      </w:r>
      <w:proofErr w:type="spellStart"/>
      <w:r w:rsidR="005B0962" w:rsidRPr="00207BCD">
        <w:rPr>
          <w:lang w:val="en-GB"/>
        </w:rPr>
        <w:t>ConnectToConsumer</w:t>
      </w:r>
      <w:r w:rsidR="00642422" w:rsidRPr="00207BCD">
        <w:rPr>
          <w:lang w:val="en-GB"/>
        </w:rPr>
        <w:t>Request</w:t>
      </w:r>
      <w:proofErr w:type="spellEnd"/>
      <w:r w:rsidRPr="00207BCD">
        <w:rPr>
          <w:lang w:val="en-GB"/>
        </w:rPr>
        <w:t xml:space="preserve">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72"/>
        <w:gridCol w:w="6425"/>
      </w:tblGrid>
      <w:tr w:rsidR="00BE0D6D" w:rsidRPr="00207BCD" w:rsidTr="001512FA">
        <w:tc>
          <w:tcPr>
            <w:tcW w:w="2273" w:type="dxa"/>
            <w:shd w:val="clear" w:color="auto" w:fill="D9D9D9" w:themeFill="background1" w:themeFillShade="D9"/>
          </w:tcPr>
          <w:p w:rsidR="00BE0D6D" w:rsidRPr="00207BCD" w:rsidRDefault="00BE0D6D" w:rsidP="00D412F3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Field</w:t>
            </w:r>
          </w:p>
        </w:tc>
        <w:tc>
          <w:tcPr>
            <w:tcW w:w="6724" w:type="dxa"/>
            <w:shd w:val="clear" w:color="auto" w:fill="D9D9D9" w:themeFill="background1" w:themeFillShade="D9"/>
          </w:tcPr>
          <w:p w:rsidR="00BE0D6D" w:rsidRPr="00207BCD" w:rsidRDefault="00BE0D6D" w:rsidP="00D412F3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Description</w:t>
            </w:r>
          </w:p>
        </w:tc>
      </w:tr>
      <w:tr w:rsidR="003857EB" w:rsidRPr="00207BCD" w:rsidTr="001512FA">
        <w:tc>
          <w:tcPr>
            <w:tcW w:w="2273" w:type="dxa"/>
          </w:tcPr>
          <w:p w:rsidR="003857EB" w:rsidRPr="00207BCD" w:rsidRDefault="005B0962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brokerName</w:t>
            </w:r>
            <w:proofErr w:type="spellEnd"/>
            <w:r w:rsidRPr="00207BCD">
              <w:rPr>
                <w:lang w:val="en-GB"/>
              </w:rPr>
              <w:t>: String</w:t>
            </w:r>
          </w:p>
        </w:tc>
        <w:tc>
          <w:tcPr>
            <w:tcW w:w="6724" w:type="dxa"/>
          </w:tcPr>
          <w:p w:rsidR="003857EB" w:rsidRPr="00207BCD" w:rsidRDefault="005B0962" w:rsidP="005B0962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name of the chosen Broker which will be used for the message forwarding.</w:t>
            </w:r>
          </w:p>
        </w:tc>
      </w:tr>
      <w:tr w:rsidR="005B0962" w:rsidRPr="00207BCD" w:rsidTr="001512FA">
        <w:tc>
          <w:tcPr>
            <w:tcW w:w="2273" w:type="dxa"/>
          </w:tcPr>
          <w:p w:rsidR="005B0962" w:rsidRPr="00207BCD" w:rsidRDefault="005B0962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brokerPort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5B0962" w:rsidRPr="00207BCD" w:rsidRDefault="005B0962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Integer</w:t>
            </w:r>
          </w:p>
        </w:tc>
        <w:tc>
          <w:tcPr>
            <w:tcW w:w="6724" w:type="dxa"/>
          </w:tcPr>
          <w:p w:rsidR="005B0962" w:rsidRPr="00207BCD" w:rsidRDefault="005B0962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port of the chosen Broker.</w:t>
            </w:r>
          </w:p>
        </w:tc>
      </w:tr>
      <w:tr w:rsidR="005B0962" w:rsidRPr="00207BCD" w:rsidTr="001512FA">
        <w:tc>
          <w:tcPr>
            <w:tcW w:w="2273" w:type="dxa"/>
          </w:tcPr>
          <w:p w:rsidR="005B0962" w:rsidRPr="00207BCD" w:rsidRDefault="005B0962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queueName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5B0962" w:rsidRPr="00207BCD" w:rsidRDefault="005B0962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724" w:type="dxa"/>
          </w:tcPr>
          <w:p w:rsidR="005B0962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 xml:space="preserve">The (unique) </w:t>
            </w:r>
            <w:r w:rsidR="005B0962" w:rsidRPr="00207BCD">
              <w:rPr>
                <w:lang w:val="en-GB"/>
              </w:rPr>
              <w:t>name of the declared queue, which will be used for the general message forwarding during the session.</w:t>
            </w:r>
          </w:p>
        </w:tc>
      </w:tr>
      <w:tr w:rsidR="005B0962" w:rsidRPr="00207BCD" w:rsidTr="001512FA">
        <w:tc>
          <w:tcPr>
            <w:tcW w:w="2273" w:type="dxa"/>
          </w:tcPr>
          <w:p w:rsidR="005B0962" w:rsidRPr="00207BCD" w:rsidRDefault="001512FA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controlQueueName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724" w:type="dxa"/>
          </w:tcPr>
          <w:p w:rsidR="005B0962" w:rsidRPr="00207BCD" w:rsidRDefault="001512FA" w:rsidP="001512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(unique) name of the declared queue, which will be used for the control message forwarding during the session.</w:t>
            </w:r>
          </w:p>
        </w:tc>
      </w:tr>
      <w:tr w:rsidR="005B0962" w:rsidRPr="00207BCD" w:rsidTr="001512FA">
        <w:tc>
          <w:tcPr>
            <w:tcW w:w="2273" w:type="dxa"/>
          </w:tcPr>
          <w:p w:rsidR="005B0962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consumer: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ArrowheadSystem</w:t>
            </w:r>
            <w:proofErr w:type="spellEnd"/>
          </w:p>
        </w:tc>
        <w:tc>
          <w:tcPr>
            <w:tcW w:w="6724" w:type="dxa"/>
          </w:tcPr>
          <w:p w:rsidR="005B0962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 xml:space="preserve">The system which requested </w:t>
            </w:r>
            <w:r w:rsidR="00BE2AA2">
              <w:rPr>
                <w:lang w:val="en-GB"/>
              </w:rPr>
              <w:t>the</w:t>
            </w:r>
            <w:r w:rsidRPr="00207BCD">
              <w:rPr>
                <w:lang w:val="en-GB"/>
              </w:rPr>
              <w:t xml:space="preserve"> Service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provider: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ArrowheadSystem</w:t>
            </w:r>
            <w:proofErr w:type="spellEnd"/>
          </w:p>
        </w:tc>
        <w:tc>
          <w:tcPr>
            <w:tcW w:w="6724" w:type="dxa"/>
          </w:tcPr>
          <w:p w:rsidR="001512FA" w:rsidRPr="00207BCD" w:rsidRDefault="001512FA" w:rsidP="001512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system which provides the Service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consumerCloud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ArrowheadCloud</w:t>
            </w:r>
            <w:proofErr w:type="spellEnd"/>
          </w:p>
        </w:tc>
        <w:tc>
          <w:tcPr>
            <w:tcW w:w="6724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Local Cloud of the consumer System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providerCloud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ArrowheadCloud</w:t>
            </w:r>
            <w:proofErr w:type="spellEnd"/>
          </w:p>
        </w:tc>
        <w:tc>
          <w:tcPr>
            <w:tcW w:w="6724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Local Cloud of the provider System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service: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ArrowheadService</w:t>
            </w:r>
            <w:proofErr w:type="spellEnd"/>
          </w:p>
        </w:tc>
        <w:tc>
          <w:tcPr>
            <w:tcW w:w="6724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requested Service.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isSecure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Boolean</w:t>
            </w:r>
          </w:p>
        </w:tc>
        <w:tc>
          <w:tcPr>
            <w:tcW w:w="6724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mode of the connection.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timeout: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Integer</w:t>
            </w:r>
          </w:p>
        </w:tc>
        <w:tc>
          <w:tcPr>
            <w:tcW w:w="6724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predefined timeout for the sockets.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providerGWPublicKey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724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 xml:space="preserve">The public key of the provider </w:t>
            </w:r>
            <w:r w:rsidR="00EC75E8">
              <w:rPr>
                <w:lang w:val="en-GB"/>
              </w:rPr>
              <w:t>side Gateway</w:t>
            </w:r>
            <w:r w:rsidRPr="00207BCD">
              <w:rPr>
                <w:lang w:val="en-GB"/>
              </w:rPr>
              <w:t xml:space="preserve"> for the payload encryption.</w:t>
            </w:r>
          </w:p>
        </w:tc>
      </w:tr>
    </w:tbl>
    <w:p w:rsidR="001512FA" w:rsidRPr="00207BCD" w:rsidRDefault="001512FA" w:rsidP="001512FA">
      <w:pPr>
        <w:pStyle w:val="Szvegtrzs"/>
        <w:rPr>
          <w:lang w:val="en-GB"/>
        </w:rPr>
      </w:pPr>
    </w:p>
    <w:p w:rsidR="00642422" w:rsidRPr="00207BCD" w:rsidRDefault="00642422" w:rsidP="00642422">
      <w:pPr>
        <w:pStyle w:val="Szvegtrzs"/>
        <w:rPr>
          <w:lang w:val="en-GB"/>
        </w:rPr>
      </w:pPr>
      <w:r w:rsidRPr="00207BCD">
        <w:rPr>
          <w:lang w:val="en-GB"/>
        </w:rPr>
        <w:t xml:space="preserve">The </w:t>
      </w:r>
      <w:proofErr w:type="spellStart"/>
      <w:r w:rsidRPr="00207BCD">
        <w:rPr>
          <w:lang w:val="en-GB"/>
        </w:rPr>
        <w:t>ConnectToConsumerResponse</w:t>
      </w:r>
      <w:proofErr w:type="spellEnd"/>
      <w:r w:rsidRPr="00207BCD">
        <w:rPr>
          <w:lang w:val="en-GB"/>
        </w:rPr>
        <w:t xml:space="preserve"> contains the following information, as presented in Table 2.</w:t>
      </w:r>
    </w:p>
    <w:p w:rsidR="00642422" w:rsidRPr="00207BCD" w:rsidRDefault="00642422" w:rsidP="00642422">
      <w:pPr>
        <w:pStyle w:val="Szvegtrzs"/>
        <w:rPr>
          <w:lang w:val="en-GB"/>
        </w:rPr>
      </w:pPr>
    </w:p>
    <w:p w:rsidR="00642422" w:rsidRPr="00207BCD" w:rsidRDefault="00642422" w:rsidP="00642422">
      <w:pPr>
        <w:pStyle w:val="Kpalrs"/>
        <w:rPr>
          <w:lang w:val="en-GB"/>
        </w:rPr>
      </w:pPr>
      <w:r w:rsidRPr="00207BCD">
        <w:rPr>
          <w:lang w:val="en-GB"/>
        </w:rPr>
        <w:t xml:space="preserve">Table 2 </w:t>
      </w:r>
      <w:proofErr w:type="spellStart"/>
      <w:r w:rsidRPr="00207BCD">
        <w:rPr>
          <w:lang w:val="en-GB"/>
        </w:rPr>
        <w:t>ConnectToConsumerResponse</w:t>
      </w:r>
      <w:proofErr w:type="spellEnd"/>
      <w:r w:rsidRPr="00207BCD">
        <w:rPr>
          <w:lang w:val="en-GB"/>
        </w:rPr>
        <w:t xml:space="preserve">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72"/>
        <w:gridCol w:w="6425"/>
      </w:tblGrid>
      <w:tr w:rsidR="00642422" w:rsidRPr="00207BCD" w:rsidTr="00642422">
        <w:tc>
          <w:tcPr>
            <w:tcW w:w="2572" w:type="dxa"/>
            <w:shd w:val="clear" w:color="auto" w:fill="D9D9D9" w:themeFill="background1" w:themeFillShade="D9"/>
          </w:tcPr>
          <w:p w:rsidR="00642422" w:rsidRPr="00207BCD" w:rsidRDefault="00642422" w:rsidP="00885DFA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Field</w:t>
            </w:r>
          </w:p>
        </w:tc>
        <w:tc>
          <w:tcPr>
            <w:tcW w:w="6425" w:type="dxa"/>
            <w:shd w:val="clear" w:color="auto" w:fill="D9D9D9" w:themeFill="background1" w:themeFillShade="D9"/>
          </w:tcPr>
          <w:p w:rsidR="00642422" w:rsidRPr="00207BCD" w:rsidRDefault="00642422" w:rsidP="00885DFA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Description</w:t>
            </w:r>
          </w:p>
        </w:tc>
      </w:tr>
      <w:tr w:rsidR="00642422" w:rsidRPr="00207BCD" w:rsidTr="00642422">
        <w:tc>
          <w:tcPr>
            <w:tcW w:w="2572" w:type="dxa"/>
          </w:tcPr>
          <w:p w:rsidR="00642422" w:rsidRPr="00207BCD" w:rsidRDefault="00642422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serverSocketPort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642422" w:rsidRPr="00207BCD" w:rsidRDefault="00642422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Integer</w:t>
            </w:r>
          </w:p>
        </w:tc>
        <w:tc>
          <w:tcPr>
            <w:tcW w:w="6425" w:type="dxa"/>
          </w:tcPr>
          <w:p w:rsidR="00642422" w:rsidRPr="00207BCD" w:rsidRDefault="00642422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 w:eastAsia="en-US"/>
              </w:rPr>
              <w:t>The consumer System will send its request to this chosen port instead of the provider System’s port.</w:t>
            </w:r>
          </w:p>
        </w:tc>
      </w:tr>
    </w:tbl>
    <w:p w:rsidR="00642422" w:rsidRPr="00207BCD" w:rsidRDefault="00642422" w:rsidP="00642422">
      <w:pPr>
        <w:rPr>
          <w:lang w:val="en-GB"/>
        </w:rPr>
      </w:pPr>
    </w:p>
    <w:p w:rsidR="00207BCD" w:rsidRDefault="00207BCD" w:rsidP="001512FA">
      <w:pPr>
        <w:pStyle w:val="Szvegtrzs"/>
        <w:rPr>
          <w:lang w:val="en-GB"/>
        </w:rPr>
      </w:pPr>
    </w:p>
    <w:p w:rsidR="001512FA" w:rsidRPr="00207BCD" w:rsidRDefault="00207BCD" w:rsidP="001512FA">
      <w:pPr>
        <w:pStyle w:val="Szvegtrzs"/>
        <w:rPr>
          <w:lang w:val="en-GB"/>
        </w:rPr>
      </w:pPr>
      <w:r w:rsidRPr="00207BCD">
        <w:rPr>
          <w:lang w:val="en-GB"/>
        </w:rPr>
        <w:t xml:space="preserve">A </w:t>
      </w:r>
      <w:proofErr w:type="spellStart"/>
      <w:r w:rsidRPr="00207BCD">
        <w:rPr>
          <w:lang w:val="en-GB"/>
        </w:rPr>
        <w:t>ConnectToProviderRequest</w:t>
      </w:r>
      <w:proofErr w:type="spellEnd"/>
      <w:r w:rsidRPr="00207BCD">
        <w:rPr>
          <w:lang w:val="en-GB"/>
        </w:rPr>
        <w:t xml:space="preserve"> contains the following information, as presented in</w:t>
      </w:r>
      <w:r w:rsidR="001512FA" w:rsidRPr="00207BCD">
        <w:rPr>
          <w:lang w:val="en-GB"/>
        </w:rPr>
        <w:t xml:space="preserve"> Table 2.</w:t>
      </w:r>
    </w:p>
    <w:p w:rsidR="001512FA" w:rsidRPr="00207BCD" w:rsidRDefault="001512FA" w:rsidP="001512FA">
      <w:pPr>
        <w:pStyle w:val="Szvegtrzs"/>
        <w:rPr>
          <w:lang w:val="en-GB"/>
        </w:rPr>
      </w:pPr>
    </w:p>
    <w:p w:rsidR="001512FA" w:rsidRPr="00207BCD" w:rsidRDefault="001512FA" w:rsidP="001512FA">
      <w:pPr>
        <w:pStyle w:val="Kpalrs"/>
        <w:rPr>
          <w:lang w:val="en-GB"/>
        </w:rPr>
      </w:pPr>
      <w:r w:rsidRPr="00207BCD">
        <w:rPr>
          <w:lang w:val="en-GB"/>
        </w:rPr>
        <w:t>Table</w:t>
      </w:r>
      <w:r w:rsidR="000A27FD" w:rsidRPr="00207BCD">
        <w:rPr>
          <w:lang w:val="en-GB"/>
        </w:rPr>
        <w:t xml:space="preserve"> 3</w:t>
      </w:r>
      <w:r w:rsidRPr="00207BCD">
        <w:rPr>
          <w:lang w:val="en-GB"/>
        </w:rPr>
        <w:t xml:space="preserve"> </w:t>
      </w:r>
      <w:proofErr w:type="spellStart"/>
      <w:r w:rsidRPr="00207BCD">
        <w:rPr>
          <w:lang w:val="en-GB"/>
        </w:rPr>
        <w:t>ConnectToProvider</w:t>
      </w:r>
      <w:r w:rsidR="000A27FD" w:rsidRPr="00207BCD">
        <w:rPr>
          <w:lang w:val="en-GB"/>
        </w:rPr>
        <w:t>Request</w:t>
      </w:r>
      <w:proofErr w:type="spellEnd"/>
      <w:r w:rsidRPr="00207BCD">
        <w:rPr>
          <w:lang w:val="en-GB"/>
        </w:rPr>
        <w:t xml:space="preserve">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93"/>
        <w:gridCol w:w="6304"/>
      </w:tblGrid>
      <w:tr w:rsidR="001512FA" w:rsidRPr="00207BCD" w:rsidTr="001512FA">
        <w:tc>
          <w:tcPr>
            <w:tcW w:w="2572" w:type="dxa"/>
            <w:shd w:val="clear" w:color="auto" w:fill="D9D9D9" w:themeFill="background1" w:themeFillShade="D9"/>
          </w:tcPr>
          <w:p w:rsidR="001512FA" w:rsidRPr="00207BCD" w:rsidRDefault="001512FA" w:rsidP="00885DFA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Field</w:t>
            </w:r>
          </w:p>
        </w:tc>
        <w:tc>
          <w:tcPr>
            <w:tcW w:w="6425" w:type="dxa"/>
            <w:shd w:val="clear" w:color="auto" w:fill="D9D9D9" w:themeFill="background1" w:themeFillShade="D9"/>
          </w:tcPr>
          <w:p w:rsidR="001512FA" w:rsidRPr="00207BCD" w:rsidRDefault="001512FA" w:rsidP="00885DFA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Description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brokerName</w:t>
            </w:r>
            <w:proofErr w:type="spellEnd"/>
            <w:r w:rsidRPr="00207BCD">
              <w:rPr>
                <w:lang w:val="en-GB"/>
              </w:rPr>
              <w:t>: String</w:t>
            </w:r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name of the chosen Broker which will be used for the message forwarding.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brokerPort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Integer</w:t>
            </w:r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port of the chosen Broker.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consumer: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ArrowheadSystem</w:t>
            </w:r>
            <w:proofErr w:type="spellEnd"/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system which requested a Service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provider: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ArrowheadSystem</w:t>
            </w:r>
            <w:proofErr w:type="spellEnd"/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system which provides the Service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consumerCloud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ArrowheadCloud</w:t>
            </w:r>
            <w:proofErr w:type="spellEnd"/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Local Cloud of the consumer System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providerCloud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ArrowheadCloud</w:t>
            </w:r>
            <w:proofErr w:type="spellEnd"/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Local Cloud of the provider System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service: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ArrowheadService</w:t>
            </w:r>
            <w:proofErr w:type="spellEnd"/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requested Service.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isSecure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Boolean</w:t>
            </w:r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mode of the connection.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timeout: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Integer</w:t>
            </w:r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predefined timeout for the sockets.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consumerGWPublicKey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425" w:type="dxa"/>
          </w:tcPr>
          <w:p w:rsidR="001512FA" w:rsidRPr="00207BCD" w:rsidRDefault="001512FA" w:rsidP="001512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 xml:space="preserve">The public key of the consumer </w:t>
            </w:r>
            <w:r w:rsidR="00780FCC">
              <w:rPr>
                <w:lang w:val="en-GB"/>
              </w:rPr>
              <w:t>side Gateway</w:t>
            </w:r>
            <w:r w:rsidRPr="00207BCD">
              <w:rPr>
                <w:lang w:val="en-GB"/>
              </w:rPr>
              <w:t xml:space="preserve"> for the payload encryption.</w:t>
            </w:r>
          </w:p>
        </w:tc>
      </w:tr>
    </w:tbl>
    <w:p w:rsidR="001512FA" w:rsidRPr="00207BCD" w:rsidRDefault="001512FA" w:rsidP="001512FA">
      <w:pPr>
        <w:pStyle w:val="Szvegtrzs"/>
        <w:rPr>
          <w:lang w:val="en-GB"/>
        </w:rPr>
      </w:pPr>
    </w:p>
    <w:p w:rsidR="000A27FD" w:rsidRPr="00207BCD" w:rsidRDefault="000A27FD" w:rsidP="000A27FD">
      <w:pPr>
        <w:pStyle w:val="Szvegtrzs"/>
        <w:rPr>
          <w:lang w:val="en-GB"/>
        </w:rPr>
      </w:pPr>
      <w:r w:rsidRPr="00207BCD">
        <w:rPr>
          <w:lang w:val="en-GB"/>
        </w:rPr>
        <w:t xml:space="preserve">A </w:t>
      </w:r>
      <w:proofErr w:type="spellStart"/>
      <w:r w:rsidRPr="00207BCD">
        <w:rPr>
          <w:lang w:val="en-GB"/>
        </w:rPr>
        <w:t>ConnectToProviderRequest</w:t>
      </w:r>
      <w:proofErr w:type="spellEnd"/>
      <w:r w:rsidRPr="00207BCD">
        <w:rPr>
          <w:lang w:val="en-GB"/>
        </w:rPr>
        <w:t xml:space="preserve"> contains the following information, as presented in Table 2.</w:t>
      </w:r>
    </w:p>
    <w:p w:rsidR="000A27FD" w:rsidRPr="00207BCD" w:rsidRDefault="000A27FD" w:rsidP="000A27FD">
      <w:pPr>
        <w:pStyle w:val="Szvegtrzs"/>
        <w:rPr>
          <w:lang w:val="en-GB"/>
        </w:rPr>
      </w:pPr>
    </w:p>
    <w:p w:rsidR="000A27FD" w:rsidRPr="00207BCD" w:rsidRDefault="000A27FD" w:rsidP="000A27FD">
      <w:pPr>
        <w:pStyle w:val="Kpalrs"/>
        <w:rPr>
          <w:lang w:val="en-GB"/>
        </w:rPr>
      </w:pPr>
      <w:r w:rsidRPr="00207BCD">
        <w:rPr>
          <w:lang w:val="en-GB"/>
        </w:rPr>
        <w:t xml:space="preserve">Table </w:t>
      </w:r>
      <w:r w:rsidR="00123AD7" w:rsidRPr="00207BCD">
        <w:rPr>
          <w:lang w:val="en-GB"/>
        </w:rPr>
        <w:fldChar w:fldCharType="begin"/>
      </w:r>
      <w:r w:rsidRPr="00207BCD">
        <w:rPr>
          <w:lang w:val="en-GB"/>
        </w:rPr>
        <w:instrText xml:space="preserve"> SEQ Table \* ARABIC </w:instrText>
      </w:r>
      <w:r w:rsidR="00123AD7" w:rsidRPr="00207BCD">
        <w:rPr>
          <w:lang w:val="en-GB"/>
        </w:rPr>
        <w:fldChar w:fldCharType="separate"/>
      </w:r>
      <w:r w:rsidRPr="00207BCD">
        <w:rPr>
          <w:noProof/>
          <w:lang w:val="en-GB"/>
        </w:rPr>
        <w:t>1</w:t>
      </w:r>
      <w:r w:rsidR="00123AD7" w:rsidRPr="00207BCD">
        <w:rPr>
          <w:noProof/>
          <w:lang w:val="en-GB"/>
        </w:rPr>
        <w:fldChar w:fldCharType="end"/>
      </w:r>
      <w:r w:rsidRPr="00207BCD">
        <w:rPr>
          <w:lang w:val="en-GB"/>
        </w:rPr>
        <w:t xml:space="preserve"> </w:t>
      </w:r>
      <w:proofErr w:type="spellStart"/>
      <w:r w:rsidRPr="00207BCD">
        <w:rPr>
          <w:lang w:val="en-GB"/>
        </w:rPr>
        <w:t>ConnectToProviderResponse</w:t>
      </w:r>
      <w:proofErr w:type="spellEnd"/>
      <w:r w:rsidR="004517B3">
        <w:rPr>
          <w:lang w:val="en-GB"/>
        </w:rPr>
        <w:t xml:space="preserve"> </w:t>
      </w:r>
      <w:r w:rsidRPr="00207BCD">
        <w:rPr>
          <w:lang w:val="en-GB"/>
        </w:rPr>
        <w:t>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93"/>
        <w:gridCol w:w="6304"/>
      </w:tblGrid>
      <w:tr w:rsidR="000A27FD" w:rsidRPr="00207BCD" w:rsidTr="000A27FD">
        <w:tc>
          <w:tcPr>
            <w:tcW w:w="2693" w:type="dxa"/>
            <w:shd w:val="clear" w:color="auto" w:fill="D9D9D9" w:themeFill="background1" w:themeFillShade="D9"/>
          </w:tcPr>
          <w:p w:rsidR="000A27FD" w:rsidRPr="00207BCD" w:rsidRDefault="000A27FD" w:rsidP="00885DFA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Field</w:t>
            </w:r>
          </w:p>
        </w:tc>
        <w:tc>
          <w:tcPr>
            <w:tcW w:w="6304" w:type="dxa"/>
            <w:shd w:val="clear" w:color="auto" w:fill="D9D9D9" w:themeFill="background1" w:themeFillShade="D9"/>
          </w:tcPr>
          <w:p w:rsidR="000A27FD" w:rsidRPr="00207BCD" w:rsidRDefault="000A27FD" w:rsidP="00885DFA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Description</w:t>
            </w:r>
          </w:p>
        </w:tc>
      </w:tr>
      <w:tr w:rsidR="000A27FD" w:rsidRPr="00207BCD" w:rsidTr="000A27FD">
        <w:tc>
          <w:tcPr>
            <w:tcW w:w="2693" w:type="dxa"/>
          </w:tcPr>
          <w:p w:rsidR="000A27FD" w:rsidRPr="00207BCD" w:rsidRDefault="000A27FD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queueName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0A27FD" w:rsidRPr="00207BCD" w:rsidRDefault="000A27FD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304" w:type="dxa"/>
          </w:tcPr>
          <w:p w:rsidR="000A27FD" w:rsidRPr="00207BCD" w:rsidRDefault="000A27FD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(unique) name of the declared queue, which will be used for the general message forwarding during the session.</w:t>
            </w:r>
          </w:p>
        </w:tc>
      </w:tr>
      <w:tr w:rsidR="000A27FD" w:rsidRPr="00207BCD" w:rsidTr="000A27FD">
        <w:tc>
          <w:tcPr>
            <w:tcW w:w="2693" w:type="dxa"/>
          </w:tcPr>
          <w:p w:rsidR="000A27FD" w:rsidRPr="00207BCD" w:rsidRDefault="000A27FD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controlQueueName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0A27FD" w:rsidRPr="00207BCD" w:rsidRDefault="000A27FD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304" w:type="dxa"/>
          </w:tcPr>
          <w:p w:rsidR="000A27FD" w:rsidRPr="00207BCD" w:rsidRDefault="000A27FD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(unique) name of the declared queue, which will be used for the control message forwarding during the session.</w:t>
            </w:r>
          </w:p>
        </w:tc>
      </w:tr>
    </w:tbl>
    <w:p w:rsidR="000A27FD" w:rsidRPr="00207BCD" w:rsidRDefault="000A27FD" w:rsidP="000A27FD">
      <w:pPr>
        <w:pStyle w:val="Cm"/>
        <w:numPr>
          <w:ilvl w:val="0"/>
          <w:numId w:val="0"/>
        </w:numPr>
        <w:ind w:left="357"/>
        <w:rPr>
          <w:lang w:val="en-GB"/>
        </w:rPr>
      </w:pPr>
      <w:bookmarkStart w:id="1" w:name="_Toc354828814"/>
    </w:p>
    <w:p w:rsidR="000A27FD" w:rsidRPr="00207BCD" w:rsidRDefault="000A27FD" w:rsidP="000A27FD">
      <w:pPr>
        <w:pStyle w:val="Szvegtrzs"/>
        <w:rPr>
          <w:rFonts w:ascii="Calibri" w:eastAsia="MS PGothic" w:hAnsi="Calibri" w:cs="Lucida Grande"/>
          <w:sz w:val="48"/>
          <w:szCs w:val="48"/>
          <w:lang w:val="en-GB" w:eastAsia="en-US"/>
        </w:rPr>
      </w:pPr>
      <w:r w:rsidRPr="00207BCD">
        <w:rPr>
          <w:lang w:val="en-GB"/>
        </w:rPr>
        <w:br w:type="page"/>
      </w:r>
    </w:p>
    <w:p w:rsidR="00105116" w:rsidRPr="00207BCD" w:rsidRDefault="00105116" w:rsidP="00105116">
      <w:pPr>
        <w:pStyle w:val="Cm"/>
        <w:rPr>
          <w:lang w:val="en-GB"/>
        </w:rPr>
      </w:pPr>
      <w:r w:rsidRPr="00207BCD">
        <w:rPr>
          <w:lang w:val="en-GB"/>
        </w:rPr>
        <w:lastRenderedPageBreak/>
        <w:t>Revision history</w:t>
      </w:r>
      <w:bookmarkEnd w:id="1"/>
    </w:p>
    <w:p w:rsidR="00105116" w:rsidRPr="00207BCD" w:rsidRDefault="00105116" w:rsidP="00105116">
      <w:pPr>
        <w:pStyle w:val="Cmsor1"/>
        <w:rPr>
          <w:lang w:val="en-GB"/>
        </w:rPr>
      </w:pPr>
      <w:bookmarkStart w:id="2" w:name="_Toc354828815"/>
      <w:r w:rsidRPr="00207BCD">
        <w:rPr>
          <w:lang w:val="en-GB"/>
        </w:rPr>
        <w:t>Amendments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913"/>
        <w:gridCol w:w="3198"/>
        <w:gridCol w:w="2368"/>
      </w:tblGrid>
      <w:tr w:rsidR="00105116" w:rsidRPr="00207BCD" w:rsidTr="00053044">
        <w:tc>
          <w:tcPr>
            <w:tcW w:w="675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Subject of </w:t>
            </w:r>
            <w:r w:rsidR="003566DF"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Author</w:t>
            </w:r>
          </w:p>
        </w:tc>
      </w:tr>
      <w:tr w:rsidR="00105116" w:rsidRPr="00207BCD" w:rsidTr="00053044">
        <w:tc>
          <w:tcPr>
            <w:tcW w:w="675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:rsidR="00105116" w:rsidRPr="00207BCD" w:rsidRDefault="008B1D3A" w:rsidP="008B1D3A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2018</w:t>
            </w:r>
            <w:r w:rsidR="00AE50BA"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01</w:t>
            </w:r>
            <w:r w:rsidR="00AE50BA"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30</w:t>
            </w:r>
          </w:p>
        </w:tc>
        <w:tc>
          <w:tcPr>
            <w:tcW w:w="913" w:type="dxa"/>
          </w:tcPr>
          <w:p w:rsidR="00105116" w:rsidRPr="00207BCD" w:rsidRDefault="00AE50B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</w:t>
            </w:r>
            <w:r w:rsidR="008B1D3A"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3198" w:type="dxa"/>
          </w:tcPr>
          <w:p w:rsidR="00105116" w:rsidRPr="00207BCD" w:rsidRDefault="008B1D3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Initial</w:t>
            </w:r>
          </w:p>
        </w:tc>
        <w:tc>
          <w:tcPr>
            <w:tcW w:w="2368" w:type="dxa"/>
          </w:tcPr>
          <w:p w:rsidR="00105116" w:rsidRPr="00207BCD" w:rsidRDefault="00BE2AA2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Nikolett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Szeles</w:t>
            </w:r>
            <w:proofErr w:type="spellEnd"/>
          </w:p>
        </w:tc>
      </w:tr>
      <w:tr w:rsidR="00105116" w:rsidRPr="00207BCD" w:rsidTr="00053044">
        <w:tc>
          <w:tcPr>
            <w:tcW w:w="675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</w:p>
        </w:tc>
        <w:tc>
          <w:tcPr>
            <w:tcW w:w="1843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3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3198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105116" w:rsidRPr="00207BCD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  <w:lang w:val="en-GB"/>
        </w:rPr>
      </w:pPr>
    </w:p>
    <w:p w:rsidR="00105116" w:rsidRPr="00207BC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GB"/>
        </w:rPr>
      </w:pPr>
      <w:bookmarkStart w:id="3" w:name="_Toc354828816"/>
      <w:r w:rsidRPr="00207BCD">
        <w:rPr>
          <w:rFonts w:ascii="Times New Roman" w:hAnsi="Times New Roman" w:cs="Times New Roman"/>
          <w:sz w:val="22"/>
          <w:szCs w:val="22"/>
          <w:lang w:val="en-GB"/>
        </w:rPr>
        <w:t>Quality Assurance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207BC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Approved by</w:t>
            </w:r>
          </w:p>
        </w:tc>
      </w:tr>
      <w:tr w:rsidR="00105116" w:rsidRPr="00207BCD" w:rsidTr="00053044">
        <w:tc>
          <w:tcPr>
            <w:tcW w:w="674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105116" w:rsidRPr="00207BCD" w:rsidTr="00053044">
        <w:tc>
          <w:tcPr>
            <w:tcW w:w="674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</w:p>
        </w:tc>
        <w:tc>
          <w:tcPr>
            <w:tcW w:w="1843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080E87" w:rsidRPr="00207BCD" w:rsidRDefault="00080E87" w:rsidP="00D412F3">
      <w:pPr>
        <w:pStyle w:val="Szvegtrzs"/>
        <w:rPr>
          <w:lang w:val="en-GB"/>
        </w:rPr>
      </w:pPr>
      <w:r w:rsidRPr="00207BCD">
        <w:rPr>
          <w:lang w:val="en-GB"/>
        </w:rPr>
        <w:tab/>
      </w:r>
      <w:r w:rsidRPr="00207BCD">
        <w:rPr>
          <w:lang w:val="en-GB"/>
        </w:rPr>
        <w:tab/>
      </w:r>
      <w:r w:rsidRPr="00207BCD">
        <w:rPr>
          <w:lang w:val="en-GB"/>
        </w:rPr>
        <w:tab/>
      </w:r>
    </w:p>
    <w:p w:rsidR="00081ECA" w:rsidRPr="00207BCD" w:rsidRDefault="002C447C" w:rsidP="00D412F3">
      <w:pPr>
        <w:pStyle w:val="Szvegtrzs"/>
        <w:rPr>
          <w:lang w:val="en-GB"/>
        </w:rPr>
      </w:pPr>
      <w:r w:rsidRPr="00207BCD">
        <w:rPr>
          <w:lang w:val="en-GB"/>
        </w:rPr>
        <w:tab/>
      </w:r>
      <w:r w:rsidRPr="00207BCD">
        <w:rPr>
          <w:lang w:val="en-GB"/>
        </w:rPr>
        <w:tab/>
      </w:r>
    </w:p>
    <w:sectPr w:rsidR="00081ECA" w:rsidRPr="00207BCD" w:rsidSect="00945E96">
      <w:headerReference w:type="default" r:id="rId12"/>
      <w:footerReference w:type="default" r:id="rId13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C65" w:rsidRDefault="00D25C65" w:rsidP="00252D9B">
      <w:r>
        <w:separator/>
      </w:r>
    </w:p>
  </w:endnote>
  <w:endnote w:type="continuationSeparator" w:id="0">
    <w:p w:rsidR="00D25C65" w:rsidRDefault="00D25C65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D25C65">
    <w:pPr>
      <w:pStyle w:val="llb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0;margin-top:757.25pt;width:425.55pt;height:45pt;z-index:251661312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" filled="f" stroked="f">
          <v:path arrowok="t"/>
          <v:textbox style="mso-next-textbox:#Text Box 2" inset="0,0,0,0">
            <w:txbxContent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20"/>
                    <w:szCs w:val="20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20"/>
                    <w:szCs w:val="20"/>
                    <w:lang w:val="en-US"/>
                  </w:rPr>
                  <w:t>ARTEMIS Innovation Pilot Project: Arrowhead</w:t>
                </w:r>
              </w:p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THEME [SP1-JTI-ARTEMIS-2012-AIPP4 SP1-JTI-ARTEMIS-2012-AIPP6]</w:t>
                </w:r>
              </w:p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[Production and Energy System Automation Intelligent-Built environment and urban infrastructure for sustainable and friendly cities]</w:t>
                </w:r>
              </w:p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15"/>
                    <w:szCs w:val="15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Grant agreement no: 332987</w:t>
                </w:r>
                <w:r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.  </w:t>
                </w: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Project Coordinator: Professor Jerker </w:t>
                </w:r>
                <w:proofErr w:type="spellStart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Delsing</w:t>
                </w:r>
                <w:proofErr w:type="spellEnd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 | </w:t>
                </w:r>
                <w:proofErr w:type="spellStart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Luleå</w:t>
                </w:r>
                <w:proofErr w:type="spellEnd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 University of Technology</w:t>
                </w:r>
              </w:p>
            </w:txbxContent>
          </v:textbox>
          <w10:wrap type="square" anchory="page"/>
        </v:shape>
      </w:pict>
    </w:r>
    <w:r w:rsidR="003C4685" w:rsidRPr="003C4685">
      <w:rPr>
        <w:noProof/>
        <w:lang w:val="en-GB" w:eastAsia="en-GB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llb"/>
    </w:pPr>
  </w:p>
  <w:p w:rsidR="003C4685" w:rsidRDefault="003C4685">
    <w:pPr>
      <w:pStyle w:val="llb"/>
    </w:pPr>
  </w:p>
  <w:p w:rsidR="009B6057" w:rsidRDefault="00D25C65">
    <w:pPr>
      <w:pStyle w:val="llb"/>
    </w:pPr>
    <w:r>
      <w:rPr>
        <w:rFonts w:ascii="Exo Bold" w:hAnsi="Exo Bold"/>
        <w:noProof/>
        <w:sz w:val="14"/>
        <w:szCs w:val="14"/>
        <w:lang w:val="en-GB" w:eastAsia="en-GB"/>
      </w:rPr>
      <w:pict>
        <v:shape id="Text Box 5" o:spid="_x0000_s2052" type="#_x0000_t202" style="position:absolute;margin-left:36.25pt;margin-top:806pt;width:546.3pt;height:17.3pt;z-index:251657216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OObVtXTAgAA6QUAAA4AAAAAAAAAAAAAAAAALgIAAGRycy9l&#10;Mm9Eb2MueG1sUEsBAi0AFAAGAAgAAAAhABjPf8HgAAAADQEAAA8AAAAAAAAAAAAAAAAALQUAAGRy&#10;cy9kb3ducmV2LnhtbFBLBQYAAAAABAAEAPMAAAA6BgAAAAA=&#10;" filled="f" stroked="f">
          <v:path arrowok="t"/>
          <v:textbox style="mso-next-textbox:#Text Box 5" inset="0,0,0,0">
            <w:txbxContent>
              <w:p w:rsidR="009B6057" w:rsidRPr="00026922" w:rsidRDefault="009B6057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9B6057" w:rsidRPr="007C50F4" w:rsidRDefault="009B6057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9B6057" w:rsidRPr="007C50F4" w:rsidRDefault="009B6057" w:rsidP="007C50F4">
                <w:pPr>
                  <w:rPr>
                    <w:rFonts w:asciiTheme="majorHAnsi" w:hAnsiTheme="majorHAnsi"/>
                  </w:rPr>
                </w:pPr>
              </w:p>
              <w:p w:rsidR="009B6057" w:rsidRPr="007C50F4" w:rsidRDefault="009B6057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GB" w:eastAsia="en-GB"/>
      </w:rPr>
      <w:pict>
        <v:line id="Rak 9" o:spid="_x0000_s2051" style="position:absolute;z-index:251658240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<v:shadow on="t" opacity="24903f" origin=",.5" offset="0,.55556mm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D25C65">
    <w:pPr>
      <w:pStyle w:val="llb"/>
    </w:pPr>
    <w:r>
      <w:rPr>
        <w:rFonts w:ascii="Exo Bold" w:hAnsi="Exo Bold"/>
        <w:noProof/>
        <w:sz w:val="14"/>
        <w:szCs w:val="14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.25pt;margin-top:806pt;width:546.3pt;height:17.3pt;z-index:251659264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" filled="f" stroked="f">
          <v:path arrowok="t"/>
          <v:textbox inset="0,0,0,0">
            <w:txbxContent>
              <w:p w:rsidR="00D304E5" w:rsidRPr="00026922" w:rsidRDefault="00D304E5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</w:rPr>
                </w:pP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GB" w:eastAsia="en-GB"/>
      </w:rPr>
      <w:pict>
        <v:line id="Line 5" o:spid="_x0000_s2049" style="position:absolute;z-index:251660288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<v:shadow on="t" opacity="24903f" origin=",.5" offset="0,.55556mm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C65" w:rsidRDefault="00D25C65" w:rsidP="00252D9B">
      <w:r>
        <w:separator/>
      </w:r>
    </w:p>
  </w:footnote>
  <w:footnote w:type="continuationSeparator" w:id="0">
    <w:p w:rsidR="00D25C65" w:rsidRDefault="00D25C65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3C4685" w:rsidRPr="002C447C" w:rsidRDefault="00962834" w:rsidP="007473FF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Session</w:t>
          </w:r>
          <w:r w:rsidR="007473FF">
            <w:rPr>
              <w:rFonts w:asciiTheme="majorHAnsi" w:hAnsiTheme="majorHAnsi"/>
              <w:sz w:val="18"/>
              <w:szCs w:val="18"/>
              <w:lang w:val="en-US"/>
            </w:rPr>
            <w:t>Establish</w:t>
          </w:r>
          <w:proofErr w:type="spellEnd"/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r w:rsidR="00C06332">
            <w:rPr>
              <w:rFonts w:asciiTheme="majorHAnsi" w:hAnsiTheme="majorHAnsi"/>
              <w:sz w:val="18"/>
              <w:szCs w:val="18"/>
              <w:lang w:val="en-US"/>
            </w:rPr>
            <w:t xml:space="preserve">Service </w:t>
          </w: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  <w:r w:rsidR="00043AF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962834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D25C65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C06332" w:rsidRPr="00C06332">
            <w:rPr>
              <w:rFonts w:asciiTheme="majorHAnsi" w:hAnsiTheme="majorHAnsi"/>
              <w:noProof/>
              <w:sz w:val="18"/>
              <w:szCs w:val="18"/>
            </w:rPr>
            <w:t>2018-05-23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3C4685" w:rsidRPr="002D30A9" w:rsidRDefault="00C06332" w:rsidP="007737BE">
          <w:pPr>
            <w:spacing w:after="80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3C4685" w:rsidRPr="00051C46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962834" w:rsidRDefault="008C2128" w:rsidP="00962834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Nikolett Szeles, </w:t>
          </w:r>
          <w:r w:rsidR="00962834" w:rsidRPr="00962834"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3C4685" w:rsidRPr="00051C46" w:rsidRDefault="003C4685" w:rsidP="00053044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</w:p>
      </w:tc>
    </w:tr>
    <w:tr w:rsidR="003C4685" w:rsidRPr="00051C46" w:rsidTr="003C4685">
      <w:tc>
        <w:tcPr>
          <w:tcW w:w="5093" w:type="dxa"/>
        </w:tcPr>
        <w:p w:rsidR="003C4685" w:rsidRPr="00F5424E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3C4685" w:rsidRPr="003F3EAE" w:rsidRDefault="00962834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123AD7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06332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06332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9B6057" w:rsidRPr="00484354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3C4685" w:rsidRPr="002C447C" w:rsidRDefault="007C1EAB" w:rsidP="00551787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SessionEstablish</w:t>
          </w:r>
          <w:proofErr w:type="spellEnd"/>
          <w:r w:rsidR="00C06332">
            <w:rPr>
              <w:rFonts w:asciiTheme="majorHAnsi" w:hAnsiTheme="majorHAnsi"/>
              <w:sz w:val="18"/>
              <w:szCs w:val="18"/>
              <w:lang w:val="en-US"/>
            </w:rPr>
            <w:t xml:space="preserve"> Service</w:t>
          </w:r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SD</w:t>
          </w:r>
          <w:r w:rsidR="00043AFE" w:rsidRPr="00043AF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3C4685" w:rsidRPr="00C76DE5" w:rsidRDefault="00C06332" w:rsidP="007C1EAB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D25C65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C06332" w:rsidRPr="00C06332">
            <w:rPr>
              <w:rFonts w:asciiTheme="majorHAnsi" w:hAnsiTheme="majorHAnsi"/>
              <w:noProof/>
              <w:sz w:val="18"/>
              <w:szCs w:val="18"/>
            </w:rPr>
            <w:t>2018-05-23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3C4685" w:rsidRPr="00051C46" w:rsidRDefault="003C4685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</w:p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123AD7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06332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06332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447C"/>
    <w:rsid w:val="00016229"/>
    <w:rsid w:val="00024F23"/>
    <w:rsid w:val="0002612C"/>
    <w:rsid w:val="00026922"/>
    <w:rsid w:val="00043AFE"/>
    <w:rsid w:val="000463E2"/>
    <w:rsid w:val="00051C46"/>
    <w:rsid w:val="000559AF"/>
    <w:rsid w:val="00057DC6"/>
    <w:rsid w:val="00062590"/>
    <w:rsid w:val="00071587"/>
    <w:rsid w:val="00080E87"/>
    <w:rsid w:val="00081ECA"/>
    <w:rsid w:val="00091AC3"/>
    <w:rsid w:val="00097468"/>
    <w:rsid w:val="000A20E4"/>
    <w:rsid w:val="000A27FD"/>
    <w:rsid w:val="000B56E1"/>
    <w:rsid w:val="000C192B"/>
    <w:rsid w:val="000D18F5"/>
    <w:rsid w:val="000D64A9"/>
    <w:rsid w:val="000D694F"/>
    <w:rsid w:val="000E1F82"/>
    <w:rsid w:val="000E24A5"/>
    <w:rsid w:val="000F767C"/>
    <w:rsid w:val="00105116"/>
    <w:rsid w:val="00107310"/>
    <w:rsid w:val="00110F88"/>
    <w:rsid w:val="00121E6B"/>
    <w:rsid w:val="00123AD7"/>
    <w:rsid w:val="00133006"/>
    <w:rsid w:val="00136054"/>
    <w:rsid w:val="001452F3"/>
    <w:rsid w:val="001512FA"/>
    <w:rsid w:val="00160888"/>
    <w:rsid w:val="001614B0"/>
    <w:rsid w:val="001701DE"/>
    <w:rsid w:val="00175BF4"/>
    <w:rsid w:val="00193ADC"/>
    <w:rsid w:val="001A250D"/>
    <w:rsid w:val="001A481D"/>
    <w:rsid w:val="001A70EB"/>
    <w:rsid w:val="001A75A1"/>
    <w:rsid w:val="001C0EB1"/>
    <w:rsid w:val="001E2857"/>
    <w:rsid w:val="001F1FDA"/>
    <w:rsid w:val="00203A58"/>
    <w:rsid w:val="00206A99"/>
    <w:rsid w:val="00207BCD"/>
    <w:rsid w:val="0022216F"/>
    <w:rsid w:val="0022610A"/>
    <w:rsid w:val="00227400"/>
    <w:rsid w:val="00233626"/>
    <w:rsid w:val="00240448"/>
    <w:rsid w:val="002477FF"/>
    <w:rsid w:val="00252D9B"/>
    <w:rsid w:val="0025487D"/>
    <w:rsid w:val="0025507E"/>
    <w:rsid w:val="00255CA3"/>
    <w:rsid w:val="00271413"/>
    <w:rsid w:val="0029657E"/>
    <w:rsid w:val="002A2CEF"/>
    <w:rsid w:val="002A2D99"/>
    <w:rsid w:val="002A35AC"/>
    <w:rsid w:val="002A5660"/>
    <w:rsid w:val="002B783D"/>
    <w:rsid w:val="002C00B6"/>
    <w:rsid w:val="002C2AED"/>
    <w:rsid w:val="002C447C"/>
    <w:rsid w:val="002C716D"/>
    <w:rsid w:val="002D30A9"/>
    <w:rsid w:val="002D43F3"/>
    <w:rsid w:val="002D58D2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17C9"/>
    <w:rsid w:val="00405FAF"/>
    <w:rsid w:val="00430316"/>
    <w:rsid w:val="0043369F"/>
    <w:rsid w:val="004517B3"/>
    <w:rsid w:val="00452626"/>
    <w:rsid w:val="0045266A"/>
    <w:rsid w:val="00455D55"/>
    <w:rsid w:val="00463DE5"/>
    <w:rsid w:val="0047567B"/>
    <w:rsid w:val="00475833"/>
    <w:rsid w:val="00484354"/>
    <w:rsid w:val="004902E0"/>
    <w:rsid w:val="0049101E"/>
    <w:rsid w:val="004A2069"/>
    <w:rsid w:val="004B6B3C"/>
    <w:rsid w:val="004E3451"/>
    <w:rsid w:val="004F137A"/>
    <w:rsid w:val="005056B3"/>
    <w:rsid w:val="00512379"/>
    <w:rsid w:val="0051583A"/>
    <w:rsid w:val="00526822"/>
    <w:rsid w:val="00527396"/>
    <w:rsid w:val="00534C02"/>
    <w:rsid w:val="00551787"/>
    <w:rsid w:val="00554908"/>
    <w:rsid w:val="005620FC"/>
    <w:rsid w:val="005630CC"/>
    <w:rsid w:val="00586F04"/>
    <w:rsid w:val="00587498"/>
    <w:rsid w:val="005A3721"/>
    <w:rsid w:val="005B0962"/>
    <w:rsid w:val="005E0F09"/>
    <w:rsid w:val="005F1531"/>
    <w:rsid w:val="005F3371"/>
    <w:rsid w:val="006049F3"/>
    <w:rsid w:val="00604A60"/>
    <w:rsid w:val="00632D15"/>
    <w:rsid w:val="00642422"/>
    <w:rsid w:val="00656467"/>
    <w:rsid w:val="00672893"/>
    <w:rsid w:val="0069254F"/>
    <w:rsid w:val="006A0655"/>
    <w:rsid w:val="006A60D0"/>
    <w:rsid w:val="006B782B"/>
    <w:rsid w:val="006C0348"/>
    <w:rsid w:val="006C7BA9"/>
    <w:rsid w:val="006E2800"/>
    <w:rsid w:val="006F1ADC"/>
    <w:rsid w:val="00700EC2"/>
    <w:rsid w:val="00706C92"/>
    <w:rsid w:val="00707C81"/>
    <w:rsid w:val="007310AC"/>
    <w:rsid w:val="0074674C"/>
    <w:rsid w:val="007473FF"/>
    <w:rsid w:val="00754CF0"/>
    <w:rsid w:val="00771E51"/>
    <w:rsid w:val="007737BE"/>
    <w:rsid w:val="00773E3A"/>
    <w:rsid w:val="00774269"/>
    <w:rsid w:val="00776736"/>
    <w:rsid w:val="0077691B"/>
    <w:rsid w:val="00780FCC"/>
    <w:rsid w:val="00786E47"/>
    <w:rsid w:val="007913FF"/>
    <w:rsid w:val="00792350"/>
    <w:rsid w:val="007A0C81"/>
    <w:rsid w:val="007A3684"/>
    <w:rsid w:val="007A4979"/>
    <w:rsid w:val="007A6A96"/>
    <w:rsid w:val="007B2395"/>
    <w:rsid w:val="007B2E4D"/>
    <w:rsid w:val="007C1EAB"/>
    <w:rsid w:val="007C3A83"/>
    <w:rsid w:val="007C4032"/>
    <w:rsid w:val="007C50F4"/>
    <w:rsid w:val="007D10F3"/>
    <w:rsid w:val="007D3C4E"/>
    <w:rsid w:val="007E015D"/>
    <w:rsid w:val="007E2538"/>
    <w:rsid w:val="007F5C5B"/>
    <w:rsid w:val="00810572"/>
    <w:rsid w:val="008355B4"/>
    <w:rsid w:val="008568F4"/>
    <w:rsid w:val="00860543"/>
    <w:rsid w:val="00865088"/>
    <w:rsid w:val="0087560A"/>
    <w:rsid w:val="00876629"/>
    <w:rsid w:val="00893B35"/>
    <w:rsid w:val="008A6B61"/>
    <w:rsid w:val="008B1D3A"/>
    <w:rsid w:val="008C2128"/>
    <w:rsid w:val="008D007E"/>
    <w:rsid w:val="008D046A"/>
    <w:rsid w:val="008D5D0C"/>
    <w:rsid w:val="008F6A0C"/>
    <w:rsid w:val="00901BEE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2834"/>
    <w:rsid w:val="009651FD"/>
    <w:rsid w:val="00966FDA"/>
    <w:rsid w:val="00974A31"/>
    <w:rsid w:val="009A7920"/>
    <w:rsid w:val="009B6057"/>
    <w:rsid w:val="009C15EF"/>
    <w:rsid w:val="009C310A"/>
    <w:rsid w:val="009C59D1"/>
    <w:rsid w:val="009C7D92"/>
    <w:rsid w:val="009D1A53"/>
    <w:rsid w:val="009F0CDA"/>
    <w:rsid w:val="00A16EF6"/>
    <w:rsid w:val="00A4046D"/>
    <w:rsid w:val="00A45B40"/>
    <w:rsid w:val="00A55B60"/>
    <w:rsid w:val="00A71C80"/>
    <w:rsid w:val="00A75821"/>
    <w:rsid w:val="00AB2377"/>
    <w:rsid w:val="00AB5DBB"/>
    <w:rsid w:val="00AC1002"/>
    <w:rsid w:val="00AC7A1D"/>
    <w:rsid w:val="00AD5405"/>
    <w:rsid w:val="00AD61C8"/>
    <w:rsid w:val="00AE50BA"/>
    <w:rsid w:val="00B016AA"/>
    <w:rsid w:val="00B061A5"/>
    <w:rsid w:val="00B12718"/>
    <w:rsid w:val="00B13DBC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537E"/>
    <w:rsid w:val="00BE0D6D"/>
    <w:rsid w:val="00BE135C"/>
    <w:rsid w:val="00BE2AA2"/>
    <w:rsid w:val="00BE694F"/>
    <w:rsid w:val="00BF0D7D"/>
    <w:rsid w:val="00C035B1"/>
    <w:rsid w:val="00C06332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F4746"/>
    <w:rsid w:val="00D06F99"/>
    <w:rsid w:val="00D15CAE"/>
    <w:rsid w:val="00D23EB9"/>
    <w:rsid w:val="00D241E3"/>
    <w:rsid w:val="00D25C65"/>
    <w:rsid w:val="00D271CA"/>
    <w:rsid w:val="00D304E5"/>
    <w:rsid w:val="00D412F3"/>
    <w:rsid w:val="00D51ECE"/>
    <w:rsid w:val="00D711CE"/>
    <w:rsid w:val="00D941F0"/>
    <w:rsid w:val="00D9420E"/>
    <w:rsid w:val="00DA5E61"/>
    <w:rsid w:val="00DA71CF"/>
    <w:rsid w:val="00DB21DE"/>
    <w:rsid w:val="00DB7F1E"/>
    <w:rsid w:val="00DC1D7F"/>
    <w:rsid w:val="00DD6052"/>
    <w:rsid w:val="00DF706A"/>
    <w:rsid w:val="00E32D83"/>
    <w:rsid w:val="00E51F61"/>
    <w:rsid w:val="00E76CE9"/>
    <w:rsid w:val="00E8132A"/>
    <w:rsid w:val="00E928C1"/>
    <w:rsid w:val="00EA4F4E"/>
    <w:rsid w:val="00EB31B9"/>
    <w:rsid w:val="00EB37C9"/>
    <w:rsid w:val="00EB3987"/>
    <w:rsid w:val="00EB6483"/>
    <w:rsid w:val="00EC3C8A"/>
    <w:rsid w:val="00EC52B7"/>
    <w:rsid w:val="00EC75E8"/>
    <w:rsid w:val="00ED30BA"/>
    <w:rsid w:val="00ED5016"/>
    <w:rsid w:val="00F0129D"/>
    <w:rsid w:val="00F034F3"/>
    <w:rsid w:val="00F41EF4"/>
    <w:rsid w:val="00F44288"/>
    <w:rsid w:val="00F5424E"/>
    <w:rsid w:val="00F56FA2"/>
    <w:rsid w:val="00F758D5"/>
    <w:rsid w:val="00F86307"/>
    <w:rsid w:val="00FB006E"/>
    <w:rsid w:val="00FB0796"/>
    <w:rsid w:val="00FC2635"/>
    <w:rsid w:val="00FD5FE0"/>
    <w:rsid w:val="00FD7D7D"/>
    <w:rsid w:val="00FF5EC6"/>
    <w:rsid w:val="00FF7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31E0881C"/>
  <w15:docId w15:val="{78EE1ADD-13BE-487A-9070-50324CCE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5E8AD9-E0B5-493A-9BC2-0EB483DD9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Word template_2_pc.dotx</Template>
  <TotalTime>196</TotalTime>
  <Pages>7</Pages>
  <Words>663</Words>
  <Characters>3780</Characters>
  <Application>Microsoft Office Word</Application>
  <DocSecurity>0</DocSecurity>
  <Lines>31</Lines>
  <Paragraphs>8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[Title]</vt:lpstr>
      <vt:lpstr>[Title]</vt:lpstr>
      <vt:lpstr>[Title]</vt:lpstr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Zoltán Umlauf</cp:lastModifiedBy>
  <cp:revision>59</cp:revision>
  <cp:lastPrinted>2013-11-27T17:29:00Z</cp:lastPrinted>
  <dcterms:created xsi:type="dcterms:W3CDTF">2013-11-20T15:37:00Z</dcterms:created>
  <dcterms:modified xsi:type="dcterms:W3CDTF">2018-05-23T11:17:00Z</dcterms:modified>
</cp:coreProperties>
</file>