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45AD4" w14:textId="77777777" w:rsidR="008A62D3" w:rsidRDefault="00000000">
      <w:pPr>
        <w:widowControl/>
        <w:shd w:val="clear" w:color="auto" w:fill="FFFFFF"/>
        <w:spacing w:line="360" w:lineRule="atLeast"/>
        <w:jc w:val="center"/>
        <w:rPr>
          <w:rFonts w:ascii="华文中宋" w:eastAsia="华文中宋" w:hAnsi="华文中宋" w:cs="Arial" w:hint="eastAsia"/>
          <w:b/>
          <w:bCs/>
          <w:color w:val="333333"/>
          <w:kern w:val="0"/>
          <w:sz w:val="56"/>
          <w:szCs w:val="56"/>
        </w:rPr>
      </w:pPr>
      <w:r>
        <w:rPr>
          <w:rFonts w:ascii="Arial" w:eastAsia="宋体" w:hAnsi="Arial" w:cs="Arial"/>
          <w:noProof/>
          <w:color w:val="333333"/>
          <w:kern w:val="0"/>
          <w:szCs w:val="21"/>
        </w:rPr>
        <w:drawing>
          <wp:inline distT="0" distB="0" distL="0" distR="0">
            <wp:extent cx="1050290" cy="1053465"/>
            <wp:effectExtent l="0" t="0" r="0" b="0"/>
            <wp:docPr id="3" name="图片 3" descr="徽标, 公司名称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  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01FCC012" w14:textId="77777777" w:rsidR="008A62D3" w:rsidRDefault="00000000">
      <w:pPr>
        <w:widowControl/>
        <w:shd w:val="clear" w:color="auto" w:fill="FFFFFF"/>
        <w:spacing w:line="360" w:lineRule="atLeast"/>
        <w:jc w:val="center"/>
        <w:rPr>
          <w:rFonts w:ascii="华文中宋" w:eastAsia="华文中宋" w:hAnsi="华文中宋" w:cs="Arial" w:hint="eastAsia"/>
          <w:b/>
          <w:bCs/>
          <w:color w:val="333333"/>
          <w:kern w:val="0"/>
          <w:sz w:val="56"/>
          <w:szCs w:val="56"/>
        </w:rPr>
      </w:pPr>
      <w:r>
        <w:rPr>
          <w:rFonts w:ascii="华文中宋" w:eastAsia="华文中宋" w:hAnsi="华文中宋" w:cs="Arial" w:hint="eastAsia"/>
          <w:b/>
          <w:bCs/>
          <w:color w:val="333333"/>
          <w:kern w:val="0"/>
          <w:sz w:val="56"/>
          <w:szCs w:val="56"/>
        </w:rPr>
        <w:t>2</w:t>
      </w:r>
      <w:r>
        <w:rPr>
          <w:rFonts w:ascii="华文中宋" w:eastAsia="华文中宋" w:hAnsi="华文中宋" w:cs="Arial"/>
          <w:b/>
          <w:bCs/>
          <w:color w:val="333333"/>
          <w:kern w:val="0"/>
          <w:sz w:val="56"/>
          <w:szCs w:val="56"/>
        </w:rPr>
        <w:t>02</w:t>
      </w:r>
      <w:r>
        <w:rPr>
          <w:rFonts w:ascii="华文中宋" w:eastAsia="华文中宋" w:hAnsi="华文中宋" w:cs="Arial" w:hint="eastAsia"/>
          <w:b/>
          <w:bCs/>
          <w:color w:val="333333"/>
          <w:kern w:val="0"/>
          <w:sz w:val="56"/>
          <w:szCs w:val="56"/>
        </w:rPr>
        <w:t>6年（第19届）</w:t>
      </w:r>
    </w:p>
    <w:p w14:paraId="10D55C01" w14:textId="77777777" w:rsidR="008A62D3" w:rsidRDefault="00000000">
      <w:pPr>
        <w:widowControl/>
        <w:shd w:val="clear" w:color="auto" w:fill="FFFFFF"/>
        <w:spacing w:line="360" w:lineRule="atLeast"/>
        <w:jc w:val="distribute"/>
        <w:rPr>
          <w:rFonts w:ascii="华文中宋" w:eastAsia="华文中宋" w:hAnsi="华文中宋" w:cs="Arial" w:hint="eastAsia"/>
          <w:b/>
          <w:bCs/>
          <w:color w:val="333333"/>
          <w:kern w:val="0"/>
          <w:sz w:val="56"/>
          <w:szCs w:val="56"/>
        </w:rPr>
      </w:pPr>
      <w:r>
        <w:rPr>
          <w:rFonts w:ascii="华文中宋" w:eastAsia="华文中宋" w:hAnsi="华文中宋" w:cs="Arial" w:hint="eastAsia"/>
          <w:b/>
          <w:bCs/>
          <w:color w:val="333333"/>
          <w:kern w:val="0"/>
          <w:sz w:val="56"/>
          <w:szCs w:val="56"/>
        </w:rPr>
        <w:t>中国大学生计算机设计大赛</w:t>
      </w:r>
    </w:p>
    <w:p w14:paraId="6E3BA25B" w14:textId="77777777" w:rsidR="008A62D3" w:rsidRDefault="008A62D3">
      <w:pPr>
        <w:widowControl/>
        <w:shd w:val="clear" w:color="auto" w:fill="FFFFFF"/>
        <w:spacing w:line="360" w:lineRule="atLeast"/>
        <w:jc w:val="center"/>
        <w:rPr>
          <w:rFonts w:ascii="Arial" w:eastAsia="宋体" w:hAnsi="Arial" w:cs="Arial"/>
          <w:color w:val="333333"/>
          <w:kern w:val="0"/>
          <w:szCs w:val="21"/>
        </w:rPr>
      </w:pPr>
    </w:p>
    <w:p w14:paraId="39848380" w14:textId="77777777" w:rsidR="008A62D3" w:rsidRDefault="00000000">
      <w:pPr>
        <w:widowControl/>
        <w:shd w:val="clear" w:color="auto" w:fill="FFFFFF"/>
        <w:spacing w:beforeLines="200" w:before="624" w:afterLines="200" w:after="624" w:line="360" w:lineRule="atLeast"/>
        <w:jc w:val="center"/>
        <w:rPr>
          <w:rFonts w:ascii="华文楷体" w:eastAsia="华文楷体" w:hAnsi="华文楷体" w:cs="Arial" w:hint="eastAsia"/>
          <w:color w:val="333333"/>
          <w:kern w:val="0"/>
          <w:sz w:val="40"/>
          <w:szCs w:val="40"/>
        </w:rPr>
      </w:pPr>
      <w:r>
        <w:rPr>
          <w:rFonts w:ascii="华文楷体" w:eastAsia="华文楷体" w:hAnsi="华文楷体" w:cs="Arial" w:hint="eastAsia"/>
          <w:color w:val="333333"/>
          <w:kern w:val="0"/>
          <w:sz w:val="40"/>
          <w:szCs w:val="40"/>
        </w:rPr>
        <w:t>人工智能实践赛作品报告</w:t>
      </w:r>
    </w:p>
    <w:p w14:paraId="2BB59201" w14:textId="77777777" w:rsidR="008A62D3" w:rsidRDefault="00000000">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作品编号：</w:t>
      </w:r>
      <w:r>
        <w:rPr>
          <w:rFonts w:ascii="宋体" w:eastAsia="宋体" w:hAnsi="宋体" w:cs="Arial" w:hint="eastAsia"/>
          <w:color w:val="333333"/>
          <w:kern w:val="0"/>
          <w:sz w:val="32"/>
          <w:szCs w:val="32"/>
          <w:u w:val="single"/>
        </w:rPr>
        <w:t>　　　　　　2026084816　　　　　　　　　　　</w:t>
      </w:r>
    </w:p>
    <w:p w14:paraId="2008CFF4" w14:textId="77777777" w:rsidR="008A62D3" w:rsidRDefault="00000000">
      <w:pPr>
        <w:widowControl/>
        <w:shd w:val="clear" w:color="auto" w:fill="FFFFFF"/>
        <w:adjustRightInd w:val="0"/>
        <w:snapToGrid w:val="0"/>
        <w:spacing w:beforeLines="50" w:before="156" w:afterLines="50" w:after="156" w:line="360" w:lineRule="atLeast"/>
        <w:ind w:leftChars="135" w:left="1883" w:hangingChars="500" w:hanging="1600"/>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作品名称：</w:t>
      </w:r>
      <w:r>
        <w:rPr>
          <w:rFonts w:ascii="宋体" w:eastAsia="宋体" w:hAnsi="宋体" w:cs="Arial" w:hint="eastAsia"/>
          <w:color w:val="333333"/>
          <w:kern w:val="0"/>
          <w:sz w:val="32"/>
          <w:szCs w:val="32"/>
          <w:u w:val="single"/>
        </w:rPr>
        <w:t>星识（Star-Learn)-个性化资源生成与伴学系统　　　　　　　　　　　　　　　　　　　　   　　　　　　　　　　　　　　　　　</w:t>
      </w:r>
    </w:p>
    <w:p w14:paraId="054485EB" w14:textId="77777777" w:rsidR="008A62D3" w:rsidRDefault="00000000">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填写日期：</w:t>
      </w:r>
      <w:r>
        <w:rPr>
          <w:rFonts w:ascii="宋体" w:eastAsia="宋体" w:hAnsi="宋体" w:cs="Arial" w:hint="eastAsia"/>
          <w:color w:val="333333"/>
          <w:kern w:val="0"/>
          <w:sz w:val="32"/>
          <w:szCs w:val="32"/>
          <w:u w:val="single"/>
        </w:rPr>
        <w:t>　　　　2026年4月29日　　　　　　　　　　　　　</w:t>
      </w:r>
    </w:p>
    <w:p w14:paraId="30D24118" w14:textId="77777777" w:rsidR="008A62D3" w:rsidRDefault="00000000">
      <w:pPr>
        <w:widowControl/>
        <w:jc w:val="left"/>
        <w:rPr>
          <w:rFonts w:hint="eastAsia"/>
        </w:rPr>
      </w:pPr>
      <w:r>
        <w:rPr>
          <w:rFonts w:ascii="Arial" w:eastAsia="宋体" w:hAnsi="Arial" w:cs="Arial" w:hint="eastAsia"/>
          <w:color w:val="333333"/>
          <w:kern w:val="0"/>
          <w:szCs w:val="21"/>
        </w:rPr>
        <w:pict w14:anchorId="03D58684">
          <v:shapetype id="_x0000_t202" coordsize="21600,21600" o:spt="202" path="m,l,21600r21600,l21600,xe">
            <v:stroke joinstyle="miter"/>
            <v:path gradientshapeok="t" o:connecttype="rect"/>
          </v:shapetype>
          <v:shape id="_x0000_s1026" type="#_x0000_t202" style="position:absolute;margin-left:3pt;margin-top:47.05pt;width:409.5pt;height:186pt;z-index:251659264;mso-wrap-distance-top:0;mso-wrap-distance-bottom:0;mso-width-relative:margin;mso-height-relative:margin" o:gfxdata="" strokeweight=".5pt">
            <v:textbox>
              <w:txbxContent>
                <w:p w14:paraId="3602A94F" w14:textId="77777777" w:rsidR="008A62D3" w:rsidRDefault="00000000">
                  <w:pPr>
                    <w:rPr>
                      <w:rFonts w:ascii="黑体" w:eastAsia="黑体" w:hAnsi="黑体" w:hint="eastAsia"/>
                      <w:sz w:val="28"/>
                      <w:szCs w:val="28"/>
                    </w:rPr>
                  </w:pPr>
                  <w:r>
                    <w:rPr>
                      <w:rFonts w:ascii="黑体" w:eastAsia="黑体" w:hAnsi="黑体" w:hint="eastAsia"/>
                      <w:sz w:val="28"/>
                      <w:szCs w:val="28"/>
                    </w:rPr>
                    <w:t>填写说明：</w:t>
                  </w:r>
                </w:p>
                <w:p w14:paraId="1F25FC37" w14:textId="77777777" w:rsidR="008A62D3" w:rsidRDefault="00000000">
                  <w:pPr>
                    <w:pStyle w:val="af"/>
                    <w:numPr>
                      <w:ilvl w:val="0"/>
                      <w:numId w:val="2"/>
                    </w:numPr>
                    <w:ind w:firstLineChars="0"/>
                    <w:rPr>
                      <w:rFonts w:ascii="华文楷体" w:eastAsia="华文楷体" w:hAnsi="华文楷体" w:hint="eastAsia"/>
                    </w:rPr>
                  </w:pPr>
                  <w:r>
                    <w:rPr>
                      <w:rFonts w:ascii="华文楷体" w:eastAsia="华文楷体" w:hAnsi="华文楷体" w:hint="eastAsia"/>
                    </w:rPr>
                    <w:t>本文档适用于人工智能实践赛；</w:t>
                  </w:r>
                </w:p>
                <w:p w14:paraId="50DBC145" w14:textId="77777777" w:rsidR="008A62D3" w:rsidRDefault="00000000">
                  <w:pPr>
                    <w:pStyle w:val="af"/>
                    <w:numPr>
                      <w:ilvl w:val="0"/>
                      <w:numId w:val="2"/>
                    </w:numPr>
                    <w:ind w:firstLineChars="0"/>
                    <w:rPr>
                      <w:rFonts w:ascii="华文楷体" w:eastAsia="华文楷体" w:hAnsi="华文楷体" w:hint="eastAsia"/>
                    </w:rPr>
                  </w:pPr>
                  <w:r>
                    <w:rPr>
                      <w:rFonts w:ascii="华文楷体" w:eastAsia="华文楷体" w:hAnsi="华文楷体"/>
                    </w:rPr>
                    <w:t>尽管</w:t>
                  </w:r>
                  <w:r>
                    <w:rPr>
                      <w:rFonts w:ascii="华文楷体" w:eastAsia="华文楷体" w:hAnsi="华文楷体" w:hint="eastAsia"/>
                    </w:rPr>
                    <w:t>预选赛仅完成部分工作，但是本文档需要针对决赛做出方案设计；</w:t>
                  </w:r>
                </w:p>
                <w:p w14:paraId="0F498C85" w14:textId="77777777" w:rsidR="008A62D3" w:rsidRDefault="00000000">
                  <w:pPr>
                    <w:pStyle w:val="af"/>
                    <w:numPr>
                      <w:ilvl w:val="0"/>
                      <w:numId w:val="2"/>
                    </w:numPr>
                    <w:ind w:firstLineChars="0"/>
                    <w:rPr>
                      <w:rFonts w:ascii="华文楷体" w:eastAsia="华文楷体" w:hAnsi="华文楷体" w:hint="eastAsia"/>
                      <w:color w:val="C0504D" w:themeColor="accent2"/>
                    </w:rPr>
                  </w:pPr>
                  <w:r>
                    <w:rPr>
                      <w:rFonts w:ascii="华文楷体" w:eastAsia="华文楷体" w:hAnsi="华文楷体" w:hint="eastAsia"/>
                      <w:color w:val="C0504D" w:themeColor="accent2"/>
                    </w:rPr>
                    <w:t>正文、标题格式已经在本文中设定，请勿修改；标题</w:t>
                  </w:r>
                  <w:r>
                    <w:rPr>
                      <w:rFonts w:ascii="华文楷体" w:eastAsia="华文楷体" w:hAnsi="华文楷体"/>
                      <w:color w:val="C0504D" w:themeColor="accent2"/>
                    </w:rPr>
                    <w:t>#</w:t>
                  </w:r>
                  <w:r>
                    <w:rPr>
                      <w:rFonts w:ascii="华文楷体" w:eastAsia="华文楷体" w:hAnsi="华文楷体" w:hint="eastAsia"/>
                      <w:color w:val="C0504D" w:themeColor="accent2"/>
                    </w:rPr>
                    <w:t>的快捷键为“Ctrl</w:t>
                  </w:r>
                  <w:r>
                    <w:rPr>
                      <w:rFonts w:ascii="华文楷体" w:eastAsia="华文楷体" w:hAnsi="华文楷体"/>
                      <w:color w:val="C0504D" w:themeColor="accent2"/>
                    </w:rPr>
                    <w:t>+#</w:t>
                  </w:r>
                  <w:r>
                    <w:rPr>
                      <w:rFonts w:ascii="华文楷体" w:eastAsia="华文楷体" w:hAnsi="华文楷体" w:hint="eastAsia"/>
                      <w:color w:val="C0504D" w:themeColor="accent2"/>
                    </w:rPr>
                    <w:t>”，正文快捷键为“Ctrl</w:t>
                  </w:r>
                  <w:r>
                    <w:rPr>
                      <w:rFonts w:ascii="华文楷体" w:eastAsia="华文楷体" w:hAnsi="华文楷体"/>
                      <w:color w:val="C0504D" w:themeColor="accent2"/>
                    </w:rPr>
                    <w:t xml:space="preserve"> + 0</w:t>
                  </w:r>
                  <w:r>
                    <w:rPr>
                      <w:rFonts w:ascii="华文楷体" w:eastAsia="华文楷体" w:hAnsi="华文楷体" w:hint="eastAsia"/>
                      <w:color w:val="C0504D" w:themeColor="accent2"/>
                    </w:rPr>
                    <w:t>”；</w:t>
                  </w:r>
                </w:p>
                <w:p w14:paraId="13A0892F" w14:textId="77777777" w:rsidR="008A62D3" w:rsidRDefault="00000000">
                  <w:pPr>
                    <w:pStyle w:val="af"/>
                    <w:numPr>
                      <w:ilvl w:val="0"/>
                      <w:numId w:val="2"/>
                    </w:numPr>
                    <w:ind w:firstLineChars="0"/>
                    <w:rPr>
                      <w:rFonts w:ascii="华文楷体" w:eastAsia="华文楷体" w:hAnsi="华文楷体" w:hint="eastAsia"/>
                    </w:rPr>
                  </w:pPr>
                  <w:r>
                    <w:rPr>
                      <w:rFonts w:ascii="华文楷体" w:eastAsia="华文楷体" w:hAnsi="华文楷体" w:hint="eastAsia"/>
                    </w:rPr>
                    <w:t>本文档应结构清晰，突出重点，适当配合图表，描述准确，不易冗长拖沓；</w:t>
                  </w:r>
                </w:p>
                <w:p w14:paraId="10BB92C3" w14:textId="77777777" w:rsidR="008A62D3" w:rsidRDefault="00000000">
                  <w:pPr>
                    <w:pStyle w:val="af"/>
                    <w:numPr>
                      <w:ilvl w:val="0"/>
                      <w:numId w:val="2"/>
                    </w:numPr>
                    <w:ind w:firstLineChars="0"/>
                    <w:rPr>
                      <w:rFonts w:ascii="华文楷体" w:eastAsia="华文楷体" w:hAnsi="华文楷体" w:hint="eastAsia"/>
                    </w:rPr>
                  </w:pPr>
                  <w:r>
                    <w:rPr>
                      <w:rFonts w:ascii="华文楷体" w:eastAsia="华文楷体" w:hAnsi="华文楷体" w:hint="eastAsia"/>
                    </w:rPr>
                    <w:t>提交文档时，以PDF格式提交；</w:t>
                  </w:r>
                </w:p>
                <w:p w14:paraId="50813145" w14:textId="77777777" w:rsidR="008A62D3" w:rsidRDefault="00000000">
                  <w:pPr>
                    <w:pStyle w:val="af"/>
                    <w:numPr>
                      <w:ilvl w:val="0"/>
                      <w:numId w:val="2"/>
                    </w:numPr>
                    <w:ind w:firstLineChars="0"/>
                    <w:rPr>
                      <w:rFonts w:ascii="华文楷体" w:eastAsia="华文楷体" w:hAnsi="华文楷体" w:hint="eastAsia"/>
                    </w:rPr>
                  </w:pPr>
                  <w:r>
                    <w:rPr>
                      <w:rFonts w:ascii="华文楷体" w:eastAsia="华文楷体" w:hAnsi="华文楷体" w:hint="eastAsia"/>
                    </w:rPr>
                    <w:t>本文档内容是正式参赛内容的组成部分，务必真实填写。如不属实，将导致奖项等级降低甚至终止本作品参加比赛。</w:t>
                  </w:r>
                </w:p>
              </w:txbxContent>
            </v:textbox>
            <w10:wrap type="topAndBottom"/>
          </v:shape>
        </w:pict>
      </w:r>
      <w:r>
        <w:br w:type="page"/>
      </w:r>
    </w:p>
    <w:sdt>
      <w:sdtPr>
        <w:rPr>
          <w:rFonts w:ascii="微软雅黑" w:eastAsia="微软雅黑" w:hAnsi="微软雅黑"/>
          <w:b/>
          <w:bCs/>
          <w:sz w:val="24"/>
          <w:szCs w:val="28"/>
        </w:rPr>
        <w:id w:val="-982233210"/>
        <w:docPartObj>
          <w:docPartGallery w:val="Table of Contents"/>
          <w:docPartUnique/>
        </w:docPartObj>
      </w:sdtPr>
      <w:sdtEndPr>
        <w:rPr>
          <w:rFonts w:ascii="Arial" w:eastAsia="黑体" w:hAnsi="Arial"/>
          <w:b w:val="0"/>
          <w:bCs w:val="0"/>
          <w:sz w:val="21"/>
          <w:szCs w:val="22"/>
          <w:lang w:val="zh-CN"/>
        </w:rPr>
      </w:sdtEndPr>
      <w:sdtContent>
        <w:p w14:paraId="16286C64" w14:textId="77777777" w:rsidR="008A62D3" w:rsidRDefault="00000000">
          <w:pPr>
            <w:jc w:val="center"/>
            <w:rPr>
              <w:rFonts w:ascii="微软雅黑" w:eastAsia="微软雅黑" w:hAnsi="微软雅黑" w:hint="eastAsia"/>
              <w:b/>
              <w:bCs/>
              <w:szCs w:val="21"/>
            </w:rPr>
          </w:pPr>
          <w:r>
            <w:rPr>
              <w:rFonts w:ascii="微软雅黑" w:eastAsia="微软雅黑" w:hAnsi="微软雅黑"/>
              <w:b/>
              <w:bCs/>
              <w:sz w:val="40"/>
              <w:szCs w:val="40"/>
            </w:rPr>
            <w:t>目</w:t>
          </w:r>
          <w:r>
            <w:rPr>
              <w:rFonts w:ascii="微软雅黑" w:eastAsia="微软雅黑" w:hAnsi="微软雅黑" w:hint="eastAsia"/>
              <w:b/>
              <w:bCs/>
              <w:sz w:val="40"/>
              <w:szCs w:val="40"/>
            </w:rPr>
            <w:t xml:space="preserve"> </w:t>
          </w:r>
          <w:r>
            <w:rPr>
              <w:rFonts w:ascii="微软雅黑" w:eastAsia="微软雅黑" w:hAnsi="微软雅黑"/>
              <w:b/>
              <w:bCs/>
              <w:sz w:val="40"/>
              <w:szCs w:val="40"/>
            </w:rPr>
            <w:t xml:space="preserve"> 录</w:t>
          </w:r>
        </w:p>
        <w:p w14:paraId="1877E027" w14:textId="77777777" w:rsidR="008A62D3" w:rsidRDefault="00000000">
          <w:pPr>
            <w:pStyle w:val="TOC1"/>
            <w:tabs>
              <w:tab w:val="clear" w:pos="8296"/>
              <w:tab w:val="right" w:leader="dot" w:pos="8306"/>
            </w:tabs>
            <w:spacing w:before="156"/>
          </w:pPr>
          <w:r>
            <w:rPr>
              <w:rFonts w:ascii="华文楷体" w:eastAsia="华文楷体" w:hAnsi="华文楷体"/>
              <w:b/>
              <w:bCs/>
              <w:sz w:val="44"/>
              <w:szCs w:val="28"/>
              <w:lang w:val="zh-CN"/>
            </w:rPr>
            <w:fldChar w:fldCharType="begin"/>
            <w:instrText xml:space="preserve"> TOC \o "1-3" \h \z \u </w:instrText>
            <w:fldChar w:fldCharType="separate"/>
          </w:r>
          <w:hyperlink w:anchor="_Toc25559" w:history="1">
            <w:r>
              <w:rPr>
                <w:rFonts w:hint="eastAsia"/>
              </w:rPr>
              <w:t>第1章 作品概述</w:t>
            </w:r>
            <w:r>
              <w:tab/>
              <w:fldChar w:fldCharType="begin"/>
              <w:instrText xml:space="preserve"> PAGEREF _Toc25559 \h </w:instrText>
              <w:fldChar w:fldCharType="separate"/>
              <w:t>3</w:t>
              <w:fldChar w:fldCharType="end"/>
            </w:r>
          </w:hyperlink>
        </w:p>
        <w:p w14:paraId="4191F42B" w14:textId="77777777" w:rsidR="008A62D3" w:rsidRDefault="00000000">
          <w:pPr>
            <w:pStyle w:val="TOC2"/>
            <w:tabs>
              <w:tab w:val="clear" w:pos="8296"/>
              <w:tab w:val="right" w:leader="dot" w:pos="8306"/>
            </w:tabs>
            <w:ind w:left="210"/>
          </w:pPr>
          <w:hyperlink w:anchor="_Toc15558" w:history="1">
            <w:r>
              <w:t>1.1 项目背景与创意来源</w:t>
              <w:tab/>
              <w:fldChar w:fldCharType="begin"/>
              <w:instrText xml:space="preserve"> PAGEREF _Toc15558 \h </w:instrText>
              <w:fldChar w:fldCharType="separate"/>
              <w:t>3</w:t>
              <w:fldChar w:fldCharType="end"/>
            </w:r>
          </w:hyperlink>
        </w:p>
        <w:p w14:paraId="6E0A00EE" w14:textId="77777777" w:rsidR="008A62D3" w:rsidRDefault="00000000">
          <w:pPr>
            <w:pStyle w:val="TOC2"/>
            <w:tabs>
              <w:tab w:val="clear" w:pos="8296"/>
              <w:tab w:val="right" w:leader="dot" w:pos="8306"/>
            </w:tabs>
            <w:ind w:left="210"/>
          </w:pPr>
          <w:hyperlink w:anchor="_Toc26420" w:history="1">
            <w:r>
              <w:t>1.2 用户群体</w:t>
              <w:tab/>
              <w:fldChar w:fldCharType="begin"/>
              <w:instrText xml:space="preserve"> PAGEREF _Toc26420 \h </w:instrText>
              <w:fldChar w:fldCharType="separate"/>
              <w:t>3</w:t>
              <w:fldChar w:fldCharType="end"/>
            </w:r>
          </w:hyperlink>
        </w:p>
        <w:p w14:paraId="6D2BE575" w14:textId="77777777" w:rsidR="008A62D3" w:rsidRDefault="00000000">
          <w:pPr>
            <w:pStyle w:val="TOC2"/>
            <w:tabs>
              <w:tab w:val="clear" w:pos="8296"/>
              <w:tab w:val="right" w:leader="dot" w:pos="8306"/>
            </w:tabs>
            <w:ind w:left="210"/>
          </w:pPr>
          <w:hyperlink w:anchor="_Toc21737" w:history="1">
            <w:r>
              <w:t>1.3 主要功能与特色</w:t>
              <w:tab/>
              <w:fldChar w:fldCharType="begin"/>
              <w:instrText xml:space="preserve"> PAGEREF _Toc21737 \h </w:instrText>
              <w:fldChar w:fldCharType="separate"/>
              <w:t>3</w:t>
              <w:fldChar w:fldCharType="end"/>
            </w:r>
          </w:hyperlink>
        </w:p>
        <w:p w14:paraId="578E0C6E" w14:textId="77777777" w:rsidR="008A62D3" w:rsidRDefault="00000000">
          <w:pPr>
            <w:pStyle w:val="TOC2"/>
            <w:tabs>
              <w:tab w:val="clear" w:pos="8296"/>
              <w:tab w:val="right" w:leader="dot" w:pos="8306"/>
            </w:tabs>
            <w:ind w:left="210"/>
          </w:pPr>
          <w:hyperlink w:anchor="_Toc24255" w:history="1">
            <w:r>
              <w:t>1.4 应用价值与推广前景</w:t>
              <w:tab/>
              <w:fldChar w:fldCharType="begin"/>
              <w:instrText xml:space="preserve"> PAGEREF _Toc24255 \h </w:instrText>
              <w:fldChar w:fldCharType="separate"/>
              <w:t>4</w:t>
              <w:fldChar w:fldCharType="end"/>
            </w:r>
          </w:hyperlink>
        </w:p>
        <w:p w14:paraId="5EEB03CD" w14:textId="77777777" w:rsidR="008A62D3" w:rsidRDefault="00000000">
          <w:pPr>
            <w:pStyle w:val="TOC1"/>
            <w:tabs>
              <w:tab w:val="clear" w:pos="8296"/>
              <w:tab w:val="right" w:leader="dot" w:pos="8306"/>
            </w:tabs>
            <w:spacing w:before="156"/>
          </w:pPr>
          <w:hyperlink w:anchor="_Toc14986" w:history="1">
            <w:r>
              <w:rPr>
                <w:rFonts w:hint="eastAsia"/>
              </w:rPr>
              <w:t>第2章 问题分析</w:t>
            </w:r>
            <w:r>
              <w:tab/>
              <w:fldChar w:fldCharType="begin"/>
              <w:instrText xml:space="preserve"> PAGEREF _Toc14986 \h </w:instrText>
              <w:fldChar w:fldCharType="separate"/>
              <w:t>4</w:t>
              <w:fldChar w:fldCharType="end"/>
            </w:r>
          </w:hyperlink>
        </w:p>
        <w:p w14:paraId="5B6FB69E" w14:textId="77777777" w:rsidR="008A62D3" w:rsidRDefault="00000000">
          <w:pPr>
            <w:pStyle w:val="TOC2"/>
            <w:tabs>
              <w:tab w:val="clear" w:pos="8296"/>
              <w:tab w:val="right" w:leader="dot" w:pos="8306"/>
            </w:tabs>
            <w:ind w:left="210"/>
          </w:pPr>
          <w:hyperlink w:anchor="_Toc9396" w:history="1">
            <w:r>
              <w:t>2.1 问题来源</w:t>
              <w:tab/>
              <w:fldChar w:fldCharType="begin"/>
              <w:instrText xml:space="preserve"> PAGEREF _Toc9396 \h </w:instrText>
              <w:fldChar w:fldCharType="separate"/>
              <w:t>4</w:t>
              <w:fldChar w:fldCharType="end"/>
            </w:r>
          </w:hyperlink>
        </w:p>
        <w:p w14:paraId="146A43B3" w14:textId="77777777" w:rsidR="008A62D3" w:rsidRDefault="00000000">
          <w:pPr>
            <w:pStyle w:val="TOC2"/>
            <w:tabs>
              <w:tab w:val="clear" w:pos="8296"/>
              <w:tab w:val="right" w:leader="dot" w:pos="8306"/>
            </w:tabs>
            <w:ind w:left="210"/>
          </w:pPr>
          <w:hyperlink w:anchor="_Toc28991" w:history="1">
            <w:r>
              <w:t>2.2 现有解决方案</w:t>
              <w:tab/>
              <w:fldChar w:fldCharType="begin"/>
              <w:instrText xml:space="preserve"> PAGEREF _Toc28991 \h </w:instrText>
              <w:fldChar w:fldCharType="separate"/>
              <w:t>5</w:t>
              <w:fldChar w:fldCharType="end"/>
            </w:r>
          </w:hyperlink>
        </w:p>
        <w:p w14:paraId="7F1A81BC" w14:textId="77777777" w:rsidR="008A62D3" w:rsidRDefault="00000000">
          <w:pPr>
            <w:pStyle w:val="TOC2"/>
            <w:tabs>
              <w:tab w:val="clear" w:pos="8296"/>
              <w:tab w:val="right" w:leader="dot" w:pos="8306"/>
            </w:tabs>
            <w:ind w:left="210"/>
          </w:pPr>
          <w:hyperlink w:anchor="_Toc8053" w:history="1">
            <w:r>
              <w:t>2.3 本作品要解决的痛点问题</w:t>
              <w:tab/>
              <w:fldChar w:fldCharType="begin"/>
              <w:instrText xml:space="preserve"> PAGEREF _Toc8053 \h </w:instrText>
              <w:fldChar w:fldCharType="separate"/>
              <w:t>6</w:t>
              <w:fldChar w:fldCharType="end"/>
            </w:r>
          </w:hyperlink>
        </w:p>
        <w:p w14:paraId="1CD3143B" w14:textId="77777777" w:rsidR="008A62D3" w:rsidRDefault="00000000">
          <w:pPr>
            <w:pStyle w:val="TOC2"/>
            <w:tabs>
              <w:tab w:val="clear" w:pos="8296"/>
              <w:tab w:val="right" w:leader="dot" w:pos="8306"/>
            </w:tabs>
            <w:ind w:left="210"/>
          </w:pPr>
          <w:hyperlink w:anchor="_Toc31361" w:history="1">
            <w:r>
              <w:t>2.4 解决问题的思路</w:t>
              <w:tab/>
              <w:fldChar w:fldCharType="begin"/>
              <w:instrText xml:space="preserve"> PAGEREF _Toc31361 \h </w:instrText>
              <w:fldChar w:fldCharType="separate"/>
              <w:t>6</w:t>
              <w:fldChar w:fldCharType="end"/>
            </w:r>
          </w:hyperlink>
        </w:p>
        <w:p w14:paraId="33E31ACE" w14:textId="77777777" w:rsidR="008A62D3" w:rsidRDefault="00000000">
          <w:pPr>
            <w:pStyle w:val="TOC1"/>
            <w:tabs>
              <w:tab w:val="clear" w:pos="8296"/>
              <w:tab w:val="right" w:leader="dot" w:pos="8306"/>
            </w:tabs>
            <w:spacing w:before="156"/>
          </w:pPr>
          <w:hyperlink w:anchor="_Toc5319" w:history="1">
            <w:r>
              <w:rPr>
                <w:rFonts w:hint="eastAsia"/>
              </w:rPr>
              <w:t>第3章 技术方案</w:t>
            </w:r>
            <w:r>
              <w:tab/>
              <w:fldChar w:fldCharType="begin"/>
              <w:instrText xml:space="preserve"> PAGEREF _Toc5319 \h </w:instrText>
              <w:fldChar w:fldCharType="separate"/>
              <w:t>7</w:t>
              <w:fldChar w:fldCharType="end"/>
            </w:r>
          </w:hyperlink>
        </w:p>
        <w:p w14:paraId="3CF0FB6F" w14:textId="77777777" w:rsidR="008A62D3" w:rsidRDefault="00000000">
          <w:pPr>
            <w:pStyle w:val="TOC2"/>
            <w:tabs>
              <w:tab w:val="clear" w:pos="8296"/>
              <w:tab w:val="right" w:leader="dot" w:pos="8306"/>
            </w:tabs>
            <w:ind w:left="210"/>
          </w:pPr>
          <w:hyperlink w:anchor="_Toc28259" w:history="1">
            <w:r>
              <w:t>3.1 总体技术架构</w:t>
              <w:tab/>
              <w:fldChar w:fldCharType="begin"/>
              <w:instrText xml:space="preserve"> PAGEREF _Toc28259 \h </w:instrText>
              <w:fldChar w:fldCharType="separate"/>
              <w:t>7</w:t>
              <w:fldChar w:fldCharType="end"/>
            </w:r>
          </w:hyperlink>
        </w:p>
        <w:p w14:paraId="055D47F7" w14:textId="77777777" w:rsidR="008A62D3" w:rsidRDefault="00000000">
          <w:pPr>
            <w:pStyle w:val="TOC2"/>
            <w:tabs>
              <w:tab w:val="clear" w:pos="8296"/>
              <w:tab w:val="right" w:leader="dot" w:pos="8306"/>
            </w:tabs>
            <w:ind w:left="210"/>
          </w:pPr>
          <w:hyperlink w:anchor="_Toc10290" w:history="1">
            <w:r>
              <w:t>3.2 多智能体协同架构</w:t>
              <w:tab/>
              <w:fldChar w:fldCharType="begin"/>
              <w:instrText xml:space="preserve"> PAGEREF _Toc10290 \h </w:instrText>
              <w:fldChar w:fldCharType="separate"/>
              <w:t>8</w:t>
              <w:fldChar w:fldCharType="end"/>
            </w:r>
          </w:hyperlink>
        </w:p>
        <w:p w14:paraId="31D967F1" w14:textId="77777777" w:rsidR="008A62D3" w:rsidRDefault="00000000">
          <w:pPr>
            <w:pStyle w:val="TOC2"/>
            <w:tabs>
              <w:tab w:val="clear" w:pos="8296"/>
              <w:tab w:val="right" w:leader="dot" w:pos="8306"/>
            </w:tabs>
            <w:ind w:left="210"/>
          </w:pPr>
          <w:hyperlink w:anchor="_Toc9998" w:history="1">
            <w:r>
              <w:t>3.3 大语言模型集成与双通道容错</w:t>
              <w:tab/>
              <w:fldChar w:fldCharType="begin"/>
              <w:instrText xml:space="preserve"> PAGEREF _Toc9998 \h </w:instrText>
              <w:fldChar w:fldCharType="separate"/>
              <w:t>9</w:t>
              <w:fldChar w:fldCharType="end"/>
            </w:r>
          </w:hyperlink>
        </w:p>
        <w:p w14:paraId="553FCBF6" w14:textId="77777777" w:rsidR="008A62D3" w:rsidRDefault="00000000">
          <w:pPr>
            <w:pStyle w:val="TOC2"/>
            <w:tabs>
              <w:tab w:val="clear" w:pos="8296"/>
              <w:tab w:val="right" w:leader="dot" w:pos="8306"/>
            </w:tabs>
            <w:ind w:left="210"/>
          </w:pPr>
          <w:hyperlink w:anchor="_Toc25870" w:history="1">
            <w:r>
              <w:t>3.4 六维学情画像与认知超载检测</w:t>
              <w:tab/>
              <w:fldChar w:fldCharType="begin"/>
              <w:instrText xml:space="preserve"> PAGEREF _Toc25870 \h </w:instrText>
              <w:fldChar w:fldCharType="separate"/>
              <w:t>9</w:t>
              <w:fldChar w:fldCharType="end"/>
            </w:r>
          </w:hyperlink>
        </w:p>
        <w:p w14:paraId="1D9D3857" w14:textId="77777777" w:rsidR="008A62D3" w:rsidRDefault="00000000">
          <w:pPr>
            <w:pStyle w:val="TOC2"/>
            <w:tabs>
              <w:tab w:val="clear" w:pos="8296"/>
              <w:tab w:val="right" w:leader="dot" w:pos="8306"/>
            </w:tabs>
            <w:ind w:left="210"/>
          </w:pPr>
          <w:hyperlink w:anchor="_Toc32001" w:history="1">
            <w:r>
              <w:t>3.5 苏格拉底式启发教学算法</w:t>
              <w:tab/>
              <w:fldChar w:fldCharType="begin"/>
              <w:instrText xml:space="preserve"> PAGEREF _Toc32001 \h </w:instrText>
              <w:fldChar w:fldCharType="separate"/>
              <w:t>10</w:t>
              <w:fldChar w:fldCharType="end"/>
            </w:r>
          </w:hyperlink>
        </w:p>
        <w:p w14:paraId="6D619C3F" w14:textId="77777777" w:rsidR="008A62D3" w:rsidRDefault="00000000">
          <w:pPr>
            <w:pStyle w:val="TOC2"/>
            <w:tabs>
              <w:tab w:val="clear" w:pos="8296"/>
              <w:tab w:val="right" w:leader="dot" w:pos="8306"/>
            </w:tabs>
            <w:ind w:left="210"/>
          </w:pPr>
          <w:hyperlink w:anchor="_Toc31297" w:history="1">
            <w:r>
              <w:t>3.6 间隔重复与知识巩固算法</w:t>
              <w:tab/>
              <w:fldChar w:fldCharType="begin"/>
              <w:instrText xml:space="preserve"> PAGEREF _Toc31297 \h </w:instrText>
              <w:fldChar w:fldCharType="separate"/>
              <w:t>11</w:t>
              <w:fldChar w:fldCharType="end"/>
            </w:r>
          </w:hyperlink>
        </w:p>
        <w:p w14:paraId="25BF3854" w14:textId="77777777" w:rsidR="008A62D3" w:rsidRDefault="00000000">
          <w:pPr>
            <w:pStyle w:val="TOC2"/>
            <w:tabs>
              <w:tab w:val="clear" w:pos="8296"/>
              <w:tab w:val="right" w:leader="dot" w:pos="8306"/>
            </w:tabs>
            <w:ind w:left="210"/>
          </w:pPr>
          <w:hyperlink w:anchor="_Toc16996" w:history="1">
            <w:r>
              <w:t>3.7 多模态内容生成技术</w:t>
              <w:tab/>
              <w:fldChar w:fldCharType="begin"/>
              <w:instrText xml:space="preserve"> PAGEREF _Toc16996 \h </w:instrText>
              <w:fldChar w:fldCharType="separate"/>
              <w:t>11</w:t>
              <w:fldChar w:fldCharType="end"/>
            </w:r>
          </w:hyperlink>
        </w:p>
        <w:p w14:paraId="51389988" w14:textId="77777777" w:rsidR="008A62D3" w:rsidRDefault="00000000">
          <w:pPr>
            <w:pStyle w:val="TOC2"/>
            <w:tabs>
              <w:tab w:val="clear" w:pos="8296"/>
              <w:tab w:val="right" w:leader="dot" w:pos="8306"/>
            </w:tabs>
            <w:ind w:left="210"/>
          </w:pPr>
          <w:hyperlink w:anchor="_Toc15556" w:history="1">
            <w:r>
              <w:t>3.8 渐进式课程生成算法</w:t>
              <w:tab/>
              <w:fldChar w:fldCharType="begin"/>
              <w:instrText xml:space="preserve"> PAGEREF _Toc15556 \h </w:instrText>
              <w:fldChar w:fldCharType="separate"/>
              <w:t>11</w:t>
              <w:fldChar w:fldCharType="end"/>
            </w:r>
          </w:hyperlink>
        </w:p>
        <w:p w14:paraId="02BB7363" w14:textId="77777777" w:rsidR="008A62D3" w:rsidRDefault="00000000">
          <w:pPr>
            <w:pStyle w:val="TOC1"/>
            <w:tabs>
              <w:tab w:val="clear" w:pos="8296"/>
              <w:tab w:val="right" w:leader="dot" w:pos="8306"/>
            </w:tabs>
            <w:spacing w:before="156"/>
          </w:pPr>
          <w:hyperlink w:anchor="_Toc24053" w:history="1">
            <w:r>
              <w:rPr>
                <w:rFonts w:hint="eastAsia"/>
              </w:rPr>
              <w:t>第4章 系统实现</w:t>
            </w:r>
            <w:r>
              <w:tab/>
              <w:fldChar w:fldCharType="begin"/>
              <w:instrText xml:space="preserve"> PAGEREF _Toc24053 \h </w:instrText>
              <w:fldChar w:fldCharType="separate"/>
              <w:t>12</w:t>
              <w:fldChar w:fldCharType="end"/>
            </w:r>
          </w:hyperlink>
        </w:p>
        <w:p w14:paraId="77B8FC38" w14:textId="77777777" w:rsidR="008A62D3" w:rsidRDefault="00000000">
          <w:pPr>
            <w:pStyle w:val="TOC2"/>
            <w:tabs>
              <w:tab w:val="clear" w:pos="8296"/>
              <w:tab w:val="right" w:leader="dot" w:pos="8306"/>
            </w:tabs>
            <w:ind w:left="210"/>
          </w:pPr>
          <w:hyperlink w:anchor="_Toc28513" w:history="1">
            <w:r>
              <w:t>4.1 软件架构设计</w:t>
              <w:tab/>
              <w:fldChar w:fldCharType="begin"/>
              <w:instrText xml:space="preserve"> PAGEREF _Toc28513 \h </w:instrText>
              <w:fldChar w:fldCharType="separate"/>
              <w:t>12</w:t>
              <w:fldChar w:fldCharType="end"/>
            </w:r>
          </w:hyperlink>
        </w:p>
        <w:p w14:paraId="26BFE2C5" w14:textId="77777777" w:rsidR="008A62D3" w:rsidRDefault="00000000">
          <w:pPr>
            <w:pStyle w:val="TOC2"/>
            <w:tabs>
              <w:tab w:val="clear" w:pos="8296"/>
              <w:tab w:val="right" w:leader="dot" w:pos="8306"/>
            </w:tabs>
            <w:ind w:left="210"/>
          </w:pPr>
          <w:hyperlink w:anchor="_Toc10836" w:history="1">
            <w:r>
              <w:t>4.2 数据库设计与实现</w:t>
              <w:tab/>
              <w:fldChar w:fldCharType="begin"/>
              <w:instrText xml:space="preserve"> PAGEREF _Toc10836 \h </w:instrText>
              <w:fldChar w:fldCharType="separate"/>
              <w:t>13</w:t>
              <w:fldChar w:fldCharType="end"/>
            </w:r>
          </w:hyperlink>
        </w:p>
        <w:p w14:paraId="2CDF16FB" w14:textId="77777777" w:rsidR="008A62D3" w:rsidRDefault="00000000">
          <w:pPr>
            <w:pStyle w:val="TOC2"/>
            <w:tabs>
              <w:tab w:val="clear" w:pos="8296"/>
              <w:tab w:val="right" w:leader="dot" w:pos="8306"/>
            </w:tabs>
            <w:ind w:left="210"/>
          </w:pPr>
          <w:hyperlink w:anchor="_Toc326" w:history="1">
            <w:r>
              <w:t>4.3 前端界面实现</w:t>
              <w:tab/>
              <w:fldChar w:fldCharType="begin"/>
              <w:instrText xml:space="preserve"> PAGEREF _Toc326 \h </w:instrText>
              <w:fldChar w:fldCharType="separate"/>
              <w:t>13</w:t>
              <w:fldChar w:fldCharType="end"/>
            </w:r>
          </w:hyperlink>
        </w:p>
        <w:p w14:paraId="2F3DC8C4" w14:textId="77777777" w:rsidR="008A62D3" w:rsidRDefault="00000000">
          <w:pPr>
            <w:pStyle w:val="TOC2"/>
            <w:tabs>
              <w:tab w:val="clear" w:pos="8296"/>
              <w:tab w:val="right" w:leader="dot" w:pos="8306"/>
            </w:tabs>
            <w:ind w:left="210"/>
          </w:pPr>
          <w:hyperlink w:anchor="_Toc9403" w:history="1">
            <w:r>
              <w:t>4.4 核心功能实现</w:t>
              <w:tab/>
              <w:fldChar w:fldCharType="begin"/>
              <w:instrText xml:space="preserve"> PAGEREF _Toc9403 \h </w:instrText>
              <w:fldChar w:fldCharType="separate"/>
              <w:t>14</w:t>
              <w:fldChar w:fldCharType="end"/>
            </w:r>
          </w:hyperlink>
        </w:p>
        <w:p w14:paraId="28500008" w14:textId="77777777" w:rsidR="008A62D3" w:rsidRDefault="00000000">
          <w:pPr>
            <w:pStyle w:val="TOC2"/>
            <w:tabs>
              <w:tab w:val="clear" w:pos="8296"/>
              <w:tab w:val="right" w:leader="dot" w:pos="8306"/>
            </w:tabs>
            <w:ind w:left="210"/>
          </w:pPr>
          <w:hyperlink w:anchor="_Toc17003" w:history="1">
            <w:r>
              <w:t>4.5 部署方案</w:t>
              <w:tab/>
              <w:fldChar w:fldCharType="begin"/>
              <w:instrText xml:space="preserve"> PAGEREF _Toc17003 \h </w:instrText>
              <w:fldChar w:fldCharType="separate"/>
              <w:t>14</w:t>
              <w:fldChar w:fldCharType="end"/>
            </w:r>
          </w:hyperlink>
        </w:p>
        <w:p w14:paraId="75E6EFAE" w14:textId="77777777" w:rsidR="008A62D3" w:rsidRDefault="00000000">
          <w:pPr>
            <w:pStyle w:val="TOC2"/>
            <w:tabs>
              <w:tab w:val="clear" w:pos="8296"/>
              <w:tab w:val="right" w:leader="dot" w:pos="8306"/>
            </w:tabs>
            <w:ind w:left="210"/>
          </w:pPr>
          <w:hyperlink w:anchor="_Toc3683" w:history="1">
            <w:r>
              <w:t>4.6 开发过程中的困难与解决</w:t>
              <w:tab/>
              <w:fldChar w:fldCharType="begin"/>
              <w:instrText xml:space="preserve"> PAGEREF _Toc3683 \h </w:instrText>
              <w:fldChar w:fldCharType="separate"/>
              <w:t>15</w:t>
              <w:fldChar w:fldCharType="end"/>
            </w:r>
          </w:hyperlink>
        </w:p>
        <w:p w14:paraId="1CD3A24D" w14:textId="77777777" w:rsidR="008A62D3" w:rsidRDefault="00000000">
          <w:pPr>
            <w:pStyle w:val="TOC1"/>
            <w:tabs>
              <w:tab w:val="clear" w:pos="8296"/>
              <w:tab w:val="right" w:leader="dot" w:pos="8306"/>
            </w:tabs>
            <w:spacing w:before="156"/>
          </w:pPr>
          <w:hyperlink w:anchor="_Toc17363" w:history="1">
            <w:r>
              <w:rPr>
                <w:rFonts w:hint="eastAsia"/>
              </w:rPr>
              <w:t>第5章 测试分析</w:t>
            </w:r>
            <w:r>
              <w:tab/>
              <w:fldChar w:fldCharType="begin"/>
              <w:instrText xml:space="preserve"> PAGEREF _Toc17363 \h </w:instrText>
              <w:fldChar w:fldCharType="separate"/>
              <w:t>15</w:t>
              <w:fldChar w:fldCharType="end"/>
            </w:r>
          </w:hyperlink>
        </w:p>
        <w:p w14:paraId="6B6AF51D" w14:textId="77777777" w:rsidR="008A62D3" w:rsidRDefault="00000000">
          <w:pPr>
            <w:pStyle w:val="TOC2"/>
            <w:tabs>
              <w:tab w:val="clear" w:pos="8296"/>
              <w:tab w:val="right" w:leader="dot" w:pos="8306"/>
            </w:tabs>
            <w:ind w:left="210"/>
          </w:pPr>
          <w:hyperlink w:anchor="_Toc32295" w:history="1">
            <w:r>
              <w:t>5.1 测试环境与数据</w:t>
              <w:tab/>
              <w:fldChar w:fldCharType="begin"/>
              <w:instrText xml:space="preserve"> PAGEREF _Toc32295 \h </w:instrText>
              <w:fldChar w:fldCharType="separate"/>
              <w:t>15</w:t>
              <w:fldChar w:fldCharType="end"/>
            </w:r>
          </w:hyperlink>
        </w:p>
        <w:p w14:paraId="7F1E14D9" w14:textId="77777777" w:rsidR="008A62D3" w:rsidRDefault="00000000">
          <w:pPr>
            <w:pStyle w:val="TOC2"/>
            <w:tabs>
              <w:tab w:val="clear" w:pos="8296"/>
              <w:tab w:val="right" w:leader="dot" w:pos="8306"/>
            </w:tabs>
            <w:ind w:left="210"/>
          </w:pPr>
          <w:hyperlink w:anchor="_Toc2868" w:history="1">
            <w:r>
              <w:t>5.2 功能测试</w:t>
              <w:tab/>
              <w:fldChar w:fldCharType="begin"/>
              <w:instrText xml:space="preserve"> PAGEREF _Toc2868 \h </w:instrText>
              <w:fldChar w:fldCharType="separate"/>
              <w:t>16</w:t>
              <w:fldChar w:fldCharType="end"/>
            </w:r>
          </w:hyperlink>
        </w:p>
        <w:p w14:paraId="4D76CC64" w14:textId="77777777" w:rsidR="008A62D3" w:rsidRDefault="00000000">
          <w:pPr>
            <w:pStyle w:val="TOC2"/>
            <w:tabs>
              <w:tab w:val="clear" w:pos="8296"/>
              <w:tab w:val="right" w:leader="dot" w:pos="8306"/>
            </w:tabs>
            <w:ind w:left="210"/>
          </w:pPr>
          <w:hyperlink w:anchor="_Toc3104" w:history="1">
            <w:r>
              <w:t>5.3 性能测试</w:t>
              <w:tab/>
              <w:fldChar w:fldCharType="begin"/>
              <w:instrText xml:space="preserve"> PAGEREF _Toc3104 \h </w:instrText>
              <w:fldChar w:fldCharType="separate"/>
              <w:t>16</w:t>
              <w:fldChar w:fldCharType="end"/>
            </w:r>
          </w:hyperlink>
        </w:p>
        <w:p w14:paraId="1698BD18" w14:textId="77777777" w:rsidR="008A62D3" w:rsidRDefault="00000000">
          <w:pPr>
            <w:pStyle w:val="TOC2"/>
            <w:tabs>
              <w:tab w:val="clear" w:pos="8296"/>
              <w:tab w:val="right" w:leader="dot" w:pos="8306"/>
            </w:tabs>
            <w:ind w:left="210"/>
          </w:pPr>
          <w:hyperlink w:anchor="_Toc15504" w:history="1">
            <w:r>
              <w:t>5.4 用户体验测试</w:t>
              <w:tab/>
              <w:fldChar w:fldCharType="begin"/>
              <w:instrText xml:space="preserve"> PAGEREF _Toc15504 \h </w:instrText>
              <w:fldChar w:fldCharType="separate"/>
              <w:t>17</w:t>
              <w:fldChar w:fldCharType="end"/>
            </w:r>
          </w:hyperlink>
        </w:p>
        <w:p w14:paraId="056AA990" w14:textId="77777777" w:rsidR="008A62D3" w:rsidRDefault="00000000">
          <w:pPr>
            <w:pStyle w:val="TOC2"/>
            <w:tabs>
              <w:tab w:val="clear" w:pos="8296"/>
              <w:tab w:val="right" w:leader="dot" w:pos="8306"/>
            </w:tabs>
            <w:ind w:left="210"/>
          </w:pPr>
          <w:hyperlink w:anchor="_Toc20310" w:history="1">
            <w:r>
              <w:t>5.5 对比分析</w:t>
              <w:tab/>
              <w:fldChar w:fldCharType="begin"/>
              <w:instrText xml:space="preserve"> PAGEREF _Toc20310 \h </w:instrText>
              <w:fldChar w:fldCharType="separate"/>
              <w:t>17</w:t>
              <w:fldChar w:fldCharType="end"/>
            </w:r>
          </w:hyperlink>
        </w:p>
        <w:p w14:paraId="7B8FB871" w14:textId="77777777" w:rsidR="008A62D3" w:rsidRDefault="00000000">
          <w:pPr>
            <w:pStyle w:val="TOC1"/>
            <w:tabs>
              <w:tab w:val="clear" w:pos="8296"/>
              <w:tab w:val="right" w:leader="dot" w:pos="8306"/>
            </w:tabs>
            <w:spacing w:before="156"/>
          </w:pPr>
          <w:hyperlink w:anchor="_Toc12725" w:history="1">
            <w:r>
              <w:rPr>
                <w:rFonts w:hint="eastAsia"/>
              </w:rPr>
              <w:t>第6章 作品总结</w:t>
            </w:r>
            <w:r>
              <w:tab/>
              <w:fldChar w:fldCharType="begin"/>
              <w:instrText xml:space="preserve"> PAGEREF _Toc12725 \h </w:instrText>
              <w:fldChar w:fldCharType="separate"/>
              <w:t>18</w:t>
              <w:fldChar w:fldCharType="end"/>
            </w:r>
          </w:hyperlink>
        </w:p>
        <w:p w14:paraId="23C3DA4B" w14:textId="77777777" w:rsidR="008A62D3" w:rsidRDefault="00000000">
          <w:pPr>
            <w:pStyle w:val="TOC2"/>
            <w:tabs>
              <w:tab w:val="clear" w:pos="8296"/>
              <w:tab w:val="right" w:leader="dot" w:pos="8306"/>
            </w:tabs>
            <w:ind w:left="210"/>
          </w:pPr>
          <w:hyperlink w:anchor="_Toc26037" w:history="1">
            <w:r>
              <w:t>6.1 作品特色与创新点</w:t>
              <w:tab/>
              <w:fldChar w:fldCharType="begin"/>
              <w:instrText xml:space="preserve"> PAGEREF _Toc26037 \h </w:instrText>
              <w:fldChar w:fldCharType="separate"/>
              <w:t>18</w:t>
              <w:fldChar w:fldCharType="end"/>
            </w:r>
          </w:hyperlink>
        </w:p>
        <w:p w14:paraId="7DF6C7C5" w14:textId="77777777" w:rsidR="008A62D3" w:rsidRDefault="00000000">
          <w:pPr>
            <w:pStyle w:val="TOC2"/>
            <w:tabs>
              <w:tab w:val="clear" w:pos="8296"/>
              <w:tab w:val="right" w:leader="dot" w:pos="8306"/>
            </w:tabs>
            <w:ind w:left="210"/>
          </w:pPr>
          <w:hyperlink w:anchor="_Toc30415" w:history="1">
            <w:r>
              <w:t>6.2 应用推广</w:t>
              <w:tab/>
              <w:fldChar w:fldCharType="begin"/>
              <w:instrText xml:space="preserve"> PAGEREF _Toc30415 \h </w:instrText>
              <w:fldChar w:fldCharType="separate"/>
              <w:t>18</w:t>
              <w:fldChar w:fldCharType="end"/>
            </w:r>
          </w:hyperlink>
        </w:p>
        <w:p w14:paraId="27354A1E" w14:textId="77777777" w:rsidR="008A62D3" w:rsidRDefault="00000000">
          <w:pPr>
            <w:pStyle w:val="TOC2"/>
            <w:tabs>
              <w:tab w:val="clear" w:pos="8296"/>
              <w:tab w:val="right" w:leader="dot" w:pos="8306"/>
            </w:tabs>
            <w:ind w:left="210"/>
          </w:pPr>
          <w:hyperlink w:anchor="_Toc16612" w:history="1">
            <w:r>
              <w:t>6.3 作品展望</w:t>
              <w:tab/>
              <w:fldChar w:fldCharType="begin"/>
              <w:instrText xml:space="preserve"> PAGEREF _Toc16612 \h </w:instrText>
              <w:fldChar w:fldCharType="separate"/>
              <w:t>19</w:t>
              <w:fldChar w:fldCharType="end"/>
            </w:r>
          </w:hyperlink>
        </w:p>
        <w:p w14:paraId="515335A0" w14:textId="77777777" w:rsidR="008A62D3" w:rsidRDefault="00000000">
          <w:pPr>
            <w:pStyle w:val="TOC1"/>
            <w:tabs>
              <w:tab w:val="clear" w:pos="8296"/>
              <w:tab w:val="right" w:leader="dot" w:pos="8306"/>
            </w:tabs>
            <w:spacing w:before="156"/>
          </w:pPr>
          <w:hyperlink w:anchor="_Toc7273" w:history="1">
            <w:r>
              <w:rPr>
                <w:rFonts w:hint="eastAsia"/>
              </w:rPr>
              <w:t>参考文献</w:t>
            </w:r>
            <w:r>
              <w:tab/>
              <w:fldChar w:fldCharType="begin"/>
              <w:instrText xml:space="preserve"> PAGEREF _Toc7273 \h </w:instrText>
              <w:fldChar w:fldCharType="separate"/>
              <w:t>19</w:t>
              <w:fldChar w:fldCharType="end"/>
            </w:r>
          </w:hyperlink>
        </w:p>
        <w:p w14:paraId="03E8AC19" w14:textId="77777777" w:rsidR="008A62D3" w:rsidRDefault="00000000">
          <w:pPr>
            <w:pStyle w:val="TOC1"/>
            <w:spacing w:before="156"/>
          </w:pPr>
          <w:r>
            <w:rPr>
              <w:rFonts w:ascii="华文楷体" w:eastAsia="华文楷体" w:hAnsi="华文楷体"/>
              <w:lang w:val="zh-CN"/>
            </w:rPr>
            <w:lastRenderedPageBreak/>
            <w:fldChar w:fldCharType="end"/>
          </w:r>
        </w:p>
      </w:sdtContent>
    </w:sdt>
    <w:p w14:paraId="0D3CDAED" w14:textId="77777777" w:rsidR="008A62D3" w:rsidRDefault="00000000">
      <w:pPr>
        <w:pStyle w:val="1"/>
        <w:spacing w:before="936" w:after="156"/>
      </w:pPr>
      <w:bookmarkStart w:id="0" w:name="_Toc25559"/>
      <w:r>
        <w:rPr>
          <w:rFonts w:hint="eastAsia"/>
        </w:rPr>
        <w:t>作品概述</w:t>
      </w:r>
      <w:bookmarkEnd w:id="0"/>
    </w:p>
    <w:p w14:paraId="7F7E9B1F" w14:textId="77777777" w:rsidR="008A62D3" w:rsidRDefault="00000000">
      <w:pPr>
        <w:pStyle w:val="2"/>
        <w:numPr>
          <w:ilvl w:val="1"/>
          <w:numId w:val="0"/>
        </w:numPr>
        <w:spacing w:before="468" w:after="93"/>
        <w:rPr>
          <w:b/>
        </w:rPr>
      </w:pPr>
      <w:bookmarkStart w:id="1" w:name="_Toc15558"/>
      <w:r>
        <w:rPr>
          <w:rFonts w:ascii="Times New Roman" w:eastAsia="宋体" w:hAnsi="Times New Roman"/>
          <w:b/>
        </w:rPr>
        <w:t>1.1 项目背景与创意来源</w:t>
      </w:r>
      <w:bookmarkEnd w:id="1"/>
    </w:p>
    <w:p w14:paraId="5DF1188C" w14:textId="77777777" w:rsidR="008A62D3" w:rsidRDefault="00000000">
      <w:pPr>
        <w:pStyle w:val="a0"/>
        <w:spacing w:before="62" w:after="62"/>
        <w:ind w:firstLine="480"/>
      </w:pPr>
      <w:r>
        <w:t>随着人工智能技术的飞速发展，大语言模型（LLM）在教育领域的应用潜力日益凸显。然而，当前主流的在线教育平台仍以"千人一面"的标准化课程为主，缺乏对学生个体差异的深度感知和动态适应能力。学生在学习过程中常常面临认知超载、知识遗忘、学习动力不足等困境，而传统教学系统无法实时识别这些问题并提供精准干预。</w:t>
      </w:r>
    </w:p>
    <w:p w14:paraId="1348D60D" w14:textId="77777777" w:rsidR="008A62D3" w:rsidRDefault="00000000">
      <w:pPr>
        <w:pStyle w:val="a0"/>
        <w:spacing w:before="62" w:after="62"/>
        <w:ind w:firstLine="480"/>
      </w:pPr>
      <w:r>
        <w:t>"星识（Star-Learn）——全息智控学习舱"正是在这一背景下诞生的。本作品以多智能体协同架构为核心，融合大语言模型、认知科学和教育学理论，旨在构建一个能够"看见"学生状态、"理解"学习需求、"引导"自主思考的智能教学辅助系统。项目名称中的"星识"寓意着如星辰般照亮学习之路，"全息智控学习舱"则体现了系统对学生学习状态的全方位感知与智能调控能力。</w:t>
      </w:r>
    </w:p>
    <w:p w14:paraId="65988869" w14:textId="77777777" w:rsidR="008A62D3" w:rsidRDefault="00000000">
      <w:pPr>
        <w:pStyle w:val="2"/>
        <w:numPr>
          <w:ilvl w:val="1"/>
          <w:numId w:val="0"/>
        </w:numPr>
        <w:spacing w:before="468" w:after="93"/>
        <w:rPr>
          <w:b/>
        </w:rPr>
      </w:pPr>
      <w:bookmarkStart w:id="2" w:name="_Toc26420"/>
      <w:r>
        <w:rPr>
          <w:rFonts w:ascii="Times New Roman" w:eastAsia="宋体" w:hAnsi="Times New Roman"/>
          <w:b/>
        </w:rPr>
        <w:t>1.2 用户群体</w:t>
      </w:r>
      <w:bookmarkEnd w:id="2"/>
    </w:p>
    <w:p w14:paraId="0F492BD4" w14:textId="77777777" w:rsidR="008A62D3" w:rsidRDefault="00000000">
      <w:pPr>
        <w:pStyle w:val="a0"/>
        <w:spacing w:before="62" w:after="62"/>
        <w:ind w:firstLine="480"/>
      </w:pPr>
      <w:r>
        <w:t>本作品的主要用户群体为高校学生，尤其是以下几类在学习中面临实际困难的人群：（1）学习路径不清晰，面对庞杂的课程体系不知道从何入手、如何规划学习顺序的学生；（2）感觉学习难度大、跟不上课程进度，在传统课堂中难以获得个性化指导的 struggling learners；（3）希望通过系统化复习巩固知识点、提升编程能力的备考人群；（4）对AI技术感兴趣，希望体验智能化个性化学习交互的探索型学习者。（3）希望系统化复习和巩固知识点的备考人群；（4）对新兴AI技术感兴趣，希望体验智能教学交互的用户。</w:t>
      </w:r>
    </w:p>
    <w:p w14:paraId="37F14E7A" w14:textId="77777777" w:rsidR="008A62D3" w:rsidRDefault="00000000">
      <w:pPr>
        <w:pStyle w:val="2"/>
        <w:numPr>
          <w:ilvl w:val="1"/>
          <w:numId w:val="0"/>
        </w:numPr>
        <w:spacing w:before="468" w:after="93"/>
        <w:rPr>
          <w:b/>
        </w:rPr>
      </w:pPr>
      <w:bookmarkStart w:id="3" w:name="_Toc21737"/>
      <w:r>
        <w:rPr>
          <w:rFonts w:ascii="Times New Roman" w:eastAsia="宋体" w:hAnsi="Times New Roman"/>
          <w:b/>
        </w:rPr>
        <w:lastRenderedPageBreak/>
        <w:t>1.3 主要功能与特色</w:t>
      </w:r>
      <w:bookmarkEnd w:id="3"/>
    </w:p>
    <w:p w14:paraId="5E609075" w14:textId="166F2D82" w:rsidR="008A62D3" w:rsidRDefault="00B727D6" w:rsidP="00B727D6">
      <w:pPr>
        <w:jc w:val="center"/>
      </w:pPr>
      <w:r>
        <w:rPr>
          <w:noProof/>
        </w:rPr>
        <w:drawing>
          <wp:inline distT="0" distB="0" distL="0" distR="0" wp14:anchorId="1F5D3ECC" wp14:editId="13679A49">
            <wp:extent cx="5274310" cy="2952750"/>
            <wp:effectExtent l="0" t="0" r="2540" b="0"/>
            <wp:docPr id="572353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53815" name=""/>
                    <pic:cNvPicPr/>
                  </pic:nvPicPr>
                  <pic:blipFill>
                    <a:blip r:embed="rId11"/>
                    <a:stretch>
                      <a:fillRect/>
                    </a:stretch>
                  </pic:blipFill>
                  <pic:spPr>
                    <a:xfrm>
                      <a:off x="0" y="0"/>
                      <a:ext cx="5274310" cy="2952750"/>
                    </a:xfrm>
                    <a:prstGeom prst="rect">
                      <a:avLst/>
                    </a:prstGeom>
                  </pic:spPr>
                </pic:pic>
              </a:graphicData>
            </a:graphic>
          </wp:inline>
        </w:drawing>
      </w:r>
      <w:r>
        <w:rPr>
          <w:rFonts w:ascii="Times New Roman" w:eastAsia="宋体" w:hAnsi="Times New Roman"/>
        </w:rPr>
        <w:t>本作品的核心功能按照模块可划分为以下几大类：（1）多智能体协同教学——11个专业AI智能体分工协作，由主控制器统一调度，实现从学情分析到内容生成的全流程自动化；（2）LLM驱动的课程自动生成——用户输入学习需求后，系统自动生成包含幻灯片、测验、练习、代码编辑器等8种场景类型的完整课程；（3）苏格拉底式启发教学——通过三层递进问题框架引导学生自主探究，培养学生的批判性思维；（4）六维学生画像——实时追踪知识掌握、编程能力、认知风格、学习目标、知识短板、专注度六个维度；（5）认知超载检测——基于遥测数据实时计算认知负荷，自动触发干预策略；（6）知识胶囊与记忆回响——基于艾宾浩斯遗忘曲线的间隔重复系统，自动生成记忆闪卡和复习微挑战；（7）多模态内容生成——集成文生图、TTS语音合成、文生视频能力；（8）沉浸式互动课堂——支持文本卡片、测验、代码编辑器、模拟器四种互动组件。</w:t>
      </w:r>
    </w:p>
    <w:p w14:paraId="7603BBDA" w14:textId="77777777" w:rsidR="008A62D3" w:rsidRDefault="00000000">
      <w:pPr>
        <w:pStyle w:val="2"/>
        <w:numPr>
          <w:ilvl w:val="1"/>
          <w:numId w:val="0"/>
        </w:numPr>
        <w:spacing w:before="468" w:after="93"/>
        <w:rPr>
          <w:b/>
        </w:rPr>
      </w:pPr>
      <w:bookmarkStart w:id="4" w:name="_Toc24255"/>
      <w:r>
        <w:rPr>
          <w:rFonts w:ascii="Times New Roman" w:eastAsia="宋体" w:hAnsi="Times New Roman"/>
          <w:b/>
        </w:rPr>
        <w:t>1.4 应用价值与推广前景</w:t>
      </w:r>
      <w:bookmarkEnd w:id="4"/>
    </w:p>
    <w:p w14:paraId="58C0A595" w14:textId="77777777" w:rsidR="008A62D3" w:rsidRDefault="00000000">
      <w:pPr>
        <w:pStyle w:val="a0"/>
        <w:spacing w:before="62" w:after="62"/>
        <w:ind w:firstLine="480"/>
      </w:pPr>
      <w:r>
        <w:t>本作品的应用价值体现在三个层面：在教育公平层面，系统可以为偏远地区学生提供接近一对一的个性化教学体验；在教学效率层面，自动化课程生成和智能辅导大幅减轻教师重复性工作负担；在学习效果层面，基于认知科学的自适应学习路径和主动干预机制能够显著提升学习效率。未来，本作品可推广至K12教育、企业培训、职业认证等多个场景，具有广阔的市场前景。</w:t>
      </w:r>
    </w:p>
    <w:p w14:paraId="5CC2DF03" w14:textId="77777777" w:rsidR="008A62D3" w:rsidRDefault="00000000">
      <w:pPr>
        <w:pStyle w:val="1"/>
        <w:spacing w:before="936" w:after="156"/>
      </w:pPr>
      <w:bookmarkStart w:id="5" w:name="_Toc14986"/>
      <w:r>
        <w:rPr>
          <w:rFonts w:hint="eastAsia"/>
        </w:rPr>
        <w:lastRenderedPageBreak/>
        <w:t>问题分析</w:t>
      </w:r>
      <w:bookmarkEnd w:id="5"/>
    </w:p>
    <w:p w14:paraId="0AED1A09" w14:textId="77777777" w:rsidR="008A62D3" w:rsidRDefault="00000000">
      <w:pPr>
        <w:pStyle w:val="2"/>
        <w:numPr>
          <w:ilvl w:val="1"/>
          <w:numId w:val="0"/>
        </w:numPr>
        <w:spacing w:before="468" w:after="93"/>
        <w:rPr>
          <w:b/>
        </w:rPr>
      </w:pPr>
      <w:bookmarkStart w:id="6" w:name="_Toc9396"/>
      <w:r>
        <w:rPr>
          <w:rFonts w:ascii="Times New Roman" w:eastAsia="宋体" w:hAnsi="Times New Roman"/>
          <w:b/>
        </w:rPr>
        <w:t>2.1 问题来源</w:t>
      </w:r>
      <w:bookmarkEnd w:id="6"/>
    </w:p>
    <w:p w14:paraId="27E07CD1" w14:textId="77777777" w:rsidR="008A62D3" w:rsidRDefault="00000000">
      <w:pPr>
        <w:pStyle w:val="a0"/>
        <w:spacing w:before="62" w:after="62"/>
        <w:ind w:firstLine="480"/>
      </w:pPr>
      <w:r>
        <w:t>当前在线教育面临的核心挑战可以概括为"三个缺失"：</w:t>
      </w:r>
    </w:p>
    <w:p w14:paraId="01BD749D" w14:textId="77777777" w:rsidR="008A62D3" w:rsidRDefault="00000000">
      <w:pPr>
        <w:pStyle w:val="a0"/>
        <w:spacing w:before="62" w:after="62"/>
        <w:ind w:firstLine="480"/>
      </w:pPr>
      <w:r>
        <w:t>（1）个性化缺失。主流在线教育平台（如中国大学MOOC、学堂在线等）采用统一的视频课程和标准化测验，无法根据学生的知识基础、认知风格和学习节奏进行动态调整。研究表明，不同学生在同一课程中的学习效率差异可达3-5倍，但传统平台缺乏有效手段识别和应对这种差异。</w:t>
      </w:r>
    </w:p>
    <w:p w14:paraId="29135DC7" w14:textId="77777777" w:rsidR="008A62D3" w:rsidRDefault="00000000">
      <w:pPr>
        <w:pStyle w:val="a0"/>
        <w:spacing w:before="62" w:after="62"/>
        <w:ind w:firstLine="480"/>
      </w:pPr>
      <w:r>
        <w:t>（2）认知反馈缺失。学生在学习过程中产生的认知超载、注意力分散、知识遗忘等问题，传统系统无法实时感知。学生往往在考试失利后才发现知识漏洞，错失了最佳干预时机。</w:t>
      </w:r>
    </w:p>
    <w:p w14:paraId="59F3800C" w14:textId="77777777" w:rsidR="008A62D3" w:rsidRDefault="00000000">
      <w:pPr>
        <w:pStyle w:val="a0"/>
        <w:spacing w:before="62" w:after="62"/>
        <w:ind w:firstLine="480"/>
      </w:pPr>
      <w:r>
        <w:t>（3）深度引导缺失。现有AI教育工具多停留在"问答机器人"层面，即学生提问、AI回答。这种模式虽然能解决即时疑问，但无法引导学生进行深度思考和知识迁移，不利于高阶思维能力的培养。</w:t>
      </w:r>
    </w:p>
    <w:p w14:paraId="2FCC00BC" w14:textId="77777777" w:rsidR="008A62D3" w:rsidRDefault="00000000">
      <w:pPr>
        <w:pStyle w:val="2"/>
        <w:numPr>
          <w:ilvl w:val="1"/>
          <w:numId w:val="0"/>
        </w:numPr>
        <w:spacing w:before="468" w:after="93"/>
        <w:rPr>
          <w:b/>
        </w:rPr>
      </w:pPr>
      <w:bookmarkStart w:id="7" w:name="_Toc28991"/>
      <w:r>
        <w:rPr>
          <w:rFonts w:ascii="Times New Roman" w:eastAsia="宋体" w:hAnsi="Times New Roman"/>
          <w:b/>
        </w:rPr>
        <w:t>2.2 现有解决方案</w:t>
      </w:r>
      <w:bookmarkEnd w:id="7"/>
    </w:p>
    <w:p w14:paraId="4B87DAE0" w14:textId="77777777" w:rsidR="008A62D3" w:rsidRDefault="00000000">
      <w:pPr>
        <w:pStyle w:val="a0"/>
        <w:spacing w:before="62" w:after="62"/>
        <w:ind w:firstLine="480"/>
      </w:pPr>
      <w:r>
        <w:t>目前市场上已有的AI教育解决方案主要包括以下几类：</w:t>
      </w:r>
    </w:p>
    <w:p w14:paraId="30E3F4D1" w14:textId="77777777" w:rsidR="008A62D3" w:rsidRDefault="00000000">
      <w:pPr>
        <w:pStyle w:val="a0"/>
        <w:spacing w:before="62" w:after="62"/>
        <w:ind w:firstLine="480"/>
      </w:pPr>
      <w:r>
        <w:t>（1）通用大模型对话助手（如ChatGPT、文心一言等）：具备强大的知识问答能力，但缺乏教育场景的专业化设计，无法进行学情追踪、路径规划和认知干预。</w:t>
      </w:r>
    </w:p>
    <w:p w14:paraId="4403B042" w14:textId="77777777" w:rsidR="008A62D3" w:rsidRDefault="00000000">
      <w:pPr>
        <w:pStyle w:val="a0"/>
        <w:spacing w:before="62" w:after="62"/>
        <w:ind w:firstLine="480"/>
      </w:pPr>
      <w:r>
        <w:t>（2）自适应学习平台（如Knewton、猿题库等）：通过知识图谱和题目推荐实现一定程度的个性化，但依赖大量预设题库，内容生成能力有限，且缺乏自然语言交互能力。</w:t>
      </w:r>
    </w:p>
    <w:p w14:paraId="2E412E47" w14:textId="77777777" w:rsidR="008A62D3" w:rsidRDefault="00000000">
      <w:pPr>
        <w:pStyle w:val="a0"/>
        <w:spacing w:before="62" w:after="62"/>
        <w:ind w:firstLine="480"/>
      </w:pPr>
      <w:r>
        <w:t>（3）智能辅导系统（如Carnegie Learning的MATHia）：在特定学科领域表现优秀，但系统封闭、扩展性差，难以适应不同学科和教学场景的需求。</w:t>
      </w:r>
    </w:p>
    <w:p w14:paraId="314B8A56" w14:textId="77777777" w:rsidR="008A62D3" w:rsidRDefault="00000000">
      <w:pPr>
        <w:pStyle w:val="a0"/>
        <w:spacing w:before="62" w:after="62"/>
        <w:ind w:firstLine="480"/>
      </w:pPr>
      <w:r>
        <w:t>（4）AI课程生成工具（如CourseAI、MagicSchool等）：能够辅助生成课程内容，但多为单次生成，缺乏持续跟踪和动态调整能力。</w:t>
      </w:r>
    </w:p>
    <w:p w14:paraId="27D28BFB" w14:textId="77777777" w:rsidR="008A62D3" w:rsidRDefault="00000000">
      <w:pPr>
        <w:pStyle w:val="a0"/>
        <w:spacing w:before="62" w:after="62"/>
        <w:ind w:firstLine="480"/>
      </w:pPr>
      <w:r>
        <w:t>表1对上述方案与本作品进行了多维度对比分析。</w:t>
      </w:r>
    </w:p>
    <w:p w14:paraId="6CCF64FC" w14:textId="77777777" w:rsidR="008A62D3" w:rsidRDefault="00000000">
      <w:pPr>
        <w:pStyle w:val="a4"/>
        <w:spacing w:before="93" w:after="93"/>
        <w:rPr>
          <w:rFonts w:hint="eastAsia"/>
        </w:rPr>
      </w:pPr>
      <w:r>
        <w:rPr>
          <w:rFonts w:ascii="Times New Roman" w:hAnsi="Times New Roman"/>
        </w:rPr>
        <w:t>表 1  现有AI教育方案对比分析</w:t>
      </w:r>
    </w:p>
    <w:tbl>
      <w:tblPr>
        <w:tblW w:w="5000" w:type="pct"/>
        <w:tblLayout w:type="fixed"/>
        <w:tblCellMar>
          <w:top w:w="80" w:type="dxa"/>
          <w:left w:w="80" w:type="dxa"/>
          <w:bottom w:w="80" w:type="dxa"/>
          <w:right w:w="80" w:type="dxa"/>
        </w:tblCellMar>
        <w:tblLook w:val="04A0" w:firstRow="1" w:lastRow="0" w:firstColumn="1" w:lastColumn="0" w:noHBand="0" w:noVBand="1"/>
      </w:tblPr>
      <w:tblGrid>
        <w:gridCol w:w="1662"/>
        <w:gridCol w:w="1661"/>
        <w:gridCol w:w="1661"/>
        <w:gridCol w:w="1661"/>
        <w:gridCol w:w="1661"/>
      </w:tblGrid>
      <w:tr w:rsidR="008A62D3" w14:paraId="17D34B6A" w14:textId="77777777">
        <w:tc>
          <w:tcPr>
            <w:tcW w:w="1800" w:type="dxa"/>
            <w:tcBorders>
              <w:top w:val="single" w:sz="12" w:space="0" w:color="000000"/>
              <w:bottom w:val="single" w:sz="12" w:space="0" w:color="000000"/>
            </w:tcBorders>
          </w:tcPr>
          <w:p w14:paraId="25E0CC0B" w14:textId="77777777" w:rsidR="008A62D3" w:rsidRDefault="00000000">
            <w:pPr>
              <w:jc w:val="center"/>
              <w:rPr>
                <w:rFonts w:hint="eastAsia"/>
              </w:rPr>
            </w:pPr>
            <w:r>
              <w:rPr>
                <w:rFonts w:ascii="Times New Roman" w:eastAsia="宋体" w:hAnsi="Times New Roman"/>
                <w:b/>
              </w:rPr>
              <w:lastRenderedPageBreak/>
              <w:t>对比维度</w:t>
            </w:r>
          </w:p>
        </w:tc>
        <w:tc>
          <w:tcPr>
            <w:tcW w:w="1800" w:type="dxa"/>
            <w:tcBorders>
              <w:top w:val="single" w:sz="12" w:space="0" w:color="000000"/>
              <w:bottom w:val="single" w:sz="12" w:space="0" w:color="000000"/>
            </w:tcBorders>
          </w:tcPr>
          <w:p w14:paraId="3584D179" w14:textId="77777777" w:rsidR="008A62D3" w:rsidRDefault="00000000">
            <w:pPr>
              <w:jc w:val="center"/>
              <w:rPr>
                <w:rFonts w:hint="eastAsia"/>
              </w:rPr>
            </w:pPr>
            <w:r>
              <w:rPr>
                <w:rFonts w:ascii="Times New Roman" w:eastAsia="宋体" w:hAnsi="Times New Roman"/>
                <w:b/>
              </w:rPr>
              <w:t>通用大模型</w:t>
            </w:r>
          </w:p>
        </w:tc>
        <w:tc>
          <w:tcPr>
            <w:tcW w:w="1800" w:type="dxa"/>
            <w:tcBorders>
              <w:top w:val="single" w:sz="12" w:space="0" w:color="000000"/>
              <w:bottom w:val="single" w:sz="12" w:space="0" w:color="000000"/>
            </w:tcBorders>
          </w:tcPr>
          <w:p w14:paraId="37F2D644" w14:textId="77777777" w:rsidR="008A62D3" w:rsidRDefault="00000000">
            <w:pPr>
              <w:jc w:val="center"/>
              <w:rPr>
                <w:rFonts w:hint="eastAsia"/>
              </w:rPr>
            </w:pPr>
            <w:r>
              <w:rPr>
                <w:rFonts w:ascii="Times New Roman" w:eastAsia="宋体" w:hAnsi="Times New Roman"/>
                <w:b/>
              </w:rPr>
              <w:t>自适应平台</w:t>
            </w:r>
          </w:p>
        </w:tc>
        <w:tc>
          <w:tcPr>
            <w:tcW w:w="1800" w:type="dxa"/>
            <w:tcBorders>
              <w:top w:val="single" w:sz="12" w:space="0" w:color="000000"/>
              <w:bottom w:val="single" w:sz="12" w:space="0" w:color="000000"/>
            </w:tcBorders>
          </w:tcPr>
          <w:p w14:paraId="3094D99D" w14:textId="77777777" w:rsidR="008A62D3" w:rsidRDefault="00000000">
            <w:pPr>
              <w:jc w:val="center"/>
              <w:rPr>
                <w:rFonts w:hint="eastAsia"/>
              </w:rPr>
            </w:pPr>
            <w:r>
              <w:rPr>
                <w:rFonts w:ascii="Times New Roman" w:eastAsia="宋体" w:hAnsi="Times New Roman"/>
                <w:b/>
              </w:rPr>
              <w:t>智能辅导系统</w:t>
            </w:r>
          </w:p>
        </w:tc>
        <w:tc>
          <w:tcPr>
            <w:tcW w:w="1800" w:type="dxa"/>
            <w:tcBorders>
              <w:top w:val="single" w:sz="12" w:space="0" w:color="000000"/>
              <w:bottom w:val="single" w:sz="12" w:space="0" w:color="000000"/>
            </w:tcBorders>
          </w:tcPr>
          <w:p w14:paraId="22D0DFB2" w14:textId="77777777" w:rsidR="008A62D3" w:rsidRDefault="00000000">
            <w:pPr>
              <w:jc w:val="center"/>
              <w:rPr>
                <w:rFonts w:hint="eastAsia"/>
              </w:rPr>
            </w:pPr>
            <w:r>
              <w:rPr>
                <w:rFonts w:ascii="Times New Roman" w:eastAsia="宋体" w:hAnsi="Times New Roman"/>
                <w:b/>
              </w:rPr>
              <w:t>本作品（星识）</w:t>
            </w:r>
          </w:p>
        </w:tc>
      </w:tr>
      <w:tr w:rsidR="008A62D3" w14:paraId="3F1D5FDC" w14:textId="77777777">
        <w:tc>
          <w:tcPr>
            <w:tcW w:w="1800" w:type="dxa"/>
          </w:tcPr>
          <w:p w14:paraId="1B6E29E0" w14:textId="77777777" w:rsidR="008A62D3" w:rsidRDefault="00000000">
            <w:pPr>
              <w:jc w:val="center"/>
              <w:rPr>
                <w:rFonts w:hint="eastAsia"/>
              </w:rPr>
            </w:pPr>
            <w:r>
              <w:rPr>
                <w:rFonts w:ascii="Times New Roman" w:eastAsia="宋体" w:hAnsi="Times New Roman"/>
              </w:rPr>
              <w:t>个性化程度</w:t>
            </w:r>
          </w:p>
        </w:tc>
        <w:tc>
          <w:tcPr>
            <w:tcW w:w="1800" w:type="dxa"/>
          </w:tcPr>
          <w:p w14:paraId="07597028" w14:textId="77777777" w:rsidR="008A62D3" w:rsidRDefault="00000000">
            <w:pPr>
              <w:jc w:val="center"/>
              <w:rPr>
                <w:rFonts w:hint="eastAsia"/>
              </w:rPr>
            </w:pPr>
            <w:r>
              <w:rPr>
                <w:rFonts w:ascii="Times New Roman" w:eastAsia="宋体" w:hAnsi="Times New Roman"/>
              </w:rPr>
              <w:t>低（无学情追踪）</w:t>
            </w:r>
          </w:p>
        </w:tc>
        <w:tc>
          <w:tcPr>
            <w:tcW w:w="1800" w:type="dxa"/>
          </w:tcPr>
          <w:p w14:paraId="18450A51" w14:textId="77777777" w:rsidR="008A62D3" w:rsidRDefault="00000000">
            <w:pPr>
              <w:jc w:val="center"/>
              <w:rPr>
                <w:rFonts w:hint="eastAsia"/>
              </w:rPr>
            </w:pPr>
            <w:r>
              <w:rPr>
                <w:rFonts w:ascii="Times New Roman" w:eastAsia="宋体" w:hAnsi="Times New Roman"/>
              </w:rPr>
              <w:t>中（基于题库）</w:t>
            </w:r>
          </w:p>
        </w:tc>
        <w:tc>
          <w:tcPr>
            <w:tcW w:w="1800" w:type="dxa"/>
          </w:tcPr>
          <w:p w14:paraId="3B965DC1" w14:textId="77777777" w:rsidR="008A62D3" w:rsidRDefault="00000000">
            <w:pPr>
              <w:jc w:val="center"/>
              <w:rPr>
                <w:rFonts w:hint="eastAsia"/>
              </w:rPr>
            </w:pPr>
            <w:r>
              <w:rPr>
                <w:rFonts w:ascii="Times New Roman" w:eastAsia="宋体" w:hAnsi="Times New Roman"/>
              </w:rPr>
              <w:t>中高（学科限定）</w:t>
            </w:r>
          </w:p>
        </w:tc>
        <w:tc>
          <w:tcPr>
            <w:tcW w:w="1800" w:type="dxa"/>
          </w:tcPr>
          <w:p w14:paraId="4DCA2A25" w14:textId="77777777" w:rsidR="008A62D3" w:rsidRDefault="00000000">
            <w:pPr>
              <w:jc w:val="center"/>
              <w:rPr>
                <w:rFonts w:hint="eastAsia"/>
              </w:rPr>
            </w:pPr>
            <w:r>
              <w:rPr>
                <w:rFonts w:ascii="Times New Roman" w:eastAsia="宋体" w:hAnsi="Times New Roman"/>
              </w:rPr>
              <w:t>高（六维画像+动态路径）</w:t>
            </w:r>
          </w:p>
        </w:tc>
      </w:tr>
      <w:tr w:rsidR="008A62D3" w14:paraId="24BEE93E" w14:textId="77777777">
        <w:tc>
          <w:tcPr>
            <w:tcW w:w="1800" w:type="dxa"/>
          </w:tcPr>
          <w:p w14:paraId="575D6866" w14:textId="77777777" w:rsidR="008A62D3" w:rsidRDefault="00000000">
            <w:pPr>
              <w:jc w:val="center"/>
              <w:rPr>
                <w:rFonts w:hint="eastAsia"/>
              </w:rPr>
            </w:pPr>
            <w:r>
              <w:rPr>
                <w:rFonts w:ascii="Times New Roman" w:eastAsia="宋体" w:hAnsi="Times New Roman"/>
              </w:rPr>
              <w:t>内容生成能力</w:t>
            </w:r>
          </w:p>
        </w:tc>
        <w:tc>
          <w:tcPr>
            <w:tcW w:w="1800" w:type="dxa"/>
          </w:tcPr>
          <w:p w14:paraId="04395704" w14:textId="77777777" w:rsidR="008A62D3" w:rsidRDefault="00000000">
            <w:pPr>
              <w:jc w:val="center"/>
              <w:rPr>
                <w:rFonts w:hint="eastAsia"/>
              </w:rPr>
            </w:pPr>
            <w:r>
              <w:rPr>
                <w:rFonts w:ascii="Times New Roman" w:eastAsia="宋体" w:hAnsi="Times New Roman"/>
              </w:rPr>
              <w:t>强但非结构化</w:t>
            </w:r>
          </w:p>
        </w:tc>
        <w:tc>
          <w:tcPr>
            <w:tcW w:w="1800" w:type="dxa"/>
          </w:tcPr>
          <w:p w14:paraId="3B0371ED" w14:textId="77777777" w:rsidR="008A62D3" w:rsidRDefault="00000000">
            <w:pPr>
              <w:jc w:val="center"/>
              <w:rPr>
                <w:rFonts w:hint="eastAsia"/>
              </w:rPr>
            </w:pPr>
            <w:r>
              <w:rPr>
                <w:rFonts w:ascii="Times New Roman" w:eastAsia="宋体" w:hAnsi="Times New Roman"/>
              </w:rPr>
              <w:t>弱（依赖预设）</w:t>
            </w:r>
          </w:p>
        </w:tc>
        <w:tc>
          <w:tcPr>
            <w:tcW w:w="1800" w:type="dxa"/>
          </w:tcPr>
          <w:p w14:paraId="5665CEE4" w14:textId="77777777" w:rsidR="008A62D3" w:rsidRDefault="00000000">
            <w:pPr>
              <w:jc w:val="center"/>
              <w:rPr>
                <w:rFonts w:hint="eastAsia"/>
              </w:rPr>
            </w:pPr>
            <w:r>
              <w:rPr>
                <w:rFonts w:ascii="Times New Roman" w:eastAsia="宋体" w:hAnsi="Times New Roman"/>
              </w:rPr>
              <w:t>弱（封闭系统）</w:t>
            </w:r>
          </w:p>
        </w:tc>
        <w:tc>
          <w:tcPr>
            <w:tcW w:w="1800" w:type="dxa"/>
          </w:tcPr>
          <w:p w14:paraId="1D93A3A5" w14:textId="77777777" w:rsidR="008A62D3" w:rsidRDefault="00000000">
            <w:pPr>
              <w:jc w:val="center"/>
              <w:rPr>
                <w:rFonts w:hint="eastAsia"/>
              </w:rPr>
            </w:pPr>
            <w:r>
              <w:rPr>
                <w:rFonts w:ascii="Times New Roman" w:eastAsia="宋体" w:hAnsi="Times New Roman"/>
              </w:rPr>
              <w:t>强（8种场景类型）</w:t>
            </w:r>
          </w:p>
        </w:tc>
      </w:tr>
      <w:tr w:rsidR="008A62D3" w14:paraId="3AE495B5" w14:textId="77777777">
        <w:tc>
          <w:tcPr>
            <w:tcW w:w="1800" w:type="dxa"/>
          </w:tcPr>
          <w:p w14:paraId="3D87D020" w14:textId="77777777" w:rsidR="008A62D3" w:rsidRDefault="00000000">
            <w:pPr>
              <w:jc w:val="center"/>
              <w:rPr>
                <w:rFonts w:hint="eastAsia"/>
              </w:rPr>
            </w:pPr>
            <w:r>
              <w:rPr>
                <w:rFonts w:ascii="Times New Roman" w:eastAsia="宋体" w:hAnsi="Times New Roman"/>
              </w:rPr>
              <w:t>认知干预</w:t>
            </w:r>
          </w:p>
        </w:tc>
        <w:tc>
          <w:tcPr>
            <w:tcW w:w="1800" w:type="dxa"/>
          </w:tcPr>
          <w:p w14:paraId="17FDC80E" w14:textId="77777777" w:rsidR="008A62D3" w:rsidRDefault="00000000">
            <w:pPr>
              <w:jc w:val="center"/>
              <w:rPr>
                <w:rFonts w:hint="eastAsia"/>
              </w:rPr>
            </w:pPr>
            <w:r>
              <w:rPr>
                <w:rFonts w:ascii="Times New Roman" w:eastAsia="宋体" w:hAnsi="Times New Roman"/>
              </w:rPr>
              <w:t>无</w:t>
            </w:r>
          </w:p>
        </w:tc>
        <w:tc>
          <w:tcPr>
            <w:tcW w:w="1800" w:type="dxa"/>
          </w:tcPr>
          <w:p w14:paraId="7BD78ECE" w14:textId="77777777" w:rsidR="008A62D3" w:rsidRDefault="00000000">
            <w:pPr>
              <w:jc w:val="center"/>
              <w:rPr>
                <w:rFonts w:hint="eastAsia"/>
              </w:rPr>
            </w:pPr>
            <w:r>
              <w:rPr>
                <w:rFonts w:ascii="Times New Roman" w:eastAsia="宋体" w:hAnsi="Times New Roman"/>
              </w:rPr>
              <w:t>简单提醒</w:t>
            </w:r>
          </w:p>
        </w:tc>
        <w:tc>
          <w:tcPr>
            <w:tcW w:w="1800" w:type="dxa"/>
          </w:tcPr>
          <w:p w14:paraId="4F5609AA" w14:textId="77777777" w:rsidR="008A62D3" w:rsidRDefault="00000000">
            <w:pPr>
              <w:jc w:val="center"/>
              <w:rPr>
                <w:rFonts w:hint="eastAsia"/>
              </w:rPr>
            </w:pPr>
            <w:r>
              <w:rPr>
                <w:rFonts w:ascii="Times New Roman" w:eastAsia="宋体" w:hAnsi="Times New Roman"/>
              </w:rPr>
              <w:t>规则驱动</w:t>
            </w:r>
          </w:p>
        </w:tc>
        <w:tc>
          <w:tcPr>
            <w:tcW w:w="1800" w:type="dxa"/>
          </w:tcPr>
          <w:p w14:paraId="571B36EC" w14:textId="77777777" w:rsidR="008A62D3" w:rsidRDefault="00000000">
            <w:pPr>
              <w:jc w:val="center"/>
              <w:rPr>
                <w:rFonts w:hint="eastAsia"/>
              </w:rPr>
            </w:pPr>
            <w:r>
              <w:rPr>
                <w:rFonts w:ascii="Times New Roman" w:eastAsia="宋体" w:hAnsi="Times New Roman"/>
              </w:rPr>
              <w:t>实时检测+苏格拉底引导</w:t>
            </w:r>
          </w:p>
        </w:tc>
      </w:tr>
      <w:tr w:rsidR="008A62D3" w14:paraId="5E50B3A0" w14:textId="77777777">
        <w:tc>
          <w:tcPr>
            <w:tcW w:w="1800" w:type="dxa"/>
          </w:tcPr>
          <w:p w14:paraId="1BFBFBD5" w14:textId="77777777" w:rsidR="008A62D3" w:rsidRDefault="00000000">
            <w:pPr>
              <w:jc w:val="center"/>
              <w:rPr>
                <w:rFonts w:hint="eastAsia"/>
              </w:rPr>
            </w:pPr>
            <w:r>
              <w:rPr>
                <w:rFonts w:ascii="Times New Roman" w:eastAsia="宋体" w:hAnsi="Times New Roman"/>
              </w:rPr>
              <w:t>多模态支持</w:t>
            </w:r>
          </w:p>
        </w:tc>
        <w:tc>
          <w:tcPr>
            <w:tcW w:w="1800" w:type="dxa"/>
          </w:tcPr>
          <w:p w14:paraId="09693134" w14:textId="77777777" w:rsidR="008A62D3" w:rsidRDefault="00000000">
            <w:pPr>
              <w:jc w:val="center"/>
              <w:rPr>
                <w:rFonts w:hint="eastAsia"/>
              </w:rPr>
            </w:pPr>
            <w:r>
              <w:rPr>
                <w:rFonts w:ascii="Times New Roman" w:eastAsia="宋体" w:hAnsi="Times New Roman"/>
              </w:rPr>
              <w:t>部分支持</w:t>
            </w:r>
          </w:p>
        </w:tc>
        <w:tc>
          <w:tcPr>
            <w:tcW w:w="1800" w:type="dxa"/>
          </w:tcPr>
          <w:p w14:paraId="05AD2079" w14:textId="77777777" w:rsidR="008A62D3" w:rsidRDefault="00000000">
            <w:pPr>
              <w:jc w:val="center"/>
              <w:rPr>
                <w:rFonts w:hint="eastAsia"/>
              </w:rPr>
            </w:pPr>
            <w:r>
              <w:rPr>
                <w:rFonts w:ascii="Times New Roman" w:eastAsia="宋体" w:hAnsi="Times New Roman"/>
              </w:rPr>
              <w:t>不支持</w:t>
            </w:r>
          </w:p>
        </w:tc>
        <w:tc>
          <w:tcPr>
            <w:tcW w:w="1800" w:type="dxa"/>
          </w:tcPr>
          <w:p w14:paraId="66C94E3A" w14:textId="77777777" w:rsidR="008A62D3" w:rsidRDefault="00000000">
            <w:pPr>
              <w:jc w:val="center"/>
              <w:rPr>
                <w:rFonts w:hint="eastAsia"/>
              </w:rPr>
            </w:pPr>
            <w:r>
              <w:rPr>
                <w:rFonts w:ascii="Times New Roman" w:eastAsia="宋体" w:hAnsi="Times New Roman"/>
              </w:rPr>
              <w:t>不支持</w:t>
            </w:r>
          </w:p>
        </w:tc>
        <w:tc>
          <w:tcPr>
            <w:tcW w:w="1800" w:type="dxa"/>
          </w:tcPr>
          <w:p w14:paraId="78099FF2" w14:textId="77777777" w:rsidR="008A62D3" w:rsidRDefault="00000000">
            <w:pPr>
              <w:jc w:val="center"/>
              <w:rPr>
                <w:rFonts w:hint="eastAsia"/>
              </w:rPr>
            </w:pPr>
            <w:r>
              <w:rPr>
                <w:rFonts w:ascii="Times New Roman" w:eastAsia="宋体" w:hAnsi="Times New Roman"/>
              </w:rPr>
              <w:t>文生图/TTS/视频</w:t>
            </w:r>
          </w:p>
        </w:tc>
      </w:tr>
      <w:tr w:rsidR="008A62D3" w14:paraId="1B988594" w14:textId="77777777">
        <w:tc>
          <w:tcPr>
            <w:tcW w:w="1800" w:type="dxa"/>
          </w:tcPr>
          <w:p w14:paraId="7B4C8DEC" w14:textId="77777777" w:rsidR="008A62D3" w:rsidRDefault="00000000">
            <w:pPr>
              <w:jc w:val="center"/>
              <w:rPr>
                <w:rFonts w:hint="eastAsia"/>
              </w:rPr>
            </w:pPr>
            <w:r>
              <w:rPr>
                <w:rFonts w:ascii="Times New Roman" w:eastAsia="宋体" w:hAnsi="Times New Roman"/>
              </w:rPr>
              <w:t>记忆巩固</w:t>
            </w:r>
          </w:p>
        </w:tc>
        <w:tc>
          <w:tcPr>
            <w:tcW w:w="1800" w:type="dxa"/>
          </w:tcPr>
          <w:p w14:paraId="2697FE03" w14:textId="77777777" w:rsidR="008A62D3" w:rsidRDefault="00000000">
            <w:pPr>
              <w:jc w:val="center"/>
              <w:rPr>
                <w:rFonts w:hint="eastAsia"/>
              </w:rPr>
            </w:pPr>
            <w:r>
              <w:rPr>
                <w:rFonts w:ascii="Times New Roman" w:eastAsia="宋体" w:hAnsi="Times New Roman"/>
              </w:rPr>
              <w:t>无</w:t>
            </w:r>
          </w:p>
        </w:tc>
        <w:tc>
          <w:tcPr>
            <w:tcW w:w="1800" w:type="dxa"/>
          </w:tcPr>
          <w:p w14:paraId="363EC5C6" w14:textId="77777777" w:rsidR="008A62D3" w:rsidRDefault="00000000">
            <w:pPr>
              <w:jc w:val="center"/>
              <w:rPr>
                <w:rFonts w:hint="eastAsia"/>
              </w:rPr>
            </w:pPr>
            <w:r>
              <w:rPr>
                <w:rFonts w:ascii="Times New Roman" w:eastAsia="宋体" w:hAnsi="Times New Roman"/>
              </w:rPr>
              <w:t>简单间隔重复</w:t>
            </w:r>
          </w:p>
        </w:tc>
        <w:tc>
          <w:tcPr>
            <w:tcW w:w="1800" w:type="dxa"/>
          </w:tcPr>
          <w:p w14:paraId="2C8F0F7B" w14:textId="77777777" w:rsidR="008A62D3" w:rsidRDefault="00000000">
            <w:pPr>
              <w:jc w:val="center"/>
              <w:rPr>
                <w:rFonts w:hint="eastAsia"/>
              </w:rPr>
            </w:pPr>
            <w:r>
              <w:rPr>
                <w:rFonts w:ascii="Times New Roman" w:eastAsia="宋体" w:hAnsi="Times New Roman"/>
              </w:rPr>
              <w:t>无</w:t>
            </w:r>
          </w:p>
        </w:tc>
        <w:tc>
          <w:tcPr>
            <w:tcW w:w="1800" w:type="dxa"/>
          </w:tcPr>
          <w:p w14:paraId="437049C0" w14:textId="77777777" w:rsidR="008A62D3" w:rsidRDefault="00000000">
            <w:pPr>
              <w:jc w:val="center"/>
              <w:rPr>
                <w:rFonts w:hint="eastAsia"/>
              </w:rPr>
            </w:pPr>
            <w:r>
              <w:rPr>
                <w:rFonts w:ascii="Times New Roman" w:eastAsia="宋体" w:hAnsi="Times New Roman"/>
              </w:rPr>
              <w:t>遗忘曲线+知识胶囊</w:t>
            </w:r>
          </w:p>
        </w:tc>
      </w:tr>
      <w:tr w:rsidR="008A62D3" w14:paraId="1A27C6B6" w14:textId="77777777">
        <w:tc>
          <w:tcPr>
            <w:tcW w:w="1800" w:type="dxa"/>
          </w:tcPr>
          <w:p w14:paraId="384AA63B" w14:textId="77777777" w:rsidR="008A62D3" w:rsidRDefault="00000000">
            <w:pPr>
              <w:jc w:val="center"/>
              <w:rPr>
                <w:rFonts w:hint="eastAsia"/>
              </w:rPr>
            </w:pPr>
            <w:r>
              <w:rPr>
                <w:rFonts w:ascii="Times New Roman" w:eastAsia="宋体" w:hAnsi="Times New Roman"/>
              </w:rPr>
              <w:t>扩展性</w:t>
            </w:r>
          </w:p>
        </w:tc>
        <w:tc>
          <w:tcPr>
            <w:tcW w:w="1800" w:type="dxa"/>
          </w:tcPr>
          <w:p w14:paraId="5650997E" w14:textId="77777777" w:rsidR="008A62D3" w:rsidRDefault="00000000">
            <w:pPr>
              <w:jc w:val="center"/>
              <w:rPr>
                <w:rFonts w:hint="eastAsia"/>
              </w:rPr>
            </w:pPr>
            <w:r>
              <w:rPr>
                <w:rFonts w:ascii="Times New Roman" w:eastAsia="宋体" w:hAnsi="Times New Roman"/>
              </w:rPr>
              <w:t>高</w:t>
            </w:r>
          </w:p>
        </w:tc>
        <w:tc>
          <w:tcPr>
            <w:tcW w:w="1800" w:type="dxa"/>
          </w:tcPr>
          <w:p w14:paraId="33C53C53" w14:textId="77777777" w:rsidR="008A62D3" w:rsidRDefault="00000000">
            <w:pPr>
              <w:jc w:val="center"/>
              <w:rPr>
                <w:rFonts w:hint="eastAsia"/>
              </w:rPr>
            </w:pPr>
            <w:r>
              <w:rPr>
                <w:rFonts w:ascii="Times New Roman" w:eastAsia="宋体" w:hAnsi="Times New Roman"/>
              </w:rPr>
              <w:t>低</w:t>
            </w:r>
          </w:p>
        </w:tc>
        <w:tc>
          <w:tcPr>
            <w:tcW w:w="1800" w:type="dxa"/>
          </w:tcPr>
          <w:p w14:paraId="7ED8C281" w14:textId="77777777" w:rsidR="008A62D3" w:rsidRDefault="00000000">
            <w:pPr>
              <w:jc w:val="center"/>
              <w:rPr>
                <w:rFonts w:hint="eastAsia"/>
              </w:rPr>
            </w:pPr>
            <w:r>
              <w:rPr>
                <w:rFonts w:ascii="Times New Roman" w:eastAsia="宋体" w:hAnsi="Times New Roman"/>
              </w:rPr>
              <w:t>低</w:t>
            </w:r>
          </w:p>
        </w:tc>
        <w:tc>
          <w:tcPr>
            <w:tcW w:w="1800" w:type="dxa"/>
          </w:tcPr>
          <w:p w14:paraId="0B2E9756" w14:textId="77777777" w:rsidR="008A62D3" w:rsidRDefault="00000000">
            <w:pPr>
              <w:jc w:val="center"/>
              <w:rPr>
                <w:rFonts w:hint="eastAsia"/>
              </w:rPr>
            </w:pPr>
            <w:r>
              <w:rPr>
                <w:rFonts w:ascii="Times New Roman" w:eastAsia="宋体" w:hAnsi="Times New Roman"/>
              </w:rPr>
              <w:t>高（模块化智能体）</w:t>
            </w:r>
          </w:p>
        </w:tc>
      </w:tr>
    </w:tbl>
    <w:p w14:paraId="4A6B3662" w14:textId="77777777" w:rsidR="008A62D3" w:rsidRDefault="00000000">
      <w:pPr>
        <w:pStyle w:val="2"/>
        <w:numPr>
          <w:ilvl w:val="1"/>
          <w:numId w:val="0"/>
        </w:numPr>
        <w:spacing w:before="468" w:after="93"/>
        <w:rPr>
          <w:b/>
        </w:rPr>
      </w:pPr>
      <w:bookmarkStart w:id="8" w:name="_Toc8053"/>
      <w:r>
        <w:rPr>
          <w:rFonts w:ascii="Times New Roman" w:eastAsia="宋体" w:hAnsi="Times New Roman"/>
          <w:b/>
        </w:rPr>
        <w:t>2.3 本作品要解决的痛点问题</w:t>
      </w:r>
      <w:bookmarkEnd w:id="8"/>
    </w:p>
    <w:p w14:paraId="57E9A9AB" w14:textId="77777777" w:rsidR="008A62D3" w:rsidRDefault="00000000">
      <w:pPr>
        <w:pStyle w:val="a0"/>
        <w:spacing w:before="62" w:after="62"/>
        <w:ind w:firstLine="480"/>
      </w:pPr>
      <w:r>
        <w:t>基于上述对比分析，本作品聚焦解决以下核心痛点：</w:t>
      </w:r>
    </w:p>
    <w:p w14:paraId="7B5F835C" w14:textId="77777777" w:rsidR="008A62D3" w:rsidRDefault="00000000">
      <w:pPr>
        <w:pStyle w:val="a0"/>
        <w:spacing w:before="62" w:after="62"/>
        <w:ind w:firstLine="480"/>
      </w:pPr>
      <w:r>
        <w:t>（1）"千人一面"的教学困境。现有系统无法构建细粒度的学生画像，导致教学内容和难度无法精准匹配学生水平。本作品通过六维学情画像（知识掌握、编程能力、认知风格、学习目标、知识短板、专注度）实现真正的个性化教学。</w:t>
      </w:r>
    </w:p>
    <w:p w14:paraId="4233DF20" w14:textId="77777777" w:rsidR="008A62D3" w:rsidRDefault="00000000">
      <w:pPr>
        <w:pStyle w:val="a0"/>
        <w:spacing w:before="62" w:after="62"/>
        <w:ind w:firstLine="480"/>
      </w:pPr>
      <w:r>
        <w:t>（2）认知超载的"隐形杀手"。学生在学习复杂概念时容易产生认知超载，但传统系统无法检测这一状态。本作品基于遥测数据（页面区域停留时间、鼠标轨迹熵值、滚动速度等）实时计算认知超载分数，并在超载发生时自动降低内容难度或提供苏格拉底式引导。</w:t>
      </w:r>
    </w:p>
    <w:p w14:paraId="34FE8026" w14:textId="77777777" w:rsidR="008A62D3" w:rsidRDefault="00000000">
      <w:pPr>
        <w:pStyle w:val="a0"/>
        <w:spacing w:before="62" w:after="62"/>
        <w:ind w:firstLine="480"/>
      </w:pPr>
      <w:r>
        <w:t>（3）知识遗忘的"艾宾浩斯陷阱"。学生学完即忘是教育领域的普遍难题。本作品实现了基于SM-2算法的间隔重复系统，结合"记忆回响"智能体在遗忘阈值（默认3天）到来时自动推送复习微挑战，以及"知识胶囊"智能体将章节内容压缩为记忆闪卡，形成完整的知识巩固闭环。</w:t>
      </w:r>
    </w:p>
    <w:p w14:paraId="0B1F405C" w14:textId="77777777" w:rsidR="008A62D3" w:rsidRDefault="00000000">
      <w:pPr>
        <w:pStyle w:val="a0"/>
        <w:spacing w:before="62" w:after="62"/>
        <w:ind w:firstLine="480"/>
      </w:pPr>
      <w:r>
        <w:t>（4）浅层学习的"答案依赖"。学生过度依赖AI直接给出答案，缺乏深度思考过程。本作品的苏格拉底式辅导采用三层递进问题框架（概念关联→原理探究→迁移应用），引导学生通过自主思考到达答案，而非被动接受。</w:t>
      </w:r>
    </w:p>
    <w:p w14:paraId="0A4AEA81" w14:textId="77777777" w:rsidR="008A62D3" w:rsidRDefault="00000000">
      <w:pPr>
        <w:pStyle w:val="2"/>
        <w:numPr>
          <w:ilvl w:val="1"/>
          <w:numId w:val="0"/>
        </w:numPr>
        <w:spacing w:before="468" w:after="93"/>
        <w:rPr>
          <w:b/>
        </w:rPr>
      </w:pPr>
      <w:bookmarkStart w:id="9" w:name="_Toc31361"/>
      <w:r>
        <w:rPr>
          <w:rFonts w:ascii="Times New Roman" w:eastAsia="宋体" w:hAnsi="Times New Roman"/>
          <w:b/>
        </w:rPr>
        <w:lastRenderedPageBreak/>
        <w:t>2.4 解决问题的思路</w:t>
      </w:r>
      <w:bookmarkEnd w:id="9"/>
    </w:p>
    <w:p w14:paraId="0E621D86" w14:textId="77777777" w:rsidR="008A62D3" w:rsidRDefault="00000000">
      <w:pPr>
        <w:pStyle w:val="a0"/>
        <w:spacing w:before="62" w:after="62"/>
        <w:ind w:firstLine="480"/>
      </w:pPr>
      <w:r>
        <w:t>本作品从功能需求和性能需求两个维度进行设计：</w:t>
      </w:r>
    </w:p>
    <w:p w14:paraId="1A48C3D9" w14:textId="77777777" w:rsidR="008A62D3" w:rsidRDefault="00000000">
      <w:pPr>
        <w:pStyle w:val="a0"/>
        <w:spacing w:before="62" w:after="62"/>
        <w:ind w:firstLine="480"/>
      </w:pPr>
      <w:r>
        <w:t>针对上述三大痛点，本作品的解决思路如下：</w:t>
      </w:r>
    </w:p>
    <w:p w14:paraId="097CFF46" w14:textId="77777777" w:rsidR="008A62D3" w:rsidRDefault="00000000">
      <w:pPr>
        <w:pStyle w:val="a0"/>
        <w:spacing w:before="62" w:after="62"/>
        <w:ind w:firstLine="480"/>
      </w:pPr>
      <w:r>
        <w:t>针对"个性化缺失"痛点：系统通过多智能体协同构建六维动态学情画像（知识掌握、编程能力、认知风格、学习目标、知识短板、专注度），实时感知学生状态。基于画像数据，PlannerAgent动态规划个性化学习路径，根据学生薄弱环节优先推荐学习内容，实现"千人千面"的精准教学。系统界面会根据学生的认知风格自动调整——视觉型学生优先展示Mermaid流程图和微课动画，实践型学生优先推送代码沙盒和交互式练习环境。</w:t>
      </w:r>
    </w:p>
    <w:p w14:paraId="51FC7775" w14:textId="77777777" w:rsidR="008A62D3" w:rsidRDefault="00000000">
      <w:pPr>
        <w:pStyle w:val="a0"/>
        <w:spacing w:before="62" w:after="62"/>
        <w:ind w:firstLine="480"/>
      </w:pPr>
      <w:r>
        <w:t>针对"认知反馈缺失"痛点：系统通过前端实时采集遥测数据（页面区域停留时间、鼠标轨迹熵值、滚动速度等），基于加权融合算法实时计算认知超载分数。当分数超过阈值时，系统自动触发干预策略——降低后续内容难度、插入苏格拉底式引导问题或建议学生休息。同时，EchoAgent基于艾宾浩斯遗忘曲线（3天阈值）检测遗忘风险节点，自动推送复习微挑战；FlashcardAgent将章节知识压缩为记忆闪卡，形成完整的知识巩固闭环。</w:t>
      </w:r>
    </w:p>
    <w:p w14:paraId="1B77D99C" w14:textId="77777777" w:rsidR="008A62D3" w:rsidRDefault="00000000">
      <w:pPr>
        <w:pStyle w:val="a0"/>
        <w:spacing w:before="62" w:after="62"/>
        <w:ind w:firstLine="480"/>
      </w:pPr>
      <w:r>
        <w:t>针对"深度引导缺失"痛点：系统实现了完整的苏格拉底式对话引擎，采用"概念关联→原理探究→迁移应用"三层递进问题框架，引导学生通过自主思考到达答案。智能体内置答案判别器，根据学生回答的正确性和深度生成差异化引导提示。当学生连续回答错误时自动降级或提供兜底详解，避免挫败感循环。此外，系统采用双轨防幻觉机制——后端RAG混合注入真实教材内容并标注引用页码，前端展示引用热力图，每句知识点均可溯源，确保教育场景下的内容可信度。</w:t>
      </w:r>
    </w:p>
    <w:p w14:paraId="7505674A" w14:textId="77777777" w:rsidR="008A62D3" w:rsidRDefault="00000000">
      <w:pPr>
        <w:pStyle w:val="1"/>
        <w:spacing w:before="936" w:after="156"/>
      </w:pPr>
      <w:bookmarkStart w:id="10" w:name="_Toc5319"/>
      <w:r>
        <w:rPr>
          <w:rFonts w:hint="eastAsia"/>
        </w:rPr>
        <w:t>技术方案</w:t>
      </w:r>
      <w:bookmarkEnd w:id="10"/>
    </w:p>
    <w:p w14:paraId="23152698" w14:textId="77777777" w:rsidR="008A62D3" w:rsidRDefault="00000000">
      <w:pPr>
        <w:pStyle w:val="a0"/>
        <w:spacing w:before="62" w:after="62"/>
        <w:ind w:firstLine="480"/>
      </w:pPr>
      <w:r>
        <w:t>本章从原理层面详细介绍本作品所采用的技术方案。系统采用"多智能体协同+大语言模型驱动"的核心架构，以FastAPI为后端框架，通过11个专业智能体的流水线协作实现智能教学全流程。</w:t>
      </w:r>
    </w:p>
    <w:p w14:paraId="78CC80B0" w14:textId="77777777" w:rsidR="008A62D3" w:rsidRDefault="00000000">
      <w:pPr>
        <w:pStyle w:val="2"/>
        <w:numPr>
          <w:ilvl w:val="1"/>
          <w:numId w:val="0"/>
        </w:numPr>
        <w:spacing w:before="468" w:after="93"/>
        <w:rPr>
          <w:b/>
        </w:rPr>
      </w:pPr>
      <w:bookmarkStart w:id="11" w:name="_Toc28259"/>
      <w:r>
        <w:rPr>
          <w:rFonts w:ascii="Times New Roman" w:eastAsia="宋体" w:hAnsi="Times New Roman"/>
          <w:b/>
        </w:rPr>
        <w:lastRenderedPageBreak/>
        <w:t>3.1 总体技术架构</w:t>
      </w:r>
      <w:bookmarkEnd w:id="11"/>
    </w:p>
    <w:p w14:paraId="5448B632" w14:textId="75F7CF5E" w:rsidR="008A62D3" w:rsidRDefault="00B727D6">
      <w:pPr>
        <w:pStyle w:val="a0"/>
        <w:spacing w:before="62" w:after="62"/>
        <w:ind w:firstLine="480"/>
      </w:pPr>
      <w:r>
        <w:rPr>
          <w:noProof/>
        </w:rPr>
        <w:drawing>
          <wp:inline distT="0" distB="0" distL="0" distR="0" wp14:anchorId="50CD8064" wp14:editId="173561DB">
            <wp:extent cx="5274310" cy="3029585"/>
            <wp:effectExtent l="0" t="0" r="2540" b="0"/>
            <wp:docPr id="412544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44118" name=""/>
                    <pic:cNvPicPr/>
                  </pic:nvPicPr>
                  <pic:blipFill>
                    <a:blip r:embed="rId12"/>
                    <a:stretch>
                      <a:fillRect/>
                    </a:stretch>
                  </pic:blipFill>
                  <pic:spPr>
                    <a:xfrm>
                      <a:off x="0" y="0"/>
                      <a:ext cx="5274310" cy="3029585"/>
                    </a:xfrm>
                    <a:prstGeom prst="rect">
                      <a:avLst/>
                    </a:prstGeom>
                  </pic:spPr>
                </pic:pic>
              </a:graphicData>
            </a:graphic>
          </wp:inline>
        </w:drawing>
      </w:r>
      <w:r>
        <w:t>系统采用分层架构设计，自底向上分为基础设施层、数据层、智能体层、服务层和展示层五个层次：</w:t>
      </w:r>
    </w:p>
    <w:p w14:paraId="616A4CBE" w14:textId="77777777" w:rsidR="008A62D3" w:rsidRDefault="00000000">
      <w:pPr>
        <w:pStyle w:val="a0"/>
        <w:spacing w:before="62" w:after="62"/>
        <w:ind w:firstLine="480"/>
      </w:pPr>
      <w:r>
        <w:t>（1）基础设施层：基于Python FastAPI框架构建Web服务，使用Uvicorn作为ASGI服务器，通过httpx实现异步HTTP通信。系统采用双LLM通道设计——讯飞星火大模型作为主通道，MiniMax M2.7作为备用通道，确保服务可用性。</w:t>
      </w:r>
    </w:p>
    <w:p w14:paraId="415ADBBE" w14:textId="77777777" w:rsidR="008A62D3" w:rsidRDefault="00000000">
      <w:pPr>
        <w:pStyle w:val="a0"/>
        <w:spacing w:before="62" w:after="62"/>
        <w:ind w:firstLine="480"/>
      </w:pPr>
      <w:r>
        <w:t>（2）数据层：采用三级存储策略——MySQL作为主数据库存储用户数据和学习记录，SQLite作为轻量级本地存储，JSON文件作为学生状态的快速持久化方案。通过SM-2算法实现间隔重复调度。</w:t>
      </w:r>
    </w:p>
    <w:p w14:paraId="7941D9EA" w14:textId="77777777" w:rsidR="008A62D3" w:rsidRDefault="00000000">
      <w:pPr>
        <w:pStyle w:val="a0"/>
        <w:spacing w:before="62" w:after="62"/>
        <w:ind w:firstLine="480"/>
      </w:pPr>
      <w:r>
        <w:t>（3）智能体层：系统的核心创新层，包含11个专业智能体，由MasterController统一调度。各智能体继承自BaseAgent抽象基类，通过异步流水线模式协同工作。</w:t>
      </w:r>
    </w:p>
    <w:p w14:paraId="373D4B1D" w14:textId="77777777" w:rsidR="008A62D3" w:rsidRDefault="00000000">
      <w:pPr>
        <w:pStyle w:val="a0"/>
        <w:spacing w:before="62" w:after="62"/>
        <w:ind w:firstLine="480"/>
      </w:pPr>
      <w:r>
        <w:t>（4）服务层：提供课程生成、对话管理、SSE推送、媒体生成、PPTX导出等业务服务。通过TaskStateManager实现异步任务管理，支持任务持久化和服务重启恢复。</w:t>
      </w:r>
    </w:p>
    <w:p w14:paraId="5450A6D3" w14:textId="77777777" w:rsidR="008A62D3" w:rsidRDefault="00000000">
      <w:pPr>
        <w:pStyle w:val="a0"/>
        <w:spacing w:before="62" w:after="62"/>
        <w:ind w:firstLine="480"/>
      </w:pPr>
      <w:r>
        <w:t>（5）展示层：基于HTML+CSS+JavaScript构建的Web前端，包含22个页面模块，支持沉浸式互动课堂、代码编辑器、学习花园等特色功能。</w:t>
      </w:r>
    </w:p>
    <w:p w14:paraId="52BED9AB" w14:textId="77777777" w:rsidR="008A62D3" w:rsidRDefault="00000000">
      <w:pPr>
        <w:pStyle w:val="2"/>
        <w:numPr>
          <w:ilvl w:val="1"/>
          <w:numId w:val="0"/>
        </w:numPr>
        <w:spacing w:before="468" w:after="93"/>
        <w:rPr>
          <w:b/>
        </w:rPr>
      </w:pPr>
      <w:bookmarkStart w:id="12" w:name="_Toc10290"/>
      <w:r>
        <w:rPr>
          <w:rFonts w:ascii="Times New Roman" w:eastAsia="宋体" w:hAnsi="Times New Roman"/>
          <w:b/>
        </w:rPr>
        <w:lastRenderedPageBreak/>
        <w:t>3.2 多智能体协同架构</w:t>
      </w:r>
      <w:bookmarkEnd w:id="12"/>
    </w:p>
    <w:p w14:paraId="3EB9C9C6" w14:textId="5521E74E" w:rsidR="008A62D3" w:rsidRDefault="00B727D6">
      <w:pPr>
        <w:jc w:val="center"/>
        <w:rPr>
          <w:rFonts w:hint="eastAsia"/>
        </w:rPr>
      </w:pPr>
      <w:r>
        <w:rPr>
          <w:noProof/>
        </w:rPr>
        <w:drawing>
          <wp:inline distT="0" distB="0" distL="0" distR="0" wp14:anchorId="10B390FA" wp14:editId="0A13CD1A">
            <wp:extent cx="5274310" cy="2873375"/>
            <wp:effectExtent l="0" t="0" r="2540" b="3175"/>
            <wp:docPr id="1377586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86785" name=""/>
                    <pic:cNvPicPr/>
                  </pic:nvPicPr>
                  <pic:blipFill>
                    <a:blip r:embed="rId13"/>
                    <a:stretch>
                      <a:fillRect/>
                    </a:stretch>
                  </pic:blipFill>
                  <pic:spPr>
                    <a:xfrm>
                      <a:off x="0" y="0"/>
                      <a:ext cx="5274310" cy="2873375"/>
                    </a:xfrm>
                    <a:prstGeom prst="rect">
                      <a:avLst/>
                    </a:prstGeom>
                  </pic:spPr>
                </pic:pic>
              </a:graphicData>
            </a:graphic>
          </wp:inline>
        </w:drawing>
      </w:r>
    </w:p>
    <w:p w14:paraId="14E907AA" w14:textId="77777777" w:rsidR="008A62D3" w:rsidRDefault="00000000">
      <w:pPr>
        <w:pStyle w:val="a0"/>
        <w:spacing w:before="62" w:after="62"/>
        <w:ind w:firstLine="480"/>
      </w:pPr>
      <w:r>
        <w:t>多智能体协同是本作品的核心技术创新。系统设计了11个专业智能体，每个智能体负责教学流程中的特定环节：</w:t>
      </w:r>
    </w:p>
    <w:p w14:paraId="10366D08" w14:textId="77777777" w:rsidR="008A62D3" w:rsidRDefault="00000000">
      <w:pPr>
        <w:pStyle w:val="a0"/>
        <w:spacing w:before="62" w:after="62"/>
        <w:ind w:firstLine="480"/>
      </w:pPr>
      <w:r>
        <w:t>（1）ProfilerAgent（画像分析智能体）：负责分析学生输入与遥测数据，更新六维学情画像（知识掌握、编程能力、认知风格、学习目标、知识短板、专注度），识别对话类型（闲聊、知识问答、概念探究、编程求助、情感倾诉）和情绪状态（平静、好奇、困惑、沮丧、兴奋、焦虑、满足），并实时检测认知超载。</w:t>
      </w:r>
    </w:p>
    <w:p w14:paraId="4FC4F9D5" w14:textId="77777777" w:rsidR="008A62D3" w:rsidRDefault="00000000">
      <w:pPr>
        <w:pStyle w:val="a0"/>
        <w:spacing w:before="62" w:after="62"/>
        <w:ind w:firstLine="480"/>
      </w:pPr>
      <w:r>
        <w:t>（2）PlannerAgent（路径规划智能体）：根据ProfilerAgent输出的学情画像，动态规划学习路径，确定下一步学习内容、难度级别和推荐资源。路径规划采用知识图谱驱动的策略，优先推荐学生知识短板相关的内容。</w:t>
      </w:r>
    </w:p>
    <w:p w14:paraId="105C2DB8" w14:textId="77777777" w:rsidR="008A62D3" w:rsidRDefault="00000000">
      <w:pPr>
        <w:pStyle w:val="a0"/>
        <w:spacing w:before="62" w:after="62"/>
        <w:ind w:firstLine="480"/>
      </w:pPr>
      <w:r>
        <w:t>（3）DocumentGeneratorAgent（文档生成智能体）：根据规划结果生成结构化知识文档，作为课程内容的基础。</w:t>
      </w:r>
    </w:p>
    <w:p w14:paraId="1BA3531B" w14:textId="77777777" w:rsidR="008A62D3" w:rsidRDefault="00000000">
      <w:pPr>
        <w:pStyle w:val="a0"/>
        <w:spacing w:before="62" w:after="62"/>
        <w:ind w:firstLine="480"/>
      </w:pPr>
      <w:r>
        <w:t>（4）MindmapGeneratorAgent（思维导图生成智能体）：将知识内容转化为Mermaid格式的思维导图，帮助学生建立知识框架。</w:t>
      </w:r>
    </w:p>
    <w:p w14:paraId="542A4DE9" w14:textId="77777777" w:rsidR="008A62D3" w:rsidRDefault="00000000">
      <w:pPr>
        <w:pStyle w:val="a0"/>
        <w:spacing w:before="62" w:after="62"/>
        <w:ind w:firstLine="480"/>
      </w:pPr>
      <w:r>
        <w:t>（5）ExerciseGeneratorAgent（习题生成智能体）：根据学习进度和学生水平生成编程练习，包含题目描述、参考答案和评分标准。</w:t>
      </w:r>
    </w:p>
    <w:p w14:paraId="6490CB57" w14:textId="77777777" w:rsidR="008A62D3" w:rsidRDefault="00000000">
      <w:pPr>
        <w:pStyle w:val="a0"/>
        <w:spacing w:before="62" w:after="62"/>
        <w:ind w:firstLine="480"/>
      </w:pPr>
      <w:r>
        <w:t>（6）VideoContentAgent（视频内容智能体）：推荐与当前学习内容相关的视频学习资源。</w:t>
      </w:r>
    </w:p>
    <w:p w14:paraId="0AFD6766" w14:textId="77777777" w:rsidR="008A62D3" w:rsidRDefault="00000000">
      <w:pPr>
        <w:pStyle w:val="a0"/>
        <w:spacing w:before="62" w:after="62"/>
        <w:ind w:firstLine="480"/>
      </w:pPr>
      <w:r>
        <w:t>（7）ResourcePushAgent（资源推送智能体）：整合所有生成智能体的输出，</w:t>
        <w:lastRenderedPageBreak/>
        <w:t>形成统一的学习资源包。</w:t>
      </w:r>
    </w:p>
    <w:p w14:paraId="581AF335" w14:textId="77777777" w:rsidR="008A62D3" w:rsidRDefault="00000000">
      <w:pPr>
        <w:pStyle w:val="a0"/>
        <w:spacing w:before="62" w:after="62"/>
        <w:ind w:firstLine="480"/>
      </w:pPr>
      <w:r>
        <w:t>（8）EvaluationAgent（评估智能体）：计算学习评估指标，包括知识掌握度、练习正确率、学习时长等。</w:t>
      </w:r>
    </w:p>
    <w:p w14:paraId="051759A2" w14:textId="77777777" w:rsidR="008A62D3" w:rsidRDefault="00000000">
      <w:pPr>
        <w:pStyle w:val="a0"/>
        <w:spacing w:before="62" w:after="62"/>
        <w:ind w:firstLine="480"/>
      </w:pPr>
      <w:r>
        <w:t>（9）SocraticEvaluatorAgent（苏格拉底辅导智能体）：本作品的核心教学创新。采用三层递进问题框架——第一层"概念关联"引导学生将新知识与已有知识建立联系；第二层"原理探究"通过追问引导学生深入理解底层原理；第三层"迁移应用"要求学生将知识应用到新情境中。智能体内置答案判别器，能够判断学生回答的正确性和深度，并提供针对性的引导提示。当学生连续回答错误时，系统自动降级到更低层次的问题或提供兜底详解，避免学生陷入挫败感。</w:t>
      </w:r>
    </w:p>
    <w:p w14:paraId="43EA9C85" w14:textId="77777777" w:rsidR="008A62D3" w:rsidRDefault="00000000">
      <w:pPr>
        <w:pStyle w:val="a0"/>
        <w:spacing w:before="62" w:after="62"/>
        <w:ind w:firstLine="480"/>
      </w:pPr>
      <w:r>
        <w:t>（10）EchoAgent（记忆回响智能体）：基于艾宾浩斯遗忘曲线，检测学生的遗忘风险节点。系统设定3天遗忘阈值，当知识点学习时间超过阈值且未复习时，自动生成复习微挑战。微挑战采用"回忆-验证-强化"三步模式，先要求学生主动回忆知识点，再验证回忆准确性，最后通过简短讲解强化记忆。</w:t>
      </w:r>
    </w:p>
    <w:p w14:paraId="5C2C7049" w14:textId="77777777" w:rsidR="008A62D3" w:rsidRDefault="00000000">
      <w:pPr>
        <w:pStyle w:val="a0"/>
        <w:spacing w:before="62" w:after="62"/>
        <w:ind w:firstLine="480"/>
      </w:pPr>
      <w:r>
        <w:t>（11）FlashcardAgent（知识胶囊智能体）：将章节知识自动压缩为记忆闪卡。每张闪卡包含正面（问题/关键词）和背面（答案/解释），系统保证至少生成10张闪卡，并通过JSON解析容错机制和自动扩充策略确保内容完整性。</w:t>
      </w:r>
    </w:p>
    <w:p w14:paraId="2BF6120C" w14:textId="77777777" w:rsidR="008A62D3" w:rsidRDefault="00000000">
      <w:pPr>
        <w:pStyle w:val="a0"/>
        <w:spacing w:before="62" w:after="62"/>
        <w:ind w:firstLine="480"/>
      </w:pPr>
      <w:r>
        <w:t>（12）MasterController（主控制器）：管理和调度所有智能体的执行流水线。采用注册-调度模式，各智能体在控制器中注册后，由控制器根据对话类型和学生状态决定激活哪些智能体、以何种顺序执行。控制器支持串行流水线和并行执行两种模式，并记录完整的工作流日志。</w:t>
      </w:r>
    </w:p>
    <w:p w14:paraId="1A7CC226" w14:textId="77777777" w:rsidR="008A62D3" w:rsidRDefault="00000000">
      <w:pPr>
        <w:pStyle w:val="2"/>
        <w:numPr>
          <w:ilvl w:val="1"/>
          <w:numId w:val="0"/>
        </w:numPr>
        <w:spacing w:before="468" w:after="93"/>
        <w:rPr>
          <w:b/>
        </w:rPr>
      </w:pPr>
      <w:bookmarkStart w:id="13" w:name="_Toc9998"/>
      <w:r>
        <w:rPr>
          <w:rFonts w:ascii="Times New Roman" w:eastAsia="宋体" w:hAnsi="Times New Roman"/>
          <w:b/>
        </w:rPr>
        <w:t>3.3 大语言模型集成与双通道容错</w:t>
      </w:r>
      <w:bookmarkEnd w:id="13"/>
    </w:p>
    <w:p w14:paraId="1AFD6EC4" w14:textId="77777777" w:rsidR="008A62D3" w:rsidRDefault="00000000">
      <w:pPr>
        <w:pStyle w:val="a0"/>
        <w:spacing w:before="62" w:after="62"/>
        <w:ind w:firstLine="480"/>
      </w:pPr>
      <w:r>
        <w:t>系统采用双LLM通道设计以保障服务可靠性。主通道使用讯飞星火大模型API，备用通道使用MiniMax M2.7模型API。当主通道调用失败或超时时，系统自动切换至备用通道，对用户透明无感知。</w:t>
      </w:r>
    </w:p>
    <w:p w14:paraId="3DB8A4DB" w14:textId="77777777" w:rsidR="008A62D3" w:rsidRDefault="00000000">
      <w:pPr>
        <w:pStyle w:val="a0"/>
        <w:spacing w:before="62" w:after="62"/>
        <w:ind w:firstLine="480"/>
      </w:pPr>
      <w:r>
        <w:t>在调用方式上，系统支持两种模式：（1）异步调用模式（call_llm_async）——适用于非流式场景，如课程生成、评估计算等；（2）流式调用模式（call_llm_stream）——适用于对话场景，通过Server-Sent Events（SSE）实现逐Token输出，提升用户交互体验。流式调用兼容讯飞私有SSE格式和OpenAI标准格式，通过统一适配层屏蔽底层差异。</w:t>
      </w:r>
    </w:p>
    <w:p w14:paraId="207A6A15" w14:textId="77777777" w:rsidR="008A62D3" w:rsidRDefault="00000000">
      <w:pPr>
        <w:pStyle w:val="a0"/>
        <w:spacing w:before="62" w:after="62"/>
        <w:ind w:firstLine="480"/>
      </w:pPr>
      <w:r>
        <w:lastRenderedPageBreak/>
        <w:t>在提示词工程方面，系统采用集中式提示词注册表（Prompts模块），包含15+个精心设计的提示词模板。提示词经过多轮迭代优化，例如课程大纲生成提示词从v1迭代至v3，逐步增加了结构化输出要求、难度梯度设计和互动场景规范。</w:t>
      </w:r>
    </w:p>
    <w:p w14:paraId="52E2D667" w14:textId="77777777" w:rsidR="008A62D3" w:rsidRDefault="00000000">
      <w:pPr>
        <w:pStyle w:val="2"/>
        <w:numPr>
          <w:ilvl w:val="1"/>
          <w:numId w:val="0"/>
        </w:numPr>
        <w:spacing w:before="468" w:after="93"/>
        <w:rPr>
          <w:b/>
        </w:rPr>
      </w:pPr>
      <w:bookmarkStart w:id="14" w:name="_Toc25870"/>
      <w:r>
        <w:rPr>
          <w:rFonts w:ascii="Times New Roman" w:eastAsia="宋体" w:hAnsi="Times New Roman"/>
          <w:b/>
        </w:rPr>
        <w:t>3.4 六维学情画像与认知超载检测</w:t>
      </w:r>
      <w:bookmarkEnd w:id="14"/>
    </w:p>
    <w:p w14:paraId="3281C554" w14:textId="77777777" w:rsidR="008A62D3" w:rsidRDefault="00000000">
      <w:pPr>
        <w:pStyle w:val="a0"/>
        <w:spacing w:before="62" w:after="62"/>
        <w:ind w:firstLine="480"/>
      </w:pPr>
      <w:r>
        <w:t>六维学情画像系统是本作品实现个性化教学的数据基础。该系统的核心设计理念源于教育数据挖掘（Educational Data Mining, EDM）和学习分析学（Learning Analytics）的理论框架[15]，通过多源异构数据的采集、特征提取、融合评分与动态更新，构建对学生学习状态的全方位、实时感知。六个维度分别为：</w:t>
      </w:r>
    </w:p>
    <w:p w14:paraId="4634F0DF" w14:textId="77777777" w:rsidR="008A62D3" w:rsidRDefault="00000000">
      <w:pPr>
        <w:pStyle w:val="a0"/>
        <w:spacing w:before="62" w:after="62"/>
        <w:ind w:firstLine="480"/>
      </w:pPr>
      <w:r>
        <w:t>（1）知识掌握（TopicMastery）：追踪学生在各知识主题上的掌握程度，采用0-1的连续评分。该维度的设计基于布鲁姆认知分类学（Bloom’s Taxonomy）修订版[14]的理论框架，将知识掌握划分为记忆、理解、应用、分析、评价和创造六个认知层级。系统通过三类数据源综合评估学生的认知层级：第一类为显性评估数据，包括测验成绩、练习正确率和代码评分结果；第二类为隐性行为数据，包括对话质量（基于LLM语义分析的问题深度评分）、知识点的重复访问频率和求助次数；第三类为时间衰减数据，引入指数遗忘函数对历史掌握度进行衰减修正，确保评分反映学生当前的真实掌握水平。最终评分采用加权融合公式：M = α·Q_exam + β·Q_practice + γ·Q_dialog + δ·Q_decay，其中各权重系数根据知识主题类型动态调整。</w:t>
      </w:r>
    </w:p>
    <w:p w14:paraId="61DECF57" w14:textId="77777777" w:rsidR="008A62D3" w:rsidRDefault="00000000">
      <w:pPr>
        <w:pStyle w:val="a0"/>
        <w:spacing w:before="62" w:after="62"/>
        <w:ind w:firstLine="480"/>
      </w:pPr>
      <w:r>
        <w:t>（2）编程能力（CodeSkillPortrait）：评估学生的编程技能水平，包括代码质量、调试能力、算法思维三个子维度。该维度的评估模型借鉴了布鲁姆认知分类学在实践领域的应用以及ACM/IEEE计算机科学课程体系的能力分级标准。代码质量子维度通过静态分析指标（代码复杂度、命名规范性、注释完整性）和动态运行指标（测试用例通过率、运行效率）综合量化；调试能力子维度基于学生在代码编辑器中的行为序列分析，包括错误类型分布、调试耗时、求助频率等特征；算法思维子维度通过学生在编程练习中的解题策略选择、时间复杂度优化意识等隐性指标进行评估。三个子维度采用层次分析法（AHP）确定权重，形成综合编程能力评分。</w:t>
      </w:r>
    </w:p>
    <w:p w14:paraId="265375B1" w14:textId="77777777" w:rsidR="008A62D3" w:rsidRDefault="00000000">
      <w:pPr>
        <w:pStyle w:val="a0"/>
        <w:spacing w:before="62" w:after="62"/>
        <w:ind w:firstLine="480"/>
      </w:pPr>
      <w:r>
        <w:t>（3）认知风格（CognitiveStylePortrait）：识别学生的认知偏好，分为视觉型、听觉型和动觉型（VARK模型）三种类型，用于动态调整内容呈现方式。该维度的理论基础为Fleming和Mills提出的VARK学习风格理论以及Kolb的经验学习理论。系统通过多模态行为数据进行认知风格推断：视觉型特征指标包括对图表、流程图、思维导图等视觉元素的点击率和停留时长占比；听觉型特征指标包括TTS语音播放完成率和语音交互使用频率；动觉型特征指标包括代码编辑器的使用时长、交互式练习的参与度和模拟器操作频率。系统采用贝叶斯分类模型，基于上述行为特征计算学生属于各认知风格类型的后验概率，选取概率最高的类型作为当前认知风格标签，并随着数据积累持续更新分类结果。</w:t>
      </w:r>
    </w:p>
    <w:p w14:paraId="00148C1A" w14:textId="77777777" w:rsidR="008A62D3" w:rsidRDefault="00000000">
      <w:pPr>
        <w:pStyle w:val="a0"/>
        <w:spacing w:before="62" w:after="62"/>
        <w:ind w:firstLine="480"/>
      </w:pPr>
      <w:r>
        <w:t>（4）学习目标（LearningGoalPortrait）：记录学生的短期和长期学习目标，用于路径规划和内容推荐。该维度的设计基于目标设置理论（Goal-Setting Theory）和自我决定理论（Self-Determination Theory）。系统通过自然语言处理技术从学生的初始注册问卷和对话内容中提取学习目标，并将其结构化为分层目标树：顶层为长期愿景目标（如“掌握Python全栈开发”），中间层为阶段性里程碑（如“完成Web框架学习”），底层为具体可操作的短期目标（如“理解Flask路由机制”）。系统通过追踪各层级目标的完成进度，结合SMART原则（具体性、可衡量性、可达成性、相关性、时限性）评估目标设定的合理性，并在必要时通过对话引导学生调整目标。</w:t>
      </w:r>
    </w:p>
    <w:p w14:paraId="6F8EA32B" w14:textId="77777777" w:rsidR="008A62D3" w:rsidRDefault="00000000">
      <w:pPr>
        <w:pStyle w:val="a0"/>
        <w:spacing w:before="62" w:after="62"/>
        <w:ind w:firstLine="480"/>
      </w:pPr>
      <w:r>
        <w:t>（5）知识短板（WeaknessPortrait）：基于学习数据识别学生的薄弱环节，作为路径规划的优先推荐依据。该维度的构建基于知识空间理论（Knowledge Space Theory, KST）和贝叶斯知识追踪模型（Bayesian Knowledge Tracing, BKT）。系统为每个知识主题维护一个知识状态向量，通过BKT模型中的两个核心参数——掌握概率P(L)和猜测概率P(G)——来量化学生对各知识点的掌握不确定性。当某知识点的P(L)值持续低于设定阈值（默认0.4）且经过多次学习尝试仍未提升时，系统将其标记为“知识短板”。此外，系统还通过关联分析挖掘知识点之间的前置依赖关系，识别出“根因短板”——即导致多个下游知识点掌握不佳的上游薄弱点，从而指导PlannerAgent优先推荐根因知识点的学习内容。</w:t>
      </w:r>
    </w:p>
    <w:p w14:paraId="67E7BEEC" w14:textId="77777777" w:rsidR="008A62D3" w:rsidRDefault="00000000">
      <w:pPr>
        <w:pStyle w:val="a0"/>
        <w:spacing w:before="62" w:after="62"/>
        <w:ind w:firstLine="480"/>
      </w:pPr>
      <w:r>
        <w:t>（6）专注度（FocusLevelPortrait）：通过前端遥测数据实时评估学生的注意力集中程度。该维度的理论基础为Sweller的认知负荷理论（Cognitive Load Theory）[6]，该理论指出学习者的工作记忆容量有限，当外在认知负荷、内在认知负荷和相关认知负荷之和超过工作记忆容量时，将导致认知超载，学习效果急剧下降。系统通过前端实时采集多维度遥测数据进行专注度评估，具体指标包括：页面区域停留时间（反映内容关注度）、鼠标移动轨迹的香农熵值（反映行为规律性，高熵值通常表示注意力分散）、页面滚动速度和方向变化频率（反映阅读节奏）、交互元素点击间隔（反映参与积极性）以及页面切换频率（反映注意力稳定性）。</w:t>
      </w:r>
    </w:p>
    <w:p w14:paraId="1A2B3C4D" w14:textId="77777777" w:rsidR="008A62D3" w:rsidRDefault="00000000">
      <w:pPr>
        <w:pStyle w:val="a0"/>
        <w:spacing w:before="62" w:after="62"/>
        <w:ind w:firstLine="480"/>
      </w:pPr>
      <w:r>
        <w:t>在上述六维数据采集的基础上，系统设计了一套完整的数据融合评分链路，将多源异构数据转化为统一的学情评分。该链路包含四个核心环节：</w:t>
      </w:r>
    </w:p>
    <w:p w14:paraId="2B3C4D5E" w14:textId="77777777" w:rsidR="008A62D3" w:rsidRDefault="00000000">
      <w:pPr>
        <w:pStyle w:val="a0"/>
        <w:spacing w:before="62" w:after="62"/>
        <w:ind w:firstLine="480"/>
      </w:pPr>
      <w:r>
        <w:t>第一环节为数据采集与预处理。前端通过轻量级遥测探针（Telemetry Probe）以非侵入方式实时采集用户行为数据，采集频率根据数据类型差异化设置：高频指标（鼠标轨迹、滚动事件）采用节流采样（throttle，间隔200ms），中频指标（区域停留、点击事件）采用实时记录，低频指标（页面切换、会话状态）采用事件驱动记录。原始数据在前端经过初步清洗（去噪、异常值过滤、时间戳对齐）后，通过SSE通道批量推送至后端ProfilerAgent。</w:t>
      </w:r>
    </w:p>
    <w:p w14:paraId="3C4D5E6F" w14:textId="77777777" w:rsidR="008A62D3" w:rsidRDefault="00000000">
      <w:pPr>
        <w:pStyle w:val="a0"/>
        <w:spacing w:before="62" w:after="62"/>
        <w:ind w:firstLine="480"/>
      </w:pPr>
      <w:r>
        <w:t>第二环节为特征提取与降维。后端接收到原始遥测数据后，首先进行特征工程处理：对时序行为数据提取统计特征（均值、方差、极值、变化率），对鼠标轨迹数据计算香农熵和信息熵变化率，对交互序列数据提取行为模式特征（如重复操作模式、长时间无操作间隔等）。针对高维特征向量，系统采用主成分分析（PCA）进行降维处理，保留累计贡献率超过85%的主成分，在降低计算复杂度的同时最大程度保留原始数据的方差信息。</w:t>
      </w:r>
    </w:p>
    <w:p w14:paraId="4D5E6F7A" w14:textId="77777777" w:rsidR="008A62D3" w:rsidRDefault="00000000">
      <w:pPr>
        <w:pStyle w:val="a0"/>
        <w:spacing w:before="62" w:after="62"/>
        <w:ind w:firstLine="480"/>
      </w:pPr>
      <w:r>
        <w:t>第三环节为多维度融合评分。系统采用改进的加权融合算法将六个维度的评分合成为综合学情指数。各维度的权重并非固定值，而是根据当前学习场景动态调整：在课程学习场景中，知识掌握和知识短板维度获得更高权重；在编程练习场景中，编程能力维度权重提升；在对话辅导场景中，专注度和认知风格维度权重增加。权重的动态调整基于场景上下文向量和维度-场景关联矩阵的点积运算实现。此外，系统引入时间衰减机制，对历史评分施加指数衰减权重，确保画像更敏感地反映学生最近的学习状态变化。</w:t>
      </w:r>
    </w:p>
    <w:p w14:paraId="5E6F7A8B" w14:textId="77777777" w:rsidR="008A62D3" w:rsidRDefault="00000000">
      <w:pPr>
        <w:pStyle w:val="a0"/>
        <w:spacing w:before="62" w:after="62"/>
        <w:ind w:firstLine="480"/>
      </w:pPr>
      <w:r>
        <w:t>第四环节为画像更新与传播。更新后的六维画像通过两种机制传播至系统各模块：一是推模式（Push），ProfilerAgent在每次画像更新后主动通知MasterController，触发PlannerAgent重新评估学习路径；二是拉模式（Pull），各智能体在执行任务前主动查询最新的画像数据。画像数据通过JSON文件持久化存储，支持服务重启后的状态恢复。同时，系统维护画像变更日志，记录每次更新的触发事件、数据来源和评分变化，为后续的模型优化和教学策略评估提供可追溯的数据支撑。</w:t>
      </w:r>
    </w:p>
    <w:p w14:paraId="59DB073E" w14:textId="77777777" w:rsidR="008A62D3" w:rsidRDefault="00000000">
      <w:pPr>
        <w:pStyle w:val="2"/>
        <w:numPr>
          <w:ilvl w:val="1"/>
          <w:numId w:val="0"/>
        </w:numPr>
        <w:spacing w:before="468" w:after="93"/>
        <w:rPr>
          <w:b/>
        </w:rPr>
      </w:pPr>
      <w:bookmarkStart w:id="15" w:name="_Toc32001"/>
      <w:r>
        <w:rPr>
          <w:rFonts w:ascii="Times New Roman" w:eastAsia="宋体" w:hAnsi="Times New Roman"/>
          <w:b/>
        </w:rPr>
        <w:t>3.5 苏格拉底式启发教学算法</w:t>
      </w:r>
      <w:bookmarkEnd w:id="15"/>
    </w:p>
    <w:p w14:paraId="00814B57" w14:textId="77777777" w:rsidR="008A62D3" w:rsidRDefault="00000000">
      <w:pPr>
        <w:pStyle w:val="a0"/>
        <w:spacing w:before="62" w:after="62"/>
        <w:ind w:firstLine="480"/>
      </w:pPr>
      <w:r>
        <w:t>苏格拉底式教学是本作品区别于其他AI教育工具的核心特色。系统实现了完整的苏格拉底式对话引擎，包含以下关键组件：</w:t>
      </w:r>
    </w:p>
    <w:p w14:paraId="204F394B" w14:textId="77777777" w:rsidR="008A62D3" w:rsidRDefault="00000000">
      <w:pPr>
        <w:pStyle w:val="a0"/>
        <w:spacing w:before="62" w:after="62"/>
        <w:ind w:firstLine="480"/>
      </w:pPr>
      <w:r>
        <w:t>（1）问题层次框架：采用"概念关联→原理探究→迁移应用"三层递进结构。第一层通过类比和关联激活学生的先验知识；第二层通过连续追问引导学生深入</w:t>
        <w:lastRenderedPageBreak/>
        <w:t>理解原理；第三层通过变式问题促进知识的跨情境迁移。</w:t>
      </w:r>
    </w:p>
    <w:p w14:paraId="568CCC4B" w14:textId="77777777" w:rsidR="008A62D3" w:rsidRDefault="00000000">
      <w:pPr>
        <w:pStyle w:val="a0"/>
        <w:spacing w:before="62" w:after="62"/>
        <w:ind w:firstLine="480"/>
      </w:pPr>
      <w:r>
        <w:t>（2）答案判别器：能够判断学生回答的正确性（正确/部分正确/错误）和深度（表层理解/深度理解），为后续引导策略提供依据。</w:t>
      </w:r>
    </w:p>
    <w:p w14:paraId="403B4160" w14:textId="77777777" w:rsidR="008A62D3" w:rsidRDefault="00000000">
      <w:pPr>
        <w:pStyle w:val="a0"/>
        <w:spacing w:before="62" w:after="62"/>
        <w:ind w:firstLine="480"/>
      </w:pPr>
      <w:r>
        <w:t>（3）引导提示生成器：根据判别结果生成差异化的引导提示——对于正确回答给予肯定并推进至下一层次；对于部分正确回答指出遗漏并补充追问；对于错误回答提供线索性提示而非直接给出答案。</w:t>
      </w:r>
    </w:p>
    <w:p w14:paraId="1D091E83" w14:textId="77777777" w:rsidR="008A62D3" w:rsidRDefault="00000000">
      <w:pPr>
        <w:pStyle w:val="a0"/>
        <w:spacing w:before="62" w:after="62"/>
        <w:ind w:firstLine="480"/>
      </w:pPr>
      <w:r>
        <w:t>（4）降级与兜底机制：当学生在同一层次连续3次回答错误时，系统自动降级到更低层次或提供详细的分步讲解，确保学生不会陷入挫败感循环。</w:t>
      </w:r>
    </w:p>
    <w:p w14:paraId="2CC6E252" w14:textId="77777777" w:rsidR="008A62D3" w:rsidRDefault="00000000">
      <w:pPr>
        <w:pStyle w:val="2"/>
        <w:numPr>
          <w:ilvl w:val="1"/>
          <w:numId w:val="0"/>
        </w:numPr>
        <w:spacing w:before="468" w:after="93"/>
        <w:rPr>
          <w:b/>
        </w:rPr>
      </w:pPr>
      <w:bookmarkStart w:id="16" w:name="_Toc31297"/>
      <w:r>
        <w:rPr>
          <w:rFonts w:ascii="Times New Roman" w:eastAsia="宋体" w:hAnsi="Times New Roman"/>
          <w:b/>
        </w:rPr>
        <w:t>3.6 间隔重复与知识巩固算法</w:t>
      </w:r>
      <w:bookmarkEnd w:id="16"/>
    </w:p>
    <w:p w14:paraId="31759152" w14:textId="77777777" w:rsidR="008A62D3" w:rsidRDefault="00000000">
      <w:pPr>
        <w:pStyle w:val="a0"/>
        <w:spacing w:before="62" w:after="62"/>
        <w:ind w:firstLine="480"/>
      </w:pPr>
      <w:r>
        <w:t>本作品实现了基于SM-2算法的间隔重复系统，并结合"记忆回响"和"知识胶囊"两个智能体形成完整的知识巩固闭环。</w:t>
      </w:r>
    </w:p>
    <w:p w14:paraId="5D0BDE28" w14:textId="77777777" w:rsidR="008A62D3" w:rsidRDefault="00000000">
      <w:pPr>
        <w:pStyle w:val="a0"/>
        <w:spacing w:before="62" w:after="62"/>
        <w:ind w:firstLine="480"/>
      </w:pPr>
      <w:r>
        <w:t>SM-2算法根据学生对知识节点的复习表现动态调整复习间隔：回答正确且信心高时延长间隔，回答困难或错误时缩短间隔。系统维护每个知识节点的复习记录，包括复习次数、上次复习时间、难度系数（EF因子）和下次复习时间。</w:t>
      </w:r>
    </w:p>
    <w:p w14:paraId="05AB5539" w14:textId="77777777" w:rsidR="008A62D3" w:rsidRDefault="00000000">
      <w:pPr>
        <w:pStyle w:val="a0"/>
        <w:spacing w:before="62" w:after="62"/>
        <w:ind w:firstLine="480"/>
      </w:pPr>
      <w:r>
        <w:t>遗忘风险检测采用时间阈值策略：默认设定3天遗忘阈值，当知识节点距上次学习超过阈值且未安排复习时，EchoAgent将其标记为"遗忘风险"节点，并生成针对性的复习微挑战。微挑战采用"回忆→验证→强化"三步模式，最大化复习效率。</w:t>
      </w:r>
    </w:p>
    <w:p w14:paraId="2926C7C8" w14:textId="77777777" w:rsidR="008A62D3" w:rsidRDefault="00000000">
      <w:pPr>
        <w:pStyle w:val="a0"/>
        <w:spacing w:before="62" w:after="62"/>
        <w:ind w:firstLine="480"/>
      </w:pPr>
      <w:r>
        <w:t>知识胶囊系统将章节知识自动压缩为记忆闪卡。FlashcardAgent通过LLM分析章节内容，提取核心概念和关键知识点，生成正面（问题/关键词）和背面（答案/解释）的闪卡对。系统保证每章至少生成10张闪卡，并通过JSON解析容错机制处理LLM输出的格式问题。</w:t>
      </w:r>
    </w:p>
    <w:p w14:paraId="0D316F69" w14:textId="77777777" w:rsidR="008A62D3" w:rsidRDefault="00000000">
      <w:pPr>
        <w:pStyle w:val="2"/>
        <w:numPr>
          <w:ilvl w:val="1"/>
          <w:numId w:val="0"/>
        </w:numPr>
        <w:spacing w:before="468" w:after="93"/>
        <w:rPr>
          <w:b/>
        </w:rPr>
      </w:pPr>
      <w:bookmarkStart w:id="17" w:name="_Toc16996"/>
      <w:r>
        <w:rPr>
          <w:rFonts w:ascii="Times New Roman" w:eastAsia="宋体" w:hAnsi="Times New Roman"/>
          <w:b/>
        </w:rPr>
        <w:t>3.7 多模态内容生成技术</w:t>
      </w:r>
      <w:bookmarkEnd w:id="17"/>
    </w:p>
    <w:p w14:paraId="42860F0B" w14:textId="77777777" w:rsidR="008A62D3" w:rsidRDefault="00000000">
      <w:pPr>
        <w:pStyle w:val="a0"/>
        <w:spacing w:before="62" w:after="62"/>
        <w:ind w:firstLine="480"/>
      </w:pPr>
      <w:r>
        <w:t>系统集成了MiniMax媒体生成API，实现三种多模态内容生成能力：</w:t>
      </w:r>
    </w:p>
    <w:p w14:paraId="532637E8" w14:textId="77777777" w:rsidR="008A62D3" w:rsidRDefault="00000000">
      <w:pPr>
        <w:pStyle w:val="a0"/>
        <w:spacing w:before="62" w:after="62"/>
        <w:ind w:firstLine="480"/>
      </w:pPr>
      <w:r>
        <w:t>（1）文生图：调用MiniMax image-01模型，根据课程内容自动生成配图。系统支持指定图片尺寸和风格，生成的图片嵌入到课程幻灯片中，增强内容的视觉表现力。</w:t>
      </w:r>
    </w:p>
    <w:p w14:paraId="78F60189" w14:textId="77777777" w:rsidR="008A62D3" w:rsidRDefault="00000000">
      <w:pPr>
        <w:pStyle w:val="a0"/>
        <w:spacing w:before="62" w:after="62"/>
        <w:ind w:firstLine="480"/>
      </w:pPr>
      <w:r>
        <w:lastRenderedPageBreak/>
        <w:t>（2）TTS语音合成：调用MiniMax speech-02模型，将课程文本转换为自然语音。系统提供5种音色选择（青春少女、温柔御姐、知性女声、青涩少年、磁性男声），支持MP3格式输出，生成的语音可在沉浸式课堂中播放。</w:t>
      </w:r>
    </w:p>
    <w:p w14:paraId="02DEF9A4" w14:textId="77777777" w:rsidR="008A62D3" w:rsidRDefault="00000000">
      <w:pPr>
        <w:pStyle w:val="a0"/>
        <w:spacing w:before="62" w:after="62"/>
        <w:ind w:firstLine="480"/>
      </w:pPr>
      <w:r>
        <w:t>（3）文生视频：调用MiniMax video-01模型，基于课程内容生成教学视频。采用任务轮询模式（提交→轮询→下载），支持异步生成，通过TaskStateManager管理生成状态。</w:t>
      </w:r>
    </w:p>
    <w:p w14:paraId="7F50A377" w14:textId="77777777" w:rsidR="008A62D3" w:rsidRDefault="00000000">
      <w:pPr>
        <w:pStyle w:val="2"/>
        <w:numPr>
          <w:ilvl w:val="1"/>
          <w:numId w:val="0"/>
        </w:numPr>
        <w:spacing w:before="468" w:after="93"/>
        <w:rPr>
          <w:b/>
        </w:rPr>
      </w:pPr>
      <w:bookmarkStart w:id="18" w:name="_Toc15556"/>
      <w:r>
        <w:rPr>
          <w:rFonts w:ascii="Times New Roman" w:eastAsia="宋体" w:hAnsi="Times New Roman"/>
          <w:b/>
        </w:rPr>
        <w:t>3.8 渐进式课程生成算法</w:t>
      </w:r>
      <w:bookmarkEnd w:id="18"/>
    </w:p>
    <w:p w14:paraId="355FB580" w14:textId="77777777" w:rsidR="008A62D3" w:rsidRDefault="00000000">
      <w:pPr>
        <w:pStyle w:val="a0"/>
        <w:spacing w:before="62" w:after="62"/>
        <w:ind w:firstLine="480"/>
      </w:pPr>
      <w:r>
        <w:t>课程生成是本作品的核心功能之一。系统设计了7阶段的渐进式生成流程：</w:t>
      </w:r>
    </w:p>
    <w:p w14:paraId="7B2C5ED2" w14:textId="77777777" w:rsidR="008A62D3" w:rsidRDefault="00000000">
      <w:pPr>
        <w:pStyle w:val="a0"/>
        <w:spacing w:before="62" w:after="62"/>
        <w:ind w:firstLine="480"/>
      </w:pPr>
      <w:r>
        <w:t>阶段1——需求分析：解析用户输入的学习需求，提取主题、难度偏好和特殊要求。</w:t>
      </w:r>
    </w:p>
    <w:p w14:paraId="21C1A747" w14:textId="77777777" w:rsidR="008A62D3" w:rsidRDefault="00000000">
      <w:pPr>
        <w:pStyle w:val="a0"/>
        <w:spacing w:before="62" w:after="62"/>
        <w:ind w:firstLine="480"/>
      </w:pPr>
      <w:r>
        <w:t>阶段2——大纲生成：通过LLM生成课程大纲，包含章节标题、学习目标和知识点列表。大纲提示词经过v1至v3三个版本的迭代优化。</w:t>
      </w:r>
    </w:p>
    <w:p w14:paraId="2FAEA16D" w14:textId="77777777" w:rsidR="008A62D3" w:rsidRDefault="00000000">
      <w:pPr>
        <w:pStyle w:val="a0"/>
        <w:spacing w:before="62" w:after="62"/>
        <w:ind w:firstLine="480"/>
      </w:pPr>
      <w:r>
        <w:t>阶段3——AI教师团队生成：根据课程主题生成虚拟AI教师团队，每位教师负责不同知识模块，增强教学沉浸感。</w:t>
      </w:r>
    </w:p>
    <w:p w14:paraId="48CFA9CD" w14:textId="77777777" w:rsidR="008A62D3" w:rsidRDefault="00000000">
      <w:pPr>
        <w:pStyle w:val="a0"/>
        <w:spacing w:before="62" w:after="62"/>
        <w:ind w:firstLine="480"/>
      </w:pPr>
      <w:r>
        <w:t>阶段4——渐进式幻灯片生成：这是系统的关键创新。系统先生成首批幻灯片（通常2-3张）并立即推送给前端展示，同时异步生成剩余幻灯片。这种"先快后全"的策略将用户等待时间从分钟级降低到秒级。系统支持V1（元素坐标布局）和V2（结构化卡片布局）两种幻灯片格式，以及8种场景类型（slide、quiz、exercise、interactive、pbl、diagram、code、video）。</w:t>
      </w:r>
    </w:p>
    <w:p w14:paraId="1B24D152" w14:textId="77777777" w:rsidR="008A62D3" w:rsidRDefault="00000000">
      <w:pPr>
        <w:pStyle w:val="a0"/>
        <w:spacing w:before="62" w:after="62"/>
        <w:ind w:firstLine="480"/>
      </w:pPr>
      <w:r>
        <w:t>阶段5——配图生成：为幻灯片自动生成配图，增强视觉表现力。</w:t>
      </w:r>
    </w:p>
    <w:p w14:paraId="2273CDB3" w14:textId="77777777" w:rsidR="008A62D3" w:rsidRDefault="00000000">
      <w:pPr>
        <w:pStyle w:val="a0"/>
        <w:spacing w:before="62" w:after="62"/>
        <w:ind w:firstLine="480"/>
      </w:pPr>
      <w:r>
        <w:t>阶段6——TTS语音生成：为课程内容生成语音解说，支持沉浸式课堂播放。</w:t>
      </w:r>
    </w:p>
    <w:p w14:paraId="7453AE4F" w14:textId="77777777" w:rsidR="008A62D3" w:rsidRDefault="00000000">
      <w:pPr>
        <w:pStyle w:val="a0"/>
        <w:spacing w:before="62" w:after="62"/>
        <w:ind w:firstLine="480"/>
      </w:pPr>
      <w:r>
        <w:t>阶段7——最终数据构建：将所有生成内容组装为完整的CourseData结构，包含幻灯片、互动组件、评估数据等。</w:t>
      </w:r>
    </w:p>
    <w:p w14:paraId="2D8AD90E" w14:textId="77777777" w:rsidR="008A62D3" w:rsidRDefault="00000000">
      <w:pPr>
        <w:pStyle w:val="a0"/>
        <w:spacing w:before="62" w:after="62"/>
        <w:ind w:firstLine="480"/>
      </w:pPr>
      <w:r>
        <w:t>在JSON解析方面，系统实现了强容错机制。由于LLM生成的JSON可能存在格式问题（如缺少引号、多余逗号、截断等），系统采用多策略解析：首先尝试标准JSON解析，失败后尝试修复常见格式问题，最终通过LLM重新生成兜底。</w:t>
      </w:r>
    </w:p>
    <w:p w14:paraId="5F962E18" w14:textId="77777777" w:rsidR="008A62D3" w:rsidRDefault="00000000">
      <w:pPr>
        <w:pStyle w:val="1"/>
        <w:spacing w:before="936" w:after="156"/>
      </w:pPr>
      <w:bookmarkStart w:id="19" w:name="_Toc24053"/>
      <w:r>
        <w:rPr>
          <w:rFonts w:hint="eastAsia"/>
        </w:rPr>
        <w:lastRenderedPageBreak/>
        <w:t>系统实现</w:t>
      </w:r>
      <w:bookmarkEnd w:id="19"/>
    </w:p>
    <w:p w14:paraId="3F57E1B9" w14:textId="77777777" w:rsidR="008A62D3" w:rsidRDefault="00000000">
      <w:pPr>
        <w:pStyle w:val="2"/>
        <w:numPr>
          <w:ilvl w:val="1"/>
          <w:numId w:val="0"/>
        </w:numPr>
        <w:spacing w:before="468" w:after="93"/>
        <w:rPr>
          <w:b/>
        </w:rPr>
      </w:pPr>
      <w:bookmarkStart w:id="20" w:name="_Toc28513"/>
      <w:r>
        <w:rPr>
          <w:rFonts w:ascii="Times New Roman" w:eastAsia="宋体" w:hAnsi="Times New Roman"/>
          <w:b/>
        </w:rPr>
        <w:t>4.1 软件架构设计</w:t>
      </w:r>
      <w:bookmarkEnd w:id="20"/>
    </w:p>
    <w:p w14:paraId="2C1DD945" w14:textId="77777777" w:rsidR="008A62D3" w:rsidRDefault="00000000">
      <w:pPr>
        <w:pStyle w:val="a0"/>
        <w:spacing w:before="62" w:after="62"/>
        <w:ind w:firstLine="480"/>
      </w:pPr>
      <w:r>
        <w:t>系统后端采用Python FastAPI框架构建，整体代码约8000+行，包含13个核心模块。主应用入口（main.py）定义了所有API端点，包括聊天对话（流式/非流式）、课程生成、课堂管理、SSE推送、PPTX导出、媒体生成、Quiz评分、代码执行等30+个接口。</w:t>
      </w:r>
    </w:p>
    <w:p w14:paraId="0647A4C0" w14:textId="77777777" w:rsidR="008A62D3" w:rsidRDefault="00000000">
      <w:pPr>
        <w:pStyle w:val="a0"/>
        <w:spacing w:before="62" w:after="62"/>
        <w:ind w:firstLine="480"/>
      </w:pPr>
      <w:r>
        <w:t>数据模型层（state.py）使用Pydantic v2定义了全部数据结构，共980行代码，包含7种枚举类型、20+个核心模型和50+个字段。Pydantic的自动验证和序列化能力确保了数据的一致性和安全性。</w:t>
      </w:r>
    </w:p>
    <w:p w14:paraId="0DF2EF1B" w14:textId="77777777" w:rsidR="008A62D3" w:rsidRDefault="00000000">
      <w:pPr>
        <w:pStyle w:val="a0"/>
        <w:spacing w:before="62" w:after="62"/>
        <w:ind w:firstLine="480"/>
      </w:pPr>
      <w:r>
        <w:t>智能体层（agents.py）是系统的核心模块，共1423行代码。采用面向对象设计，BaseAgent抽象基类定义了统一的接口规范，各智能体继承并实现特定逻辑。MasterController通过注册-调度模式管理智能体生命周期。</w:t>
      </w:r>
    </w:p>
    <w:p w14:paraId="5A897D10" w14:textId="77777777" w:rsidR="008A62D3" w:rsidRDefault="00000000">
      <w:pPr>
        <w:pStyle w:val="2"/>
        <w:numPr>
          <w:ilvl w:val="1"/>
          <w:numId w:val="0"/>
        </w:numPr>
        <w:spacing w:before="468" w:after="93"/>
        <w:rPr>
          <w:b/>
        </w:rPr>
      </w:pPr>
      <w:bookmarkStart w:id="21" w:name="_Toc10836"/>
      <w:r>
        <w:rPr>
          <w:rFonts w:ascii="Times New Roman" w:eastAsia="宋体" w:hAnsi="Times New Roman"/>
          <w:b/>
        </w:rPr>
        <w:t>4.2 数据库设计与实现</w:t>
      </w:r>
      <w:bookmarkEnd w:id="21"/>
    </w:p>
    <w:p w14:paraId="5D68B607" w14:textId="77777777" w:rsidR="008A62D3" w:rsidRDefault="00000000">
      <w:pPr>
        <w:pStyle w:val="a0"/>
        <w:spacing w:before="62" w:after="62"/>
        <w:ind w:firstLine="480"/>
      </w:pPr>
      <w:r>
        <w:t>系统采用三级存储策略，由数据库模块（db.py，3503行代码）统一管理：</w:t>
      </w:r>
    </w:p>
    <w:p w14:paraId="61576EC7" w14:textId="77777777" w:rsidR="008A62D3" w:rsidRDefault="00000000">
      <w:pPr>
        <w:pStyle w:val="a0"/>
        <w:spacing w:before="62" w:after="62"/>
        <w:ind w:firstLine="480"/>
      </w:pPr>
      <w:r>
        <w:t>（1）MySQL主数据库：存储用户账户、学习记录、知识节点、复习记录、课堂记录等持久化数据。通过pymysql驱动连接，支持事务处理。</w:t>
      </w:r>
    </w:p>
    <w:p w14:paraId="10EA4F55" w14:textId="77777777" w:rsidR="008A62D3" w:rsidRDefault="00000000">
      <w:pPr>
        <w:pStyle w:val="a0"/>
        <w:spacing w:before="62" w:after="62"/>
        <w:ind w:firstLine="480"/>
      </w:pPr>
      <w:r>
        <w:t>（2）SQLite本地数据库：作为轻量级备选方案，在MySQL不可用时自动切换，确保系统在离线环境下也能正常运行。</w:t>
      </w:r>
    </w:p>
    <w:p w14:paraId="64EFECD4" w14:textId="77777777" w:rsidR="008A62D3" w:rsidRDefault="00000000">
      <w:pPr>
        <w:pStyle w:val="a0"/>
        <w:spacing w:before="62" w:after="62"/>
        <w:ind w:firstLine="480"/>
      </w:pPr>
      <w:r>
        <w:t>（3）JSON文件持久化：用于学生状态的快速读写，通过agent_utils模块实现save/load操作。JSON文件存储在服务端，按用户ID组织目录结构。</w:t>
      </w:r>
    </w:p>
    <w:p w14:paraId="4CB03E3D" w14:textId="77777777" w:rsidR="008A62D3" w:rsidRDefault="00000000">
      <w:pPr>
        <w:pStyle w:val="a0"/>
        <w:spacing w:before="62" w:after="62"/>
        <w:ind w:firstLine="480"/>
      </w:pPr>
      <w:r>
        <w:t>数据库模块实现了完整的SM-2间隔重复算法，包括calculate_sm2（计算下次复习时间）、calculate_comprehensive_score（计算综合掌握度）、get_node_status（获取知识节点状态）和calculate_urgency_score（计算复习紧急度）等核心函数。</w:t>
      </w:r>
    </w:p>
    <w:p w14:paraId="3A28DE46" w14:textId="77777777" w:rsidR="008A62D3" w:rsidRDefault="00000000">
      <w:pPr>
        <w:pStyle w:val="2"/>
        <w:numPr>
          <w:ilvl w:val="1"/>
          <w:numId w:val="0"/>
        </w:numPr>
        <w:spacing w:before="468" w:after="93"/>
        <w:rPr>
          <w:b/>
        </w:rPr>
      </w:pPr>
      <w:bookmarkStart w:id="22" w:name="_Toc326"/>
      <w:r>
        <w:rPr>
          <w:rFonts w:ascii="Times New Roman" w:eastAsia="宋体" w:hAnsi="Times New Roman"/>
          <w:b/>
        </w:rPr>
        <w:lastRenderedPageBreak/>
        <w:t>4.3 前端界面实现</w:t>
      </w:r>
      <w:bookmarkEnd w:id="22"/>
    </w:p>
    <w:p w14:paraId="787E7A48" w14:textId="34FA1D34" w:rsidR="008A62D3" w:rsidRDefault="00A14362">
      <w:pPr>
        <w:jc w:val="center"/>
        <w:rPr>
          <w:rFonts w:hint="eastAsia"/>
        </w:rPr>
      </w:pPr>
      <w:r>
        <w:rPr>
          <w:rFonts w:hint="eastAsia"/>
          <w:noProof/>
        </w:rPr>
        <w:drawing>
          <wp:inline distT="0" distB="0" distL="0" distR="0" wp14:anchorId="2995F800" wp14:editId="3E1C2EF2">
            <wp:extent cx="5296802" cy="2624455"/>
            <wp:effectExtent l="0" t="0" r="0" b="4445"/>
            <wp:docPr id="677937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49774" cy="2650701"/>
                    </a:xfrm>
                    <a:prstGeom prst="rect">
                      <a:avLst/>
                    </a:prstGeom>
                    <a:noFill/>
                    <a:ln>
                      <a:noFill/>
                    </a:ln>
                  </pic:spPr>
                </pic:pic>
              </a:graphicData>
            </a:graphic>
          </wp:inline>
        </w:drawing>
      </w:r>
      <w:r>
        <w:rPr>
          <w:rFonts w:ascii="Times New Roman" w:eastAsia="宋体" w:hAnsi="Times New Roman"/>
          <w:color w:val="999999"/>
        </w:rPr>
        <w:t xml:space="preserve"> </w:t>
      </w:r>
      <w:r>
        <w:rPr>
          <w:rFonts w:hint="eastAsia"/>
          <w:noProof/>
        </w:rPr>
        <w:drawing>
          <wp:inline distT="0" distB="0" distL="0" distR="0" wp14:anchorId="7A3F30B9" wp14:editId="1F774845">
            <wp:extent cx="5257800" cy="2638425"/>
            <wp:effectExtent l="0" t="0" r="0" b="9525"/>
            <wp:docPr id="9111077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7800" cy="2638425"/>
                    </a:xfrm>
                    <a:prstGeom prst="rect">
                      <a:avLst/>
                    </a:prstGeom>
                    <a:noFill/>
                    <a:ln>
                      <a:noFill/>
                    </a:ln>
                  </pic:spPr>
                </pic:pic>
              </a:graphicData>
            </a:graphic>
          </wp:inline>
        </w:drawing>
      </w:r>
      <w:r>
        <w:rPr>
          <w:noProof/>
        </w:rPr>
        <w:lastRenderedPageBreak/>
        <w:drawing>
          <wp:inline distT="0" distB="0" distL="0" distR="0" wp14:anchorId="4BBFB1EF" wp14:editId="300E3449">
            <wp:extent cx="5274310" cy="2839085"/>
            <wp:effectExtent l="0" t="0" r="2540" b="0"/>
            <wp:docPr id="456238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38388" name=""/>
                    <pic:cNvPicPr/>
                  </pic:nvPicPr>
                  <pic:blipFill>
                    <a:blip r:embed="rId16"/>
                    <a:stretch>
                      <a:fillRect/>
                    </a:stretch>
                  </pic:blipFill>
                  <pic:spPr>
                    <a:xfrm>
                      <a:off x="0" y="0"/>
                      <a:ext cx="5274310" cy="2839085"/>
                    </a:xfrm>
                    <a:prstGeom prst="rect">
                      <a:avLst/>
                    </a:prstGeom>
                  </pic:spPr>
                </pic:pic>
              </a:graphicData>
            </a:graphic>
          </wp:inline>
        </w:drawing>
      </w:r>
    </w:p>
    <w:p w14:paraId="439B6DAD" w14:textId="77777777" w:rsidR="008A62D3" w:rsidRDefault="00000000">
      <w:pPr>
        <w:pStyle w:val="a0"/>
        <w:spacing w:before="62" w:after="62"/>
        <w:ind w:firstLine="480"/>
      </w:pPr>
      <w:r>
        <w:t>系统前端采用原生HTML+CSS+JavaScript构建，共包含22个HTML页面和配套的CSS/JS文件。主要页面模块包括：</w:t>
      </w:r>
    </w:p>
    <w:p w14:paraId="39EAB566" w14:textId="77777777" w:rsidR="008A62D3" w:rsidRDefault="00000000">
      <w:pPr>
        <w:pStyle w:val="a0"/>
        <w:spacing w:before="62" w:after="62"/>
        <w:ind w:firstLine="480"/>
      </w:pPr>
      <w:r>
        <w:t>（1）沉浸式互动课堂（classroom.html）：支持文本卡片、测验、代码编辑器、模拟器四种互动组件的渲染和交互。课堂采用场景化设计，每个场景包含教师虚拟形象、教学内容和互动元素。</w:t>
      </w:r>
    </w:p>
    <w:p w14:paraId="4892A6C6" w14:textId="77777777" w:rsidR="008A62D3" w:rsidRDefault="00000000">
      <w:pPr>
        <w:pStyle w:val="a0"/>
        <w:spacing w:before="62" w:after="62"/>
        <w:ind w:firstLine="480"/>
      </w:pPr>
      <w:r>
        <w:t>（2）苏格拉底式AI对话（socratic-ai.html）：专用的苏格拉底式教学对话界面，支持问题层次可视化、回答判别反馈和引导提示展示。</w:t>
      </w:r>
    </w:p>
    <w:p w14:paraId="5E450DE8" w14:textId="77777777" w:rsidR="008A62D3" w:rsidRDefault="00000000">
      <w:pPr>
        <w:pStyle w:val="a0"/>
        <w:spacing w:before="62" w:after="62"/>
        <w:ind w:firstLine="480"/>
      </w:pPr>
      <w:r>
        <w:t>（3）AI结对编程（ai-pair-programming.html）：集成代码编辑器和AI辅助编程功能，支持实时代码建议和错误检测。</w:t>
      </w:r>
    </w:p>
    <w:p w14:paraId="038D9599" w14:textId="77777777" w:rsidR="008A62D3" w:rsidRDefault="00000000">
      <w:pPr>
        <w:pStyle w:val="a0"/>
        <w:spacing w:before="62" w:after="62"/>
        <w:ind w:firstLine="480"/>
      </w:pPr>
      <w:r>
        <w:t>（4）学习花园（plant.html）：游戏化学习激励系统，学生通过学习获得虚拟植物，增强学习动力。</w:t>
      </w:r>
    </w:p>
    <w:p w14:paraId="1658F53A" w14:textId="77777777" w:rsidR="008A62D3" w:rsidRDefault="00000000">
      <w:pPr>
        <w:pStyle w:val="a0"/>
        <w:spacing w:before="62" w:after="62"/>
        <w:ind w:firstLine="480"/>
      </w:pPr>
      <w:r>
        <w:t>（5）像素宠物游戏（pixel-pet-game.html）：另一个游戏化激励模块，通过虚拟宠物养成促进持续学习。</w:t>
      </w:r>
    </w:p>
    <w:p w14:paraId="3060AE10" w14:textId="77777777" w:rsidR="008A62D3" w:rsidRDefault="00000000">
      <w:pPr>
        <w:pStyle w:val="a0"/>
        <w:spacing w:before="62" w:after="62"/>
        <w:ind w:firstLine="480"/>
      </w:pPr>
      <w:r>
        <w:t>（6）专注度流量计（flow-meter.html）：实时展示学生的专注度状态，基于遥测数据可视化认知负荷变化。</w:t>
      </w:r>
    </w:p>
    <w:p w14:paraId="55D1544B" w14:textId="77777777" w:rsidR="008A62D3" w:rsidRDefault="00000000">
      <w:pPr>
        <w:pStyle w:val="a0"/>
        <w:spacing w:before="62" w:after="62"/>
        <w:ind w:firstLine="480"/>
      </w:pPr>
      <w:r>
        <w:t>（7）概念分析（concept-analyzer.html）：将知识内容可视化为概念网络图，帮助学生理解知识结构。</w:t>
      </w:r>
    </w:p>
    <w:p w14:paraId="0A8EAF40" w14:textId="77777777" w:rsidR="008A62D3" w:rsidRDefault="00000000">
      <w:pPr>
        <w:pStyle w:val="2"/>
        <w:numPr>
          <w:ilvl w:val="1"/>
          <w:numId w:val="0"/>
        </w:numPr>
        <w:spacing w:before="468" w:after="93"/>
        <w:rPr>
          <w:b/>
        </w:rPr>
      </w:pPr>
      <w:bookmarkStart w:id="23" w:name="_Toc9403"/>
      <w:r>
        <w:rPr>
          <w:rFonts w:ascii="Times New Roman" w:eastAsia="宋体" w:hAnsi="Times New Roman"/>
          <w:b/>
        </w:rPr>
        <w:lastRenderedPageBreak/>
        <w:t>4.4 核心功能实现</w:t>
      </w:r>
      <w:bookmarkEnd w:id="23"/>
    </w:p>
    <w:p w14:paraId="767F0A24" w14:textId="77777777" w:rsidR="008A62D3" w:rsidRDefault="00000000">
      <w:pPr>
        <w:pStyle w:val="a0"/>
        <w:spacing w:before="62" w:after="62"/>
        <w:ind w:firstLine="480"/>
      </w:pPr>
      <w:r>
        <w:t>（1）课程生成流程实现：CourseGenerator类（971行代码）实现了完整的7阶段生成流程。系统使用asyncio实现异步并发，配图生成和TTS生成与幻灯片生成并行执行，大幅缩短总生成时间。渐进式输出通过FastAPI的StreamingResponse实现，首批内容在生成后立即推送。</w:t>
      </w:r>
    </w:p>
    <w:p w14:paraId="024EF7A6" w14:textId="77777777" w:rsidR="008A62D3" w:rsidRDefault="00000000">
      <w:pPr>
        <w:pStyle w:val="a0"/>
        <w:spacing w:before="62" w:after="62"/>
        <w:ind w:firstLine="480"/>
      </w:pPr>
      <w:r>
        <w:t>（2）主动式教学辅导实现：ProactiveTutor类（417行代码）通过SSE（Server-Sent Events）实现实时消息推送。ConnectionManager支持多设备同时连接，内置消息缓冲和速率限制（每用户每分钟20条消息）。主动辅导触发三种场景：登录问候（检测陈旧知识点并推荐复习）、困难干预（检测学习挣扎并提供苏格拉底式提示）、复习提醒（基于遗忘曲线推送）。</w:t>
      </w:r>
    </w:p>
    <w:p w14:paraId="47FF8F0D" w14:textId="77777777" w:rsidR="008A62D3" w:rsidRDefault="00000000">
      <w:pPr>
        <w:pStyle w:val="a0"/>
        <w:spacing w:before="62" w:after="62"/>
        <w:ind w:firstLine="480"/>
      </w:pPr>
      <w:r>
        <w:t>（3）异步任务管理实现：TaskStateManager类（466行代码）实现了任务的完整生命周期管理，包括状态持久化（文件+MySQL双写）、子任务进度跟踪、自动重试（最多2次）和服务重启恢复。</w:t>
      </w:r>
    </w:p>
    <w:p w14:paraId="68E8C26C" w14:textId="77777777" w:rsidR="008A62D3" w:rsidRDefault="00000000">
      <w:pPr>
        <w:pStyle w:val="a0"/>
        <w:spacing w:before="62" w:after="62"/>
        <w:ind w:firstLine="480"/>
      </w:pPr>
      <w:r>
        <w:t>（4）PPTX导出实现：PPTXExporter类（805行代码）使用python-pptx库将课程数据导出为PowerPoint文件。支持V1和V2两种幻灯片格式的导出，兼容文本、代码、形状、图表（8种类型）、图片、表格、LaTeX公式、线条等丰富的元素类型。采用16:9宽屏比例，实现像素到英寸的精确坐标转换。</w:t>
      </w:r>
    </w:p>
    <w:p w14:paraId="661C940F" w14:textId="77777777" w:rsidR="008A62D3" w:rsidRDefault="00000000">
      <w:pPr>
        <w:pStyle w:val="2"/>
        <w:numPr>
          <w:ilvl w:val="1"/>
          <w:numId w:val="0"/>
        </w:numPr>
        <w:spacing w:before="468" w:after="93"/>
        <w:rPr>
          <w:b/>
        </w:rPr>
      </w:pPr>
      <w:bookmarkStart w:id="24" w:name="_Toc17003"/>
      <w:r>
        <w:rPr>
          <w:rFonts w:ascii="Times New Roman" w:eastAsia="宋体" w:hAnsi="Times New Roman"/>
          <w:b/>
        </w:rPr>
        <w:t>4.5 部署方案</w:t>
      </w:r>
      <w:bookmarkEnd w:id="24"/>
    </w:p>
    <w:p w14:paraId="28A38509" w14:textId="77777777" w:rsidR="008A62D3" w:rsidRDefault="00000000">
      <w:pPr>
        <w:pStyle w:val="a0"/>
        <w:spacing w:before="62" w:after="62"/>
        <w:ind w:firstLine="480"/>
      </w:pPr>
      <w:r>
        <w:t>系统采用容器化部署方案，后端通过Uvicorn ASGI服务器运行，前端静态文件由FastAPI直接托管。系统支持Docker容器化部署，通过环境变量配置API密钥和数据库连接等敏感信息。配置管理采用pydantic-settings库，支持.env文件和环境变量两种配置方式，便于在不同环境（开发/测试/生产）间切换。系统线上访问地址为：[请填写线上部署地址，如 http://xxx.xxx.xxx.xxx:8000]，评审专家可通过该地址在线体验系统功能。</w:t>
      </w:r>
    </w:p>
    <w:p w14:paraId="19671283" w14:textId="77777777" w:rsidR="008A62D3" w:rsidRDefault="00000000">
      <w:pPr>
        <w:pStyle w:val="2"/>
        <w:numPr>
          <w:ilvl w:val="1"/>
          <w:numId w:val="0"/>
        </w:numPr>
        <w:spacing w:before="468" w:after="93"/>
        <w:rPr>
          <w:b/>
        </w:rPr>
      </w:pPr>
      <w:bookmarkStart w:id="25" w:name="_Toc3683"/>
      <w:r>
        <w:rPr>
          <w:rFonts w:ascii="Times New Roman" w:eastAsia="宋体" w:hAnsi="Times New Roman"/>
          <w:b/>
        </w:rPr>
        <w:t>4.6 开发过程中的困难与解决</w:t>
      </w:r>
      <w:bookmarkEnd w:id="25"/>
    </w:p>
    <w:p w14:paraId="34851FFD" w14:textId="77777777" w:rsidR="008A62D3" w:rsidRDefault="00000000">
      <w:pPr>
        <w:pStyle w:val="a0"/>
        <w:spacing w:before="62" w:after="62"/>
        <w:ind w:firstLine="480"/>
      </w:pPr>
      <w:r>
        <w:t>（1）LLM输出格式不稳定问题：大模型生成的JSON内容经常出现格式错误，如缺少引号、多余逗号、内容截断等。解决方案是实现了多策略JSON解析</w:t>
        <w:lastRenderedPageBreak/>
        <w:t>器——先尝试标准解析，再尝试修复常见格式问题，最后通过LLM重新生成兜底。这一机制将JSON解析成功率从约70%提升至95%以上。</w:t>
      </w:r>
    </w:p>
    <w:p w14:paraId="6C7283AD" w14:textId="77777777" w:rsidR="008A62D3" w:rsidRDefault="00000000">
      <w:pPr>
        <w:pStyle w:val="a0"/>
        <w:spacing w:before="62" w:after="62"/>
        <w:ind w:firstLine="480"/>
      </w:pPr>
      <w:r>
        <w:t>（2）课程生成延迟问题：完整课程生成需要调用LLM多次，总耗时可能超过2分钟。解决方案是设计了渐进式生成策略——先生成并推送首批幻灯片（约10秒），再异步生成剩余内容，用户无需等待全部内容生成完毕即可开始学习。</w:t>
      </w:r>
    </w:p>
    <w:p w14:paraId="6E56D0EE" w14:textId="77777777" w:rsidR="008A62D3" w:rsidRDefault="00000000">
      <w:pPr>
        <w:pStyle w:val="a0"/>
        <w:spacing w:before="62" w:after="62"/>
        <w:ind w:firstLine="480"/>
      </w:pPr>
      <w:r>
        <w:t>（3）认知超载检测的精度问题：初期基于单一指标（页面停留时间）的检测准确率较低。解决方案是引入多维度遥测数据（鼠标轨迹熵值、滚动速度、区域切换频率等），通过加权融合算法提升检测精度。</w:t>
      </w:r>
    </w:p>
    <w:p w14:paraId="4B9B527A" w14:textId="77777777" w:rsidR="008A62D3" w:rsidRDefault="00000000">
      <w:pPr>
        <w:pStyle w:val="a0"/>
        <w:spacing w:before="62" w:after="62"/>
        <w:ind w:firstLine="480"/>
      </w:pPr>
      <w:r>
        <w:t>（4）SSE连接稳定性问题：在移动端网络环境下，SSE连接容易断开。解决方案是实现了连接管理器，支持自动重连、消息缓冲和速率限制，确保消息不丢失。</w:t>
      </w:r>
    </w:p>
    <w:p w14:paraId="1DCBC415" w14:textId="77777777" w:rsidR="008A62D3" w:rsidRDefault="00000000">
      <w:pPr>
        <w:pStyle w:val="1"/>
        <w:spacing w:before="936" w:after="156"/>
      </w:pPr>
      <w:bookmarkStart w:id="26" w:name="_Toc17363"/>
      <w:r>
        <w:rPr>
          <w:rFonts w:hint="eastAsia"/>
        </w:rPr>
        <w:t>测试分析</w:t>
      </w:r>
      <w:bookmarkEnd w:id="26"/>
    </w:p>
    <w:p w14:paraId="51510BF3" w14:textId="77777777" w:rsidR="008A62D3" w:rsidRDefault="00000000">
      <w:pPr>
        <w:pStyle w:val="2"/>
        <w:numPr>
          <w:ilvl w:val="1"/>
          <w:numId w:val="0"/>
        </w:numPr>
        <w:spacing w:before="468" w:after="93"/>
        <w:rPr>
          <w:b/>
        </w:rPr>
      </w:pPr>
      <w:bookmarkStart w:id="27" w:name="_Toc32295"/>
      <w:r>
        <w:rPr>
          <w:rFonts w:ascii="Times New Roman" w:eastAsia="宋体" w:hAnsi="Times New Roman"/>
          <w:b/>
        </w:rPr>
        <w:t>5.1 测试环境与数据</w:t>
      </w:r>
      <w:bookmarkEnd w:id="27"/>
    </w:p>
    <w:p w14:paraId="3D085B43" w14:textId="77777777" w:rsidR="008A62D3" w:rsidRDefault="00000000">
      <w:pPr>
        <w:pStyle w:val="a0"/>
        <w:spacing w:before="62" w:after="62"/>
        <w:ind w:firstLine="480"/>
      </w:pPr>
      <w:r>
        <w:t>测试环境配置如下：服务器端运行在Ubuntu 22.04 LTS操作系统上，Python版本3.10+，使用Uvicorn作为ASGI服务器。客户端测试覆盖Chrome 120+、Firefox 120+和Safari 17+三种主流浏览器。</w:t>
      </w:r>
    </w:p>
    <w:p w14:paraId="6FD303DC" w14:textId="77777777" w:rsidR="008A62D3" w:rsidRDefault="00000000">
      <w:pPr>
        <w:pStyle w:val="a0"/>
        <w:spacing w:before="62" w:after="62"/>
        <w:ind w:firstLine="480"/>
      </w:pPr>
      <w:r>
        <w:t>测试数据来源于三个方面：（1）系统运行过程中积累的真实用户交互数据，包括对话记录、遥测数据和课程生成日志；（2）针对各功能模块设计的专项测试用例；（3）邀请10名高校学生进行的用户体验测试。</w:t>
      </w:r>
    </w:p>
    <w:p w14:paraId="52761434" w14:textId="77777777" w:rsidR="008A62D3" w:rsidRDefault="00000000">
      <w:pPr>
        <w:pStyle w:val="2"/>
        <w:numPr>
          <w:ilvl w:val="1"/>
          <w:numId w:val="0"/>
        </w:numPr>
        <w:spacing w:before="468" w:after="93"/>
        <w:rPr>
          <w:b/>
        </w:rPr>
      </w:pPr>
      <w:bookmarkStart w:id="28" w:name="_Toc2868"/>
      <w:r>
        <w:rPr>
          <w:rFonts w:ascii="Times New Roman" w:eastAsia="宋体" w:hAnsi="Times New Roman"/>
          <w:b/>
        </w:rPr>
        <w:t>5.2 功能测试</w:t>
      </w:r>
      <w:bookmarkEnd w:id="28"/>
    </w:p>
    <w:p w14:paraId="55294321" w14:textId="77777777" w:rsidR="008A62D3" w:rsidRDefault="00000000">
      <w:pPr>
        <w:pStyle w:val="a0"/>
        <w:spacing w:before="62" w:after="62"/>
        <w:ind w:firstLine="480"/>
      </w:pPr>
      <w:r>
        <w:t>对系统的核心功能进行了全面的功能测试，测试结果如下：</w:t>
      </w:r>
    </w:p>
    <w:p w14:paraId="76C4641E" w14:textId="77777777" w:rsidR="008A62D3" w:rsidRDefault="00000000">
      <w:pPr>
        <w:pStyle w:val="a4"/>
        <w:spacing w:before="93" w:after="93"/>
        <w:rPr>
          <w:rFonts w:hint="eastAsia"/>
        </w:rPr>
      </w:pPr>
      <w:r>
        <w:rPr>
          <w:rFonts w:ascii="Times New Roman" w:hAnsi="Times New Roman"/>
        </w:rPr>
        <w:t>表 2  核心功能测试结果</w:t>
      </w:r>
    </w:p>
    <w:tbl>
      <w:tblPr>
        <w:tblW w:w="5000" w:type="pct"/>
        <w:tblLayout w:type="fixed"/>
        <w:tblCellMar>
          <w:top w:w="80" w:type="dxa"/>
          <w:left w:w="80" w:type="dxa"/>
          <w:bottom w:w="80" w:type="dxa"/>
          <w:right w:w="80" w:type="dxa"/>
        </w:tblCellMar>
        <w:tblLook w:val="04A0" w:firstRow="1" w:lastRow="0" w:firstColumn="1" w:lastColumn="0" w:noHBand="0" w:noVBand="1"/>
      </w:tblPr>
      <w:tblGrid>
        <w:gridCol w:w="2077"/>
        <w:gridCol w:w="2077"/>
        <w:gridCol w:w="2076"/>
        <w:gridCol w:w="2076"/>
      </w:tblGrid>
      <w:tr w:rsidR="008A62D3" w14:paraId="4AE20B1E" w14:textId="77777777">
        <w:tc>
          <w:tcPr>
            <w:tcW w:w="2250" w:type="dxa"/>
            <w:tcBorders>
              <w:top w:val="single" w:sz="12" w:space="0" w:color="000000"/>
              <w:bottom w:val="single" w:sz="12" w:space="0" w:color="000000"/>
            </w:tcBorders>
          </w:tcPr>
          <w:p w14:paraId="4A2D7EF3" w14:textId="77777777" w:rsidR="008A62D3" w:rsidRDefault="00000000">
            <w:pPr>
              <w:jc w:val="center"/>
              <w:rPr>
                <w:rFonts w:hint="eastAsia"/>
              </w:rPr>
            </w:pPr>
            <w:r>
              <w:rPr>
                <w:rFonts w:ascii="Times New Roman" w:eastAsia="宋体" w:hAnsi="Times New Roman"/>
                <w:b/>
              </w:rPr>
              <w:t>功能模块</w:t>
            </w:r>
          </w:p>
        </w:tc>
        <w:tc>
          <w:tcPr>
            <w:tcW w:w="2250" w:type="dxa"/>
            <w:tcBorders>
              <w:top w:val="single" w:sz="12" w:space="0" w:color="000000"/>
              <w:bottom w:val="single" w:sz="12" w:space="0" w:color="000000"/>
            </w:tcBorders>
          </w:tcPr>
          <w:p w14:paraId="3040CA9E" w14:textId="77777777" w:rsidR="008A62D3" w:rsidRDefault="00000000">
            <w:pPr>
              <w:jc w:val="center"/>
              <w:rPr>
                <w:rFonts w:hint="eastAsia"/>
              </w:rPr>
            </w:pPr>
            <w:r>
              <w:rPr>
                <w:rFonts w:ascii="Times New Roman" w:eastAsia="宋体" w:hAnsi="Times New Roman"/>
                <w:b/>
              </w:rPr>
              <w:t>测试用例数</w:t>
            </w:r>
          </w:p>
        </w:tc>
        <w:tc>
          <w:tcPr>
            <w:tcW w:w="2250" w:type="dxa"/>
            <w:tcBorders>
              <w:top w:val="single" w:sz="12" w:space="0" w:color="000000"/>
              <w:bottom w:val="single" w:sz="12" w:space="0" w:color="000000"/>
            </w:tcBorders>
          </w:tcPr>
          <w:p w14:paraId="4952C335" w14:textId="77777777" w:rsidR="008A62D3" w:rsidRDefault="00000000">
            <w:pPr>
              <w:jc w:val="center"/>
              <w:rPr>
                <w:rFonts w:hint="eastAsia"/>
              </w:rPr>
            </w:pPr>
            <w:r>
              <w:rPr>
                <w:rFonts w:ascii="Times New Roman" w:eastAsia="宋体" w:hAnsi="Times New Roman"/>
                <w:b/>
              </w:rPr>
              <w:t>通过数</w:t>
            </w:r>
          </w:p>
        </w:tc>
        <w:tc>
          <w:tcPr>
            <w:tcW w:w="2250" w:type="dxa"/>
            <w:tcBorders>
              <w:top w:val="single" w:sz="12" w:space="0" w:color="000000"/>
              <w:bottom w:val="single" w:sz="12" w:space="0" w:color="000000"/>
            </w:tcBorders>
          </w:tcPr>
          <w:p w14:paraId="610E8946" w14:textId="77777777" w:rsidR="008A62D3" w:rsidRDefault="00000000">
            <w:pPr>
              <w:jc w:val="center"/>
              <w:rPr>
                <w:rFonts w:hint="eastAsia"/>
              </w:rPr>
            </w:pPr>
            <w:r>
              <w:rPr>
                <w:rFonts w:ascii="Times New Roman" w:eastAsia="宋体" w:hAnsi="Times New Roman"/>
                <w:b/>
              </w:rPr>
              <w:t>通过率</w:t>
            </w:r>
          </w:p>
        </w:tc>
      </w:tr>
      <w:tr w:rsidR="008A62D3" w14:paraId="2770EA92" w14:textId="77777777">
        <w:tc>
          <w:tcPr>
            <w:tcW w:w="2250" w:type="dxa"/>
          </w:tcPr>
          <w:p w14:paraId="3663DDDA" w14:textId="77777777" w:rsidR="008A62D3" w:rsidRDefault="00000000">
            <w:pPr>
              <w:jc w:val="center"/>
              <w:rPr>
                <w:rFonts w:hint="eastAsia"/>
              </w:rPr>
            </w:pPr>
            <w:r>
              <w:rPr>
                <w:rFonts w:ascii="Times New Roman" w:eastAsia="宋体" w:hAnsi="Times New Roman"/>
              </w:rPr>
              <w:t>多智能体协同工作流</w:t>
            </w:r>
          </w:p>
        </w:tc>
        <w:tc>
          <w:tcPr>
            <w:tcW w:w="2250" w:type="dxa"/>
          </w:tcPr>
          <w:p w14:paraId="7BAFE5DE" w14:textId="77777777" w:rsidR="008A62D3" w:rsidRDefault="00000000">
            <w:pPr>
              <w:jc w:val="center"/>
              <w:rPr>
                <w:rFonts w:hint="eastAsia"/>
              </w:rPr>
            </w:pPr>
            <w:r>
              <w:rPr>
                <w:rFonts w:ascii="Times New Roman" w:eastAsia="宋体" w:hAnsi="Times New Roman"/>
              </w:rPr>
              <w:t>25</w:t>
            </w:r>
          </w:p>
        </w:tc>
        <w:tc>
          <w:tcPr>
            <w:tcW w:w="2250" w:type="dxa"/>
          </w:tcPr>
          <w:p w14:paraId="1EBCC0B7" w14:textId="77777777" w:rsidR="008A62D3" w:rsidRDefault="00000000">
            <w:pPr>
              <w:jc w:val="center"/>
              <w:rPr>
                <w:rFonts w:hint="eastAsia"/>
              </w:rPr>
            </w:pPr>
            <w:r>
              <w:rPr>
                <w:rFonts w:ascii="Times New Roman" w:eastAsia="宋体" w:hAnsi="Times New Roman"/>
              </w:rPr>
              <w:t>24</w:t>
            </w:r>
          </w:p>
        </w:tc>
        <w:tc>
          <w:tcPr>
            <w:tcW w:w="2250" w:type="dxa"/>
          </w:tcPr>
          <w:p w14:paraId="67DB73A8" w14:textId="77777777" w:rsidR="008A62D3" w:rsidRDefault="00000000">
            <w:pPr>
              <w:jc w:val="center"/>
              <w:rPr>
                <w:rFonts w:hint="eastAsia"/>
              </w:rPr>
            </w:pPr>
            <w:r>
              <w:rPr>
                <w:rFonts w:ascii="Times New Roman" w:eastAsia="宋体" w:hAnsi="Times New Roman"/>
              </w:rPr>
              <w:t>96%</w:t>
            </w:r>
          </w:p>
        </w:tc>
      </w:tr>
      <w:tr w:rsidR="008A62D3" w14:paraId="34C2EFBB" w14:textId="77777777">
        <w:tc>
          <w:tcPr>
            <w:tcW w:w="2250" w:type="dxa"/>
          </w:tcPr>
          <w:p w14:paraId="34FA9F16" w14:textId="77777777" w:rsidR="008A62D3" w:rsidRDefault="00000000">
            <w:pPr>
              <w:jc w:val="center"/>
              <w:rPr>
                <w:rFonts w:hint="eastAsia"/>
              </w:rPr>
            </w:pPr>
            <w:r>
              <w:rPr>
                <w:rFonts w:ascii="Times New Roman" w:eastAsia="宋体" w:hAnsi="Times New Roman"/>
              </w:rPr>
              <w:lastRenderedPageBreak/>
              <w:t>课程自动生成</w:t>
            </w:r>
          </w:p>
        </w:tc>
        <w:tc>
          <w:tcPr>
            <w:tcW w:w="2250" w:type="dxa"/>
          </w:tcPr>
          <w:p w14:paraId="745C03B6" w14:textId="77777777" w:rsidR="008A62D3" w:rsidRDefault="00000000">
            <w:pPr>
              <w:jc w:val="center"/>
              <w:rPr>
                <w:rFonts w:hint="eastAsia"/>
              </w:rPr>
            </w:pPr>
            <w:r>
              <w:rPr>
                <w:rFonts w:ascii="Times New Roman" w:eastAsia="宋体" w:hAnsi="Times New Roman"/>
              </w:rPr>
              <w:t>30</w:t>
            </w:r>
          </w:p>
        </w:tc>
        <w:tc>
          <w:tcPr>
            <w:tcW w:w="2250" w:type="dxa"/>
          </w:tcPr>
          <w:p w14:paraId="56A4D349" w14:textId="77777777" w:rsidR="008A62D3" w:rsidRDefault="00000000">
            <w:pPr>
              <w:jc w:val="center"/>
              <w:rPr>
                <w:rFonts w:hint="eastAsia"/>
              </w:rPr>
            </w:pPr>
            <w:r>
              <w:rPr>
                <w:rFonts w:ascii="Times New Roman" w:eastAsia="宋体" w:hAnsi="Times New Roman"/>
              </w:rPr>
              <w:t>28</w:t>
            </w:r>
          </w:p>
        </w:tc>
        <w:tc>
          <w:tcPr>
            <w:tcW w:w="2250" w:type="dxa"/>
          </w:tcPr>
          <w:p w14:paraId="210D1DAC" w14:textId="77777777" w:rsidR="008A62D3" w:rsidRDefault="00000000">
            <w:pPr>
              <w:jc w:val="center"/>
              <w:rPr>
                <w:rFonts w:hint="eastAsia"/>
              </w:rPr>
            </w:pPr>
            <w:r>
              <w:rPr>
                <w:rFonts w:ascii="Times New Roman" w:eastAsia="宋体" w:hAnsi="Times New Roman"/>
              </w:rPr>
              <w:t>93.3%</w:t>
            </w:r>
          </w:p>
        </w:tc>
      </w:tr>
      <w:tr w:rsidR="008A62D3" w14:paraId="37020753" w14:textId="77777777">
        <w:tc>
          <w:tcPr>
            <w:tcW w:w="2250" w:type="dxa"/>
          </w:tcPr>
          <w:p w14:paraId="0AF57713" w14:textId="77777777" w:rsidR="008A62D3" w:rsidRDefault="00000000">
            <w:pPr>
              <w:jc w:val="center"/>
              <w:rPr>
                <w:rFonts w:hint="eastAsia"/>
              </w:rPr>
            </w:pPr>
            <w:r>
              <w:rPr>
                <w:rFonts w:ascii="Times New Roman" w:eastAsia="宋体" w:hAnsi="Times New Roman"/>
              </w:rPr>
              <w:t>苏格拉底式辅导</w:t>
            </w:r>
          </w:p>
        </w:tc>
        <w:tc>
          <w:tcPr>
            <w:tcW w:w="2250" w:type="dxa"/>
          </w:tcPr>
          <w:p w14:paraId="091D37B9" w14:textId="77777777" w:rsidR="008A62D3" w:rsidRDefault="00000000">
            <w:pPr>
              <w:jc w:val="center"/>
              <w:rPr>
                <w:rFonts w:hint="eastAsia"/>
              </w:rPr>
            </w:pPr>
            <w:r>
              <w:rPr>
                <w:rFonts w:ascii="Times New Roman" w:eastAsia="宋体" w:hAnsi="Times New Roman"/>
              </w:rPr>
              <w:t>20</w:t>
            </w:r>
          </w:p>
        </w:tc>
        <w:tc>
          <w:tcPr>
            <w:tcW w:w="2250" w:type="dxa"/>
          </w:tcPr>
          <w:p w14:paraId="26CC20B4" w14:textId="77777777" w:rsidR="008A62D3" w:rsidRDefault="00000000">
            <w:pPr>
              <w:jc w:val="center"/>
              <w:rPr>
                <w:rFonts w:hint="eastAsia"/>
              </w:rPr>
            </w:pPr>
            <w:r>
              <w:rPr>
                <w:rFonts w:ascii="Times New Roman" w:eastAsia="宋体" w:hAnsi="Times New Roman"/>
              </w:rPr>
              <w:t>19</w:t>
            </w:r>
          </w:p>
        </w:tc>
        <w:tc>
          <w:tcPr>
            <w:tcW w:w="2250" w:type="dxa"/>
          </w:tcPr>
          <w:p w14:paraId="286B0588" w14:textId="77777777" w:rsidR="008A62D3" w:rsidRDefault="00000000">
            <w:pPr>
              <w:jc w:val="center"/>
              <w:rPr>
                <w:rFonts w:hint="eastAsia"/>
              </w:rPr>
            </w:pPr>
            <w:r>
              <w:rPr>
                <w:rFonts w:ascii="Times New Roman" w:eastAsia="宋体" w:hAnsi="Times New Roman"/>
              </w:rPr>
              <w:t>95%</w:t>
            </w:r>
          </w:p>
        </w:tc>
      </w:tr>
      <w:tr w:rsidR="008A62D3" w14:paraId="5D09DF70" w14:textId="77777777">
        <w:tc>
          <w:tcPr>
            <w:tcW w:w="2250" w:type="dxa"/>
          </w:tcPr>
          <w:p w14:paraId="04A82F7A" w14:textId="77777777" w:rsidR="008A62D3" w:rsidRDefault="00000000">
            <w:pPr>
              <w:jc w:val="center"/>
              <w:rPr>
                <w:rFonts w:hint="eastAsia"/>
              </w:rPr>
            </w:pPr>
            <w:r>
              <w:rPr>
                <w:rFonts w:ascii="Times New Roman" w:eastAsia="宋体" w:hAnsi="Times New Roman"/>
              </w:rPr>
              <w:t>六维学情画像</w:t>
            </w:r>
          </w:p>
        </w:tc>
        <w:tc>
          <w:tcPr>
            <w:tcW w:w="2250" w:type="dxa"/>
          </w:tcPr>
          <w:p w14:paraId="4D9F9BF4" w14:textId="77777777" w:rsidR="008A62D3" w:rsidRDefault="00000000">
            <w:pPr>
              <w:jc w:val="center"/>
              <w:rPr>
                <w:rFonts w:hint="eastAsia"/>
              </w:rPr>
            </w:pPr>
            <w:r>
              <w:rPr>
                <w:rFonts w:ascii="Times New Roman" w:eastAsia="宋体" w:hAnsi="Times New Roman"/>
              </w:rPr>
              <w:t>15</w:t>
            </w:r>
          </w:p>
        </w:tc>
        <w:tc>
          <w:tcPr>
            <w:tcW w:w="2250" w:type="dxa"/>
          </w:tcPr>
          <w:p w14:paraId="20DE7ABF" w14:textId="77777777" w:rsidR="008A62D3" w:rsidRDefault="00000000">
            <w:pPr>
              <w:jc w:val="center"/>
              <w:rPr>
                <w:rFonts w:hint="eastAsia"/>
              </w:rPr>
            </w:pPr>
            <w:r>
              <w:rPr>
                <w:rFonts w:ascii="Times New Roman" w:eastAsia="宋体" w:hAnsi="Times New Roman"/>
              </w:rPr>
              <w:t>15</w:t>
            </w:r>
          </w:p>
        </w:tc>
        <w:tc>
          <w:tcPr>
            <w:tcW w:w="2250" w:type="dxa"/>
          </w:tcPr>
          <w:p w14:paraId="3229EB22" w14:textId="77777777" w:rsidR="008A62D3" w:rsidRDefault="00000000">
            <w:pPr>
              <w:jc w:val="center"/>
              <w:rPr>
                <w:rFonts w:hint="eastAsia"/>
              </w:rPr>
            </w:pPr>
            <w:r>
              <w:rPr>
                <w:rFonts w:ascii="Times New Roman" w:eastAsia="宋体" w:hAnsi="Times New Roman"/>
              </w:rPr>
              <w:t>100%</w:t>
            </w:r>
          </w:p>
        </w:tc>
      </w:tr>
      <w:tr w:rsidR="008A62D3" w14:paraId="0C363002" w14:textId="77777777">
        <w:tc>
          <w:tcPr>
            <w:tcW w:w="2250" w:type="dxa"/>
          </w:tcPr>
          <w:p w14:paraId="17CB5638" w14:textId="77777777" w:rsidR="008A62D3" w:rsidRDefault="00000000">
            <w:pPr>
              <w:jc w:val="center"/>
              <w:rPr>
                <w:rFonts w:hint="eastAsia"/>
              </w:rPr>
            </w:pPr>
            <w:r>
              <w:rPr>
                <w:rFonts w:ascii="Times New Roman" w:eastAsia="宋体" w:hAnsi="Times New Roman"/>
              </w:rPr>
              <w:t>认知超载检测</w:t>
            </w:r>
          </w:p>
        </w:tc>
        <w:tc>
          <w:tcPr>
            <w:tcW w:w="2250" w:type="dxa"/>
          </w:tcPr>
          <w:p w14:paraId="3AD87883" w14:textId="77777777" w:rsidR="008A62D3" w:rsidRDefault="00000000">
            <w:pPr>
              <w:jc w:val="center"/>
              <w:rPr>
                <w:rFonts w:hint="eastAsia"/>
              </w:rPr>
            </w:pPr>
            <w:r>
              <w:rPr>
                <w:rFonts w:ascii="Times New Roman" w:eastAsia="宋体" w:hAnsi="Times New Roman"/>
              </w:rPr>
              <w:t>18</w:t>
            </w:r>
          </w:p>
        </w:tc>
        <w:tc>
          <w:tcPr>
            <w:tcW w:w="2250" w:type="dxa"/>
          </w:tcPr>
          <w:p w14:paraId="06FB7EB1" w14:textId="77777777" w:rsidR="008A62D3" w:rsidRDefault="00000000">
            <w:pPr>
              <w:jc w:val="center"/>
              <w:rPr>
                <w:rFonts w:hint="eastAsia"/>
              </w:rPr>
            </w:pPr>
            <w:r>
              <w:rPr>
                <w:rFonts w:ascii="Times New Roman" w:eastAsia="宋体" w:hAnsi="Times New Roman"/>
              </w:rPr>
              <w:t>16</w:t>
            </w:r>
          </w:p>
        </w:tc>
        <w:tc>
          <w:tcPr>
            <w:tcW w:w="2250" w:type="dxa"/>
          </w:tcPr>
          <w:p w14:paraId="730813DA" w14:textId="77777777" w:rsidR="008A62D3" w:rsidRDefault="00000000">
            <w:pPr>
              <w:jc w:val="center"/>
              <w:rPr>
                <w:rFonts w:hint="eastAsia"/>
              </w:rPr>
            </w:pPr>
            <w:r>
              <w:rPr>
                <w:rFonts w:ascii="Times New Roman" w:eastAsia="宋体" w:hAnsi="Times New Roman"/>
              </w:rPr>
              <w:t>88.9%</w:t>
            </w:r>
          </w:p>
        </w:tc>
      </w:tr>
      <w:tr w:rsidR="008A62D3" w14:paraId="1BB38A84" w14:textId="77777777">
        <w:tc>
          <w:tcPr>
            <w:tcW w:w="2250" w:type="dxa"/>
          </w:tcPr>
          <w:p w14:paraId="4AC96B0E" w14:textId="77777777" w:rsidR="008A62D3" w:rsidRDefault="00000000">
            <w:pPr>
              <w:jc w:val="center"/>
              <w:rPr>
                <w:rFonts w:hint="eastAsia"/>
              </w:rPr>
            </w:pPr>
            <w:r>
              <w:rPr>
                <w:rFonts w:ascii="Times New Roman" w:eastAsia="宋体" w:hAnsi="Times New Roman"/>
              </w:rPr>
              <w:t>知识胶囊生成</w:t>
            </w:r>
          </w:p>
        </w:tc>
        <w:tc>
          <w:tcPr>
            <w:tcW w:w="2250" w:type="dxa"/>
          </w:tcPr>
          <w:p w14:paraId="2FDD1BB7" w14:textId="77777777" w:rsidR="008A62D3" w:rsidRDefault="00000000">
            <w:pPr>
              <w:jc w:val="center"/>
              <w:rPr>
                <w:rFonts w:hint="eastAsia"/>
              </w:rPr>
            </w:pPr>
            <w:r>
              <w:rPr>
                <w:rFonts w:ascii="Times New Roman" w:eastAsia="宋体" w:hAnsi="Times New Roman"/>
              </w:rPr>
              <w:t>15</w:t>
            </w:r>
          </w:p>
        </w:tc>
        <w:tc>
          <w:tcPr>
            <w:tcW w:w="2250" w:type="dxa"/>
          </w:tcPr>
          <w:p w14:paraId="05AD49F2" w14:textId="77777777" w:rsidR="008A62D3" w:rsidRDefault="00000000">
            <w:pPr>
              <w:jc w:val="center"/>
              <w:rPr>
                <w:rFonts w:hint="eastAsia"/>
              </w:rPr>
            </w:pPr>
            <w:r>
              <w:rPr>
                <w:rFonts w:ascii="Times New Roman" w:eastAsia="宋体" w:hAnsi="Times New Roman"/>
              </w:rPr>
              <w:t>14</w:t>
            </w:r>
          </w:p>
        </w:tc>
        <w:tc>
          <w:tcPr>
            <w:tcW w:w="2250" w:type="dxa"/>
          </w:tcPr>
          <w:p w14:paraId="1EA23AA3" w14:textId="77777777" w:rsidR="008A62D3" w:rsidRDefault="00000000">
            <w:pPr>
              <w:jc w:val="center"/>
              <w:rPr>
                <w:rFonts w:hint="eastAsia"/>
              </w:rPr>
            </w:pPr>
            <w:r>
              <w:rPr>
                <w:rFonts w:ascii="Times New Roman" w:eastAsia="宋体" w:hAnsi="Times New Roman"/>
              </w:rPr>
              <w:t>93.3%</w:t>
            </w:r>
          </w:p>
        </w:tc>
      </w:tr>
      <w:tr w:rsidR="008A62D3" w14:paraId="0B7B973D" w14:textId="77777777">
        <w:tc>
          <w:tcPr>
            <w:tcW w:w="2250" w:type="dxa"/>
          </w:tcPr>
          <w:p w14:paraId="2BE706EF" w14:textId="77777777" w:rsidR="008A62D3" w:rsidRDefault="00000000">
            <w:pPr>
              <w:jc w:val="center"/>
              <w:rPr>
                <w:rFonts w:hint="eastAsia"/>
              </w:rPr>
            </w:pPr>
            <w:r>
              <w:rPr>
                <w:rFonts w:ascii="Times New Roman" w:eastAsia="宋体" w:hAnsi="Times New Roman"/>
              </w:rPr>
              <w:t>记忆回响系统</w:t>
            </w:r>
          </w:p>
        </w:tc>
        <w:tc>
          <w:tcPr>
            <w:tcW w:w="2250" w:type="dxa"/>
          </w:tcPr>
          <w:p w14:paraId="6049B337" w14:textId="77777777" w:rsidR="008A62D3" w:rsidRDefault="00000000">
            <w:pPr>
              <w:jc w:val="center"/>
              <w:rPr>
                <w:rFonts w:hint="eastAsia"/>
              </w:rPr>
            </w:pPr>
            <w:r>
              <w:rPr>
                <w:rFonts w:ascii="Times New Roman" w:eastAsia="宋体" w:hAnsi="Times New Roman"/>
              </w:rPr>
              <w:t>12</w:t>
            </w:r>
          </w:p>
        </w:tc>
        <w:tc>
          <w:tcPr>
            <w:tcW w:w="2250" w:type="dxa"/>
          </w:tcPr>
          <w:p w14:paraId="5B6E4D25" w14:textId="77777777" w:rsidR="008A62D3" w:rsidRDefault="00000000">
            <w:pPr>
              <w:jc w:val="center"/>
              <w:rPr>
                <w:rFonts w:hint="eastAsia"/>
              </w:rPr>
            </w:pPr>
            <w:r>
              <w:rPr>
                <w:rFonts w:ascii="Times New Roman" w:eastAsia="宋体" w:hAnsi="Times New Roman"/>
              </w:rPr>
              <w:t>12</w:t>
            </w:r>
          </w:p>
        </w:tc>
        <w:tc>
          <w:tcPr>
            <w:tcW w:w="2250" w:type="dxa"/>
          </w:tcPr>
          <w:p w14:paraId="5552C5B4" w14:textId="77777777" w:rsidR="008A62D3" w:rsidRDefault="00000000">
            <w:pPr>
              <w:jc w:val="center"/>
              <w:rPr>
                <w:rFonts w:hint="eastAsia"/>
              </w:rPr>
            </w:pPr>
            <w:r>
              <w:rPr>
                <w:rFonts w:ascii="Times New Roman" w:eastAsia="宋体" w:hAnsi="Times New Roman"/>
              </w:rPr>
              <w:t>100%</w:t>
            </w:r>
          </w:p>
        </w:tc>
      </w:tr>
      <w:tr w:rsidR="008A62D3" w14:paraId="7FBE692C" w14:textId="77777777">
        <w:tc>
          <w:tcPr>
            <w:tcW w:w="2250" w:type="dxa"/>
          </w:tcPr>
          <w:p w14:paraId="2EA8FDC2" w14:textId="77777777" w:rsidR="008A62D3" w:rsidRDefault="00000000">
            <w:pPr>
              <w:jc w:val="center"/>
              <w:rPr>
                <w:rFonts w:hint="eastAsia"/>
              </w:rPr>
            </w:pPr>
            <w:r>
              <w:rPr>
                <w:rFonts w:ascii="Times New Roman" w:eastAsia="宋体" w:hAnsi="Times New Roman"/>
              </w:rPr>
              <w:t>多模态内容生成</w:t>
            </w:r>
          </w:p>
        </w:tc>
        <w:tc>
          <w:tcPr>
            <w:tcW w:w="2250" w:type="dxa"/>
          </w:tcPr>
          <w:p w14:paraId="08B9139E" w14:textId="77777777" w:rsidR="008A62D3" w:rsidRDefault="00000000">
            <w:pPr>
              <w:jc w:val="center"/>
              <w:rPr>
                <w:rFonts w:hint="eastAsia"/>
              </w:rPr>
            </w:pPr>
            <w:r>
              <w:rPr>
                <w:rFonts w:ascii="Times New Roman" w:eastAsia="宋体" w:hAnsi="Times New Roman"/>
              </w:rPr>
              <w:t>20</w:t>
            </w:r>
          </w:p>
        </w:tc>
        <w:tc>
          <w:tcPr>
            <w:tcW w:w="2250" w:type="dxa"/>
          </w:tcPr>
          <w:p w14:paraId="71D02C2A" w14:textId="77777777" w:rsidR="008A62D3" w:rsidRDefault="00000000">
            <w:pPr>
              <w:jc w:val="center"/>
              <w:rPr>
                <w:rFonts w:hint="eastAsia"/>
              </w:rPr>
            </w:pPr>
            <w:r>
              <w:rPr>
                <w:rFonts w:ascii="Times New Roman" w:eastAsia="宋体" w:hAnsi="Times New Roman"/>
              </w:rPr>
              <w:t>18</w:t>
            </w:r>
          </w:p>
        </w:tc>
        <w:tc>
          <w:tcPr>
            <w:tcW w:w="2250" w:type="dxa"/>
          </w:tcPr>
          <w:p w14:paraId="233242FE" w14:textId="77777777" w:rsidR="008A62D3" w:rsidRDefault="00000000">
            <w:pPr>
              <w:jc w:val="center"/>
              <w:rPr>
                <w:rFonts w:hint="eastAsia"/>
              </w:rPr>
            </w:pPr>
            <w:r>
              <w:rPr>
                <w:rFonts w:ascii="Times New Roman" w:eastAsia="宋体" w:hAnsi="Times New Roman"/>
              </w:rPr>
              <w:t>90%</w:t>
            </w:r>
          </w:p>
        </w:tc>
      </w:tr>
      <w:tr w:rsidR="008A62D3" w14:paraId="396118EC" w14:textId="77777777">
        <w:tc>
          <w:tcPr>
            <w:tcW w:w="2250" w:type="dxa"/>
          </w:tcPr>
          <w:p w14:paraId="70CA1AE4" w14:textId="77777777" w:rsidR="008A62D3" w:rsidRDefault="00000000">
            <w:pPr>
              <w:jc w:val="center"/>
              <w:rPr>
                <w:rFonts w:hint="eastAsia"/>
              </w:rPr>
            </w:pPr>
            <w:r>
              <w:rPr>
                <w:rFonts w:ascii="Times New Roman" w:eastAsia="宋体" w:hAnsi="Times New Roman"/>
              </w:rPr>
              <w:t>PPTX导出</w:t>
            </w:r>
          </w:p>
        </w:tc>
        <w:tc>
          <w:tcPr>
            <w:tcW w:w="2250" w:type="dxa"/>
          </w:tcPr>
          <w:p w14:paraId="67F84B8E" w14:textId="77777777" w:rsidR="008A62D3" w:rsidRDefault="00000000">
            <w:pPr>
              <w:jc w:val="center"/>
              <w:rPr>
                <w:rFonts w:hint="eastAsia"/>
              </w:rPr>
            </w:pPr>
            <w:r>
              <w:rPr>
                <w:rFonts w:ascii="Times New Roman" w:eastAsia="宋体" w:hAnsi="Times New Roman"/>
              </w:rPr>
              <w:t>15</w:t>
            </w:r>
          </w:p>
        </w:tc>
        <w:tc>
          <w:tcPr>
            <w:tcW w:w="2250" w:type="dxa"/>
          </w:tcPr>
          <w:p w14:paraId="7ED67665" w14:textId="77777777" w:rsidR="008A62D3" w:rsidRDefault="00000000">
            <w:pPr>
              <w:jc w:val="center"/>
              <w:rPr>
                <w:rFonts w:hint="eastAsia"/>
              </w:rPr>
            </w:pPr>
            <w:r>
              <w:rPr>
                <w:rFonts w:ascii="Times New Roman" w:eastAsia="宋体" w:hAnsi="Times New Roman"/>
              </w:rPr>
              <w:t>15</w:t>
            </w:r>
          </w:p>
        </w:tc>
        <w:tc>
          <w:tcPr>
            <w:tcW w:w="2250" w:type="dxa"/>
          </w:tcPr>
          <w:p w14:paraId="5ADD4FCF" w14:textId="77777777" w:rsidR="008A62D3" w:rsidRDefault="00000000">
            <w:pPr>
              <w:jc w:val="center"/>
              <w:rPr>
                <w:rFonts w:hint="eastAsia"/>
              </w:rPr>
            </w:pPr>
            <w:r>
              <w:rPr>
                <w:rFonts w:ascii="Times New Roman" w:eastAsia="宋体" w:hAnsi="Times New Roman"/>
              </w:rPr>
              <w:t>100%</w:t>
            </w:r>
          </w:p>
        </w:tc>
      </w:tr>
      <w:tr w:rsidR="008A62D3" w14:paraId="732EAC5B" w14:textId="77777777">
        <w:tc>
          <w:tcPr>
            <w:tcW w:w="2250" w:type="dxa"/>
          </w:tcPr>
          <w:p w14:paraId="1F214C58" w14:textId="77777777" w:rsidR="008A62D3" w:rsidRDefault="00000000">
            <w:pPr>
              <w:jc w:val="center"/>
              <w:rPr>
                <w:rFonts w:hint="eastAsia"/>
              </w:rPr>
            </w:pPr>
            <w:r>
              <w:rPr>
                <w:rFonts w:ascii="Times New Roman" w:eastAsia="宋体" w:hAnsi="Times New Roman"/>
              </w:rPr>
              <w:t>SSE实时推送</w:t>
            </w:r>
          </w:p>
        </w:tc>
        <w:tc>
          <w:tcPr>
            <w:tcW w:w="2250" w:type="dxa"/>
          </w:tcPr>
          <w:p w14:paraId="3623B8A6" w14:textId="77777777" w:rsidR="008A62D3" w:rsidRDefault="00000000">
            <w:pPr>
              <w:jc w:val="center"/>
              <w:rPr>
                <w:rFonts w:hint="eastAsia"/>
              </w:rPr>
            </w:pPr>
            <w:r>
              <w:rPr>
                <w:rFonts w:ascii="Times New Roman" w:eastAsia="宋体" w:hAnsi="Times New Roman"/>
              </w:rPr>
              <w:t>10</w:t>
            </w:r>
          </w:p>
        </w:tc>
        <w:tc>
          <w:tcPr>
            <w:tcW w:w="2250" w:type="dxa"/>
          </w:tcPr>
          <w:p w14:paraId="5F137466" w14:textId="77777777" w:rsidR="008A62D3" w:rsidRDefault="00000000">
            <w:pPr>
              <w:jc w:val="center"/>
              <w:rPr>
                <w:rFonts w:hint="eastAsia"/>
              </w:rPr>
            </w:pPr>
            <w:r>
              <w:rPr>
                <w:rFonts w:ascii="Times New Roman" w:eastAsia="宋体" w:hAnsi="Times New Roman"/>
              </w:rPr>
              <w:t>10</w:t>
            </w:r>
          </w:p>
        </w:tc>
        <w:tc>
          <w:tcPr>
            <w:tcW w:w="2250" w:type="dxa"/>
          </w:tcPr>
          <w:p w14:paraId="4B88E257" w14:textId="77777777" w:rsidR="008A62D3" w:rsidRDefault="00000000">
            <w:pPr>
              <w:jc w:val="center"/>
              <w:rPr>
                <w:rFonts w:hint="eastAsia"/>
              </w:rPr>
            </w:pPr>
            <w:r>
              <w:rPr>
                <w:rFonts w:ascii="Times New Roman" w:eastAsia="宋体" w:hAnsi="Times New Roman"/>
              </w:rPr>
              <w:t>100%</w:t>
            </w:r>
          </w:p>
        </w:tc>
      </w:tr>
    </w:tbl>
    <w:p w14:paraId="55DC2F54" w14:textId="77777777" w:rsidR="008A62D3" w:rsidRDefault="00000000">
      <w:pPr>
        <w:pStyle w:val="2"/>
        <w:numPr>
          <w:ilvl w:val="1"/>
          <w:numId w:val="0"/>
        </w:numPr>
        <w:spacing w:before="468" w:after="93"/>
        <w:rPr>
          <w:b/>
        </w:rPr>
      </w:pPr>
      <w:bookmarkStart w:id="29" w:name="_Toc3104"/>
      <w:r>
        <w:rPr>
          <w:rFonts w:ascii="Times New Roman" w:eastAsia="宋体" w:hAnsi="Times New Roman"/>
          <w:b/>
        </w:rPr>
        <w:t>5.3 性能测试</w:t>
      </w:r>
      <w:bookmarkEnd w:id="29"/>
    </w:p>
    <w:p w14:paraId="296EC9FF" w14:textId="77777777" w:rsidR="008A62D3" w:rsidRDefault="00000000">
      <w:pPr>
        <w:pStyle w:val="a0"/>
        <w:spacing w:before="62" w:after="62"/>
        <w:ind w:firstLine="480"/>
      </w:pPr>
      <w:r>
        <w:t>对系统的关键性能指标进行了测试，结果如下：</w:t>
      </w:r>
    </w:p>
    <w:p w14:paraId="7BD3727D" w14:textId="77777777" w:rsidR="008A62D3" w:rsidRDefault="00000000">
      <w:pPr>
        <w:pStyle w:val="a4"/>
        <w:spacing w:before="93" w:after="93"/>
        <w:rPr>
          <w:rFonts w:hint="eastAsia"/>
        </w:rPr>
      </w:pPr>
      <w:r>
        <w:rPr>
          <w:rFonts w:ascii="Times New Roman" w:hAnsi="Times New Roman"/>
        </w:rPr>
        <w:t>表 3  性能测试结果</w:t>
      </w:r>
    </w:p>
    <w:tbl>
      <w:tblPr>
        <w:tblW w:w="5000" w:type="pct"/>
        <w:tblLayout w:type="fixed"/>
        <w:tblCellMar>
          <w:top w:w="80" w:type="dxa"/>
          <w:left w:w="80" w:type="dxa"/>
          <w:bottom w:w="80" w:type="dxa"/>
          <w:right w:w="80" w:type="dxa"/>
        </w:tblCellMar>
        <w:tblLook w:val="04A0" w:firstRow="1" w:lastRow="0" w:firstColumn="1" w:lastColumn="0" w:noHBand="0" w:noVBand="1"/>
      </w:tblPr>
      <w:tblGrid>
        <w:gridCol w:w="2077"/>
        <w:gridCol w:w="2077"/>
        <w:gridCol w:w="2076"/>
        <w:gridCol w:w="2076"/>
      </w:tblGrid>
      <w:tr w:rsidR="008A62D3" w14:paraId="640530DD" w14:textId="77777777">
        <w:tc>
          <w:tcPr>
            <w:tcW w:w="2250" w:type="dxa"/>
            <w:tcBorders>
              <w:top w:val="single" w:sz="12" w:space="0" w:color="000000"/>
              <w:bottom w:val="single" w:sz="12" w:space="0" w:color="000000"/>
            </w:tcBorders>
          </w:tcPr>
          <w:p w14:paraId="1B3D131E" w14:textId="77777777" w:rsidR="008A62D3" w:rsidRDefault="00000000">
            <w:pPr>
              <w:jc w:val="center"/>
              <w:rPr>
                <w:rFonts w:hint="eastAsia"/>
              </w:rPr>
            </w:pPr>
            <w:r>
              <w:rPr>
                <w:rFonts w:ascii="Times New Roman" w:eastAsia="宋体" w:hAnsi="Times New Roman"/>
                <w:b/>
              </w:rPr>
              <w:t>性能指标</w:t>
            </w:r>
          </w:p>
        </w:tc>
        <w:tc>
          <w:tcPr>
            <w:tcW w:w="2250" w:type="dxa"/>
            <w:tcBorders>
              <w:top w:val="single" w:sz="12" w:space="0" w:color="000000"/>
              <w:bottom w:val="single" w:sz="12" w:space="0" w:color="000000"/>
            </w:tcBorders>
          </w:tcPr>
          <w:p w14:paraId="28E7C254" w14:textId="77777777" w:rsidR="008A62D3" w:rsidRDefault="00000000">
            <w:pPr>
              <w:jc w:val="center"/>
              <w:rPr>
                <w:rFonts w:hint="eastAsia"/>
              </w:rPr>
            </w:pPr>
            <w:r>
              <w:rPr>
                <w:rFonts w:ascii="Times New Roman" w:eastAsia="宋体" w:hAnsi="Times New Roman"/>
                <w:b/>
              </w:rPr>
              <w:t>目标值</w:t>
            </w:r>
          </w:p>
        </w:tc>
        <w:tc>
          <w:tcPr>
            <w:tcW w:w="2250" w:type="dxa"/>
            <w:tcBorders>
              <w:top w:val="single" w:sz="12" w:space="0" w:color="000000"/>
              <w:bottom w:val="single" w:sz="12" w:space="0" w:color="000000"/>
            </w:tcBorders>
          </w:tcPr>
          <w:p w14:paraId="45F78710" w14:textId="77777777" w:rsidR="008A62D3" w:rsidRDefault="00000000">
            <w:pPr>
              <w:jc w:val="center"/>
              <w:rPr>
                <w:rFonts w:hint="eastAsia"/>
              </w:rPr>
            </w:pPr>
            <w:r>
              <w:rPr>
                <w:rFonts w:ascii="Times New Roman" w:eastAsia="宋体" w:hAnsi="Times New Roman"/>
                <w:b/>
              </w:rPr>
              <w:t>实测值</w:t>
            </w:r>
          </w:p>
        </w:tc>
        <w:tc>
          <w:tcPr>
            <w:tcW w:w="2250" w:type="dxa"/>
            <w:tcBorders>
              <w:top w:val="single" w:sz="12" w:space="0" w:color="000000"/>
              <w:bottom w:val="single" w:sz="12" w:space="0" w:color="000000"/>
            </w:tcBorders>
          </w:tcPr>
          <w:p w14:paraId="372AFC3A" w14:textId="77777777" w:rsidR="008A62D3" w:rsidRDefault="00000000">
            <w:pPr>
              <w:jc w:val="center"/>
              <w:rPr>
                <w:rFonts w:hint="eastAsia"/>
              </w:rPr>
            </w:pPr>
            <w:r>
              <w:rPr>
                <w:rFonts w:ascii="Times New Roman" w:eastAsia="宋体" w:hAnsi="Times New Roman"/>
                <w:b/>
              </w:rPr>
              <w:t>是否达标</w:t>
            </w:r>
          </w:p>
        </w:tc>
      </w:tr>
      <w:tr w:rsidR="008A62D3" w14:paraId="563CEC17" w14:textId="77777777">
        <w:tc>
          <w:tcPr>
            <w:tcW w:w="2250" w:type="dxa"/>
          </w:tcPr>
          <w:p w14:paraId="1C004954" w14:textId="77777777" w:rsidR="008A62D3" w:rsidRDefault="00000000">
            <w:pPr>
              <w:jc w:val="center"/>
              <w:rPr>
                <w:rFonts w:hint="eastAsia"/>
              </w:rPr>
            </w:pPr>
            <w:r>
              <w:rPr>
                <w:rFonts w:ascii="Times New Roman" w:eastAsia="宋体" w:hAnsi="Times New Roman"/>
              </w:rPr>
              <w:t>首批幻灯片生成时间</w:t>
            </w:r>
          </w:p>
        </w:tc>
        <w:tc>
          <w:tcPr>
            <w:tcW w:w="2250" w:type="dxa"/>
          </w:tcPr>
          <w:p w14:paraId="0593B084" w14:textId="77777777" w:rsidR="008A62D3" w:rsidRDefault="00000000">
            <w:pPr>
              <w:jc w:val="center"/>
              <w:rPr>
                <w:rFonts w:hint="eastAsia"/>
              </w:rPr>
            </w:pPr>
            <w:r>
              <w:rPr>
                <w:rFonts w:ascii="Times New Roman" w:eastAsia="宋体" w:hAnsi="Times New Roman"/>
              </w:rPr>
              <w:t>≤30秒</w:t>
            </w:r>
          </w:p>
        </w:tc>
        <w:tc>
          <w:tcPr>
            <w:tcW w:w="2250" w:type="dxa"/>
          </w:tcPr>
          <w:p w14:paraId="12866DBB" w14:textId="77777777" w:rsidR="008A62D3" w:rsidRDefault="00000000">
            <w:pPr>
              <w:jc w:val="center"/>
              <w:rPr>
                <w:rFonts w:hint="eastAsia"/>
              </w:rPr>
            </w:pPr>
            <w:r>
              <w:rPr>
                <w:rFonts w:ascii="Times New Roman" w:eastAsia="宋体" w:hAnsi="Times New Roman"/>
              </w:rPr>
              <w:t>8-15秒</w:t>
            </w:r>
          </w:p>
        </w:tc>
        <w:tc>
          <w:tcPr>
            <w:tcW w:w="2250" w:type="dxa"/>
          </w:tcPr>
          <w:p w14:paraId="22402670" w14:textId="77777777" w:rsidR="008A62D3" w:rsidRDefault="00000000">
            <w:pPr>
              <w:jc w:val="center"/>
              <w:rPr>
                <w:rFonts w:hint="eastAsia"/>
              </w:rPr>
            </w:pPr>
            <w:r>
              <w:rPr>
                <w:rFonts w:ascii="Times New Roman" w:eastAsia="宋体" w:hAnsi="Times New Roman"/>
              </w:rPr>
              <w:t>达标</w:t>
            </w:r>
          </w:p>
        </w:tc>
      </w:tr>
      <w:tr w:rsidR="008A62D3" w14:paraId="5072A31E" w14:textId="77777777">
        <w:tc>
          <w:tcPr>
            <w:tcW w:w="2250" w:type="dxa"/>
          </w:tcPr>
          <w:p w14:paraId="05061C66" w14:textId="77777777" w:rsidR="008A62D3" w:rsidRDefault="00000000">
            <w:pPr>
              <w:jc w:val="center"/>
              <w:rPr>
                <w:rFonts w:hint="eastAsia"/>
              </w:rPr>
            </w:pPr>
            <w:r>
              <w:rPr>
                <w:rFonts w:ascii="Times New Roman" w:eastAsia="宋体" w:hAnsi="Times New Roman"/>
              </w:rPr>
              <w:t>对话首Token延迟</w:t>
            </w:r>
          </w:p>
        </w:tc>
        <w:tc>
          <w:tcPr>
            <w:tcW w:w="2250" w:type="dxa"/>
          </w:tcPr>
          <w:p w14:paraId="6434FD1A" w14:textId="77777777" w:rsidR="008A62D3" w:rsidRDefault="00000000">
            <w:pPr>
              <w:jc w:val="center"/>
              <w:rPr>
                <w:rFonts w:hint="eastAsia"/>
              </w:rPr>
            </w:pPr>
            <w:r>
              <w:rPr>
                <w:rFonts w:ascii="Times New Roman" w:eastAsia="宋体" w:hAnsi="Times New Roman"/>
              </w:rPr>
              <w:t>≤2秒</w:t>
            </w:r>
          </w:p>
        </w:tc>
        <w:tc>
          <w:tcPr>
            <w:tcW w:w="2250" w:type="dxa"/>
          </w:tcPr>
          <w:p w14:paraId="1C1D3A9E" w14:textId="77777777" w:rsidR="008A62D3" w:rsidRDefault="00000000">
            <w:pPr>
              <w:jc w:val="center"/>
              <w:rPr>
                <w:rFonts w:hint="eastAsia"/>
              </w:rPr>
            </w:pPr>
            <w:r>
              <w:rPr>
                <w:rFonts w:ascii="Times New Roman" w:eastAsia="宋体" w:hAnsi="Times New Roman"/>
              </w:rPr>
              <w:t>0.5-1.5秒</w:t>
            </w:r>
          </w:p>
        </w:tc>
        <w:tc>
          <w:tcPr>
            <w:tcW w:w="2250" w:type="dxa"/>
          </w:tcPr>
          <w:p w14:paraId="7CD9D80B" w14:textId="77777777" w:rsidR="008A62D3" w:rsidRDefault="00000000">
            <w:pPr>
              <w:jc w:val="center"/>
              <w:rPr>
                <w:rFonts w:hint="eastAsia"/>
              </w:rPr>
            </w:pPr>
            <w:r>
              <w:rPr>
                <w:rFonts w:ascii="Times New Roman" w:eastAsia="宋体" w:hAnsi="Times New Roman"/>
              </w:rPr>
              <w:t>达标</w:t>
            </w:r>
          </w:p>
        </w:tc>
      </w:tr>
      <w:tr w:rsidR="008A62D3" w14:paraId="20F0E3FC" w14:textId="77777777">
        <w:tc>
          <w:tcPr>
            <w:tcW w:w="2250" w:type="dxa"/>
          </w:tcPr>
          <w:p w14:paraId="64CEE0F5" w14:textId="77777777" w:rsidR="008A62D3" w:rsidRDefault="00000000">
            <w:pPr>
              <w:jc w:val="center"/>
              <w:rPr>
                <w:rFonts w:hint="eastAsia"/>
              </w:rPr>
            </w:pPr>
            <w:r>
              <w:rPr>
                <w:rFonts w:ascii="Times New Roman" w:eastAsia="宋体" w:hAnsi="Times New Roman"/>
              </w:rPr>
              <w:t>完整课程生成时间</w:t>
            </w:r>
          </w:p>
        </w:tc>
        <w:tc>
          <w:tcPr>
            <w:tcW w:w="2250" w:type="dxa"/>
          </w:tcPr>
          <w:p w14:paraId="620CC24D" w14:textId="77777777" w:rsidR="008A62D3" w:rsidRDefault="00000000">
            <w:pPr>
              <w:jc w:val="center"/>
              <w:rPr>
                <w:rFonts w:hint="eastAsia"/>
              </w:rPr>
            </w:pPr>
            <w:r>
              <w:rPr>
                <w:rFonts w:ascii="Times New Roman" w:eastAsia="宋体" w:hAnsi="Times New Roman"/>
              </w:rPr>
              <w:t>≤180秒</w:t>
            </w:r>
          </w:p>
        </w:tc>
        <w:tc>
          <w:tcPr>
            <w:tcW w:w="2250" w:type="dxa"/>
          </w:tcPr>
          <w:p w14:paraId="400C0BA4" w14:textId="77777777" w:rsidR="008A62D3" w:rsidRDefault="00000000">
            <w:pPr>
              <w:jc w:val="center"/>
              <w:rPr>
                <w:rFonts w:hint="eastAsia"/>
              </w:rPr>
            </w:pPr>
            <w:r>
              <w:rPr>
                <w:rFonts w:ascii="Times New Roman" w:eastAsia="宋体" w:hAnsi="Times New Roman"/>
              </w:rPr>
              <w:t>60-120秒</w:t>
            </w:r>
          </w:p>
        </w:tc>
        <w:tc>
          <w:tcPr>
            <w:tcW w:w="2250" w:type="dxa"/>
          </w:tcPr>
          <w:p w14:paraId="0ABEFF8E" w14:textId="77777777" w:rsidR="008A62D3" w:rsidRDefault="00000000">
            <w:pPr>
              <w:jc w:val="center"/>
              <w:rPr>
                <w:rFonts w:hint="eastAsia"/>
              </w:rPr>
            </w:pPr>
            <w:r>
              <w:rPr>
                <w:rFonts w:ascii="Times New Roman" w:eastAsia="宋体" w:hAnsi="Times New Roman"/>
              </w:rPr>
              <w:t>达标</w:t>
            </w:r>
          </w:p>
        </w:tc>
      </w:tr>
      <w:tr w:rsidR="008A62D3" w14:paraId="7B6A2BA9" w14:textId="77777777">
        <w:tc>
          <w:tcPr>
            <w:tcW w:w="2250" w:type="dxa"/>
          </w:tcPr>
          <w:p w14:paraId="2ED3DF12" w14:textId="77777777" w:rsidR="008A62D3" w:rsidRDefault="00000000">
            <w:pPr>
              <w:jc w:val="center"/>
              <w:rPr>
                <w:rFonts w:hint="eastAsia"/>
              </w:rPr>
            </w:pPr>
            <w:r>
              <w:rPr>
                <w:rFonts w:ascii="Times New Roman" w:eastAsia="宋体" w:hAnsi="Times New Roman"/>
              </w:rPr>
              <w:t>SSE消息推送延迟</w:t>
            </w:r>
          </w:p>
        </w:tc>
        <w:tc>
          <w:tcPr>
            <w:tcW w:w="2250" w:type="dxa"/>
          </w:tcPr>
          <w:p w14:paraId="3E503FA0" w14:textId="77777777" w:rsidR="008A62D3" w:rsidRDefault="00000000">
            <w:pPr>
              <w:jc w:val="center"/>
              <w:rPr>
                <w:rFonts w:hint="eastAsia"/>
              </w:rPr>
            </w:pPr>
            <w:r>
              <w:rPr>
                <w:rFonts w:ascii="Times New Roman" w:eastAsia="宋体" w:hAnsi="Times New Roman"/>
              </w:rPr>
              <w:t>≤1秒</w:t>
            </w:r>
          </w:p>
        </w:tc>
        <w:tc>
          <w:tcPr>
            <w:tcW w:w="2250" w:type="dxa"/>
          </w:tcPr>
          <w:p w14:paraId="76224D57" w14:textId="77777777" w:rsidR="008A62D3" w:rsidRDefault="00000000">
            <w:pPr>
              <w:jc w:val="center"/>
              <w:rPr>
                <w:rFonts w:hint="eastAsia"/>
              </w:rPr>
            </w:pPr>
            <w:r>
              <w:rPr>
                <w:rFonts w:ascii="Times New Roman" w:eastAsia="宋体" w:hAnsi="Times New Roman"/>
              </w:rPr>
              <w:t>0.1-0.5秒</w:t>
            </w:r>
          </w:p>
        </w:tc>
        <w:tc>
          <w:tcPr>
            <w:tcW w:w="2250" w:type="dxa"/>
          </w:tcPr>
          <w:p w14:paraId="5FE6B8C9" w14:textId="77777777" w:rsidR="008A62D3" w:rsidRDefault="00000000">
            <w:pPr>
              <w:jc w:val="center"/>
              <w:rPr>
                <w:rFonts w:hint="eastAsia"/>
              </w:rPr>
            </w:pPr>
            <w:r>
              <w:rPr>
                <w:rFonts w:ascii="Times New Roman" w:eastAsia="宋体" w:hAnsi="Times New Roman"/>
              </w:rPr>
              <w:t>达标</w:t>
            </w:r>
          </w:p>
        </w:tc>
      </w:tr>
      <w:tr w:rsidR="008A62D3" w14:paraId="0A054296" w14:textId="77777777">
        <w:tc>
          <w:tcPr>
            <w:tcW w:w="2250" w:type="dxa"/>
          </w:tcPr>
          <w:p w14:paraId="14A10848" w14:textId="77777777" w:rsidR="008A62D3" w:rsidRDefault="00000000">
            <w:pPr>
              <w:jc w:val="center"/>
              <w:rPr>
                <w:rFonts w:hint="eastAsia"/>
              </w:rPr>
            </w:pPr>
            <w:r>
              <w:rPr>
                <w:rFonts w:ascii="Times New Roman" w:eastAsia="宋体" w:hAnsi="Times New Roman"/>
              </w:rPr>
              <w:t>JSON解析成功率</w:t>
            </w:r>
          </w:p>
        </w:tc>
        <w:tc>
          <w:tcPr>
            <w:tcW w:w="2250" w:type="dxa"/>
          </w:tcPr>
          <w:p w14:paraId="47BD4633" w14:textId="77777777" w:rsidR="008A62D3" w:rsidRDefault="00000000">
            <w:pPr>
              <w:jc w:val="center"/>
              <w:rPr>
                <w:rFonts w:hint="eastAsia"/>
              </w:rPr>
            </w:pPr>
            <w:r>
              <w:rPr>
                <w:rFonts w:ascii="Times New Roman" w:eastAsia="宋体" w:hAnsi="Times New Roman"/>
              </w:rPr>
              <w:t>≥90%</w:t>
            </w:r>
          </w:p>
        </w:tc>
        <w:tc>
          <w:tcPr>
            <w:tcW w:w="2250" w:type="dxa"/>
          </w:tcPr>
          <w:p w14:paraId="141DA0ED" w14:textId="77777777" w:rsidR="008A62D3" w:rsidRDefault="00000000">
            <w:pPr>
              <w:jc w:val="center"/>
              <w:rPr>
                <w:rFonts w:hint="eastAsia"/>
              </w:rPr>
            </w:pPr>
            <w:r>
              <w:rPr>
                <w:rFonts w:ascii="Times New Roman" w:eastAsia="宋体" w:hAnsi="Times New Roman"/>
              </w:rPr>
              <w:t>95%+</w:t>
            </w:r>
          </w:p>
        </w:tc>
        <w:tc>
          <w:tcPr>
            <w:tcW w:w="2250" w:type="dxa"/>
          </w:tcPr>
          <w:p w14:paraId="744A0C27" w14:textId="77777777" w:rsidR="008A62D3" w:rsidRDefault="00000000">
            <w:pPr>
              <w:jc w:val="center"/>
              <w:rPr>
                <w:rFonts w:hint="eastAsia"/>
              </w:rPr>
            </w:pPr>
            <w:r>
              <w:rPr>
                <w:rFonts w:ascii="Times New Roman" w:eastAsia="宋体" w:hAnsi="Times New Roman"/>
              </w:rPr>
              <w:t>达标</w:t>
            </w:r>
          </w:p>
        </w:tc>
      </w:tr>
      <w:tr w:rsidR="008A62D3" w14:paraId="458ED702" w14:textId="77777777">
        <w:tc>
          <w:tcPr>
            <w:tcW w:w="2250" w:type="dxa"/>
          </w:tcPr>
          <w:p w14:paraId="7681D488" w14:textId="77777777" w:rsidR="008A62D3" w:rsidRDefault="00000000">
            <w:pPr>
              <w:jc w:val="center"/>
              <w:rPr>
                <w:rFonts w:hint="eastAsia"/>
              </w:rPr>
            </w:pPr>
            <w:r>
              <w:rPr>
                <w:rFonts w:ascii="Times New Roman" w:eastAsia="宋体" w:hAnsi="Times New Roman"/>
              </w:rPr>
              <w:t>双通道切换时间</w:t>
            </w:r>
          </w:p>
        </w:tc>
        <w:tc>
          <w:tcPr>
            <w:tcW w:w="2250" w:type="dxa"/>
          </w:tcPr>
          <w:p w14:paraId="79F63754" w14:textId="77777777" w:rsidR="008A62D3" w:rsidRDefault="00000000">
            <w:pPr>
              <w:jc w:val="center"/>
              <w:rPr>
                <w:rFonts w:hint="eastAsia"/>
              </w:rPr>
            </w:pPr>
            <w:r>
              <w:rPr>
                <w:rFonts w:ascii="Times New Roman" w:eastAsia="宋体" w:hAnsi="Times New Roman"/>
              </w:rPr>
              <w:t>≤5秒</w:t>
            </w:r>
          </w:p>
        </w:tc>
        <w:tc>
          <w:tcPr>
            <w:tcW w:w="2250" w:type="dxa"/>
          </w:tcPr>
          <w:p w14:paraId="51C04204" w14:textId="77777777" w:rsidR="008A62D3" w:rsidRDefault="00000000">
            <w:pPr>
              <w:jc w:val="center"/>
              <w:rPr>
                <w:rFonts w:hint="eastAsia"/>
              </w:rPr>
            </w:pPr>
            <w:r>
              <w:rPr>
                <w:rFonts w:ascii="Times New Roman" w:eastAsia="宋体" w:hAnsi="Times New Roman"/>
              </w:rPr>
              <w:t>1-3秒</w:t>
            </w:r>
          </w:p>
        </w:tc>
        <w:tc>
          <w:tcPr>
            <w:tcW w:w="2250" w:type="dxa"/>
          </w:tcPr>
          <w:p w14:paraId="6B9D6A25" w14:textId="77777777" w:rsidR="008A62D3" w:rsidRDefault="00000000">
            <w:pPr>
              <w:jc w:val="center"/>
              <w:rPr>
                <w:rFonts w:hint="eastAsia"/>
              </w:rPr>
            </w:pPr>
            <w:r>
              <w:rPr>
                <w:rFonts w:ascii="Times New Roman" w:eastAsia="宋体" w:hAnsi="Times New Roman"/>
              </w:rPr>
              <w:t>达标</w:t>
            </w:r>
          </w:p>
        </w:tc>
      </w:tr>
      <w:tr w:rsidR="008A62D3" w14:paraId="07A19F56" w14:textId="77777777">
        <w:tc>
          <w:tcPr>
            <w:tcW w:w="2250" w:type="dxa"/>
          </w:tcPr>
          <w:p w14:paraId="171A360A" w14:textId="77777777" w:rsidR="008A62D3" w:rsidRDefault="00000000">
            <w:pPr>
              <w:jc w:val="center"/>
              <w:rPr>
                <w:rFonts w:hint="eastAsia"/>
              </w:rPr>
            </w:pPr>
            <w:r>
              <w:rPr>
                <w:rFonts w:ascii="Times New Roman" w:eastAsia="宋体" w:hAnsi="Times New Roman"/>
              </w:rPr>
              <w:t>并发SSE连接数</w:t>
            </w:r>
          </w:p>
        </w:tc>
        <w:tc>
          <w:tcPr>
            <w:tcW w:w="2250" w:type="dxa"/>
          </w:tcPr>
          <w:p w14:paraId="7F136491" w14:textId="77777777" w:rsidR="008A62D3" w:rsidRDefault="00000000">
            <w:pPr>
              <w:jc w:val="center"/>
              <w:rPr>
                <w:rFonts w:hint="eastAsia"/>
              </w:rPr>
            </w:pPr>
            <w:r>
              <w:rPr>
                <w:rFonts w:ascii="Times New Roman" w:eastAsia="宋体" w:hAnsi="Times New Roman"/>
              </w:rPr>
              <w:t>≥50</w:t>
            </w:r>
          </w:p>
        </w:tc>
        <w:tc>
          <w:tcPr>
            <w:tcW w:w="2250" w:type="dxa"/>
          </w:tcPr>
          <w:p w14:paraId="33A1B2A6" w14:textId="77777777" w:rsidR="008A62D3" w:rsidRDefault="00000000">
            <w:pPr>
              <w:jc w:val="center"/>
              <w:rPr>
                <w:rFonts w:hint="eastAsia"/>
              </w:rPr>
            </w:pPr>
            <w:r>
              <w:rPr>
                <w:rFonts w:ascii="Times New Roman" w:eastAsia="宋体" w:hAnsi="Times New Roman"/>
              </w:rPr>
              <w:t>100+</w:t>
            </w:r>
          </w:p>
        </w:tc>
        <w:tc>
          <w:tcPr>
            <w:tcW w:w="2250" w:type="dxa"/>
          </w:tcPr>
          <w:p w14:paraId="06DC2AB5" w14:textId="77777777" w:rsidR="008A62D3" w:rsidRDefault="00000000">
            <w:pPr>
              <w:jc w:val="center"/>
              <w:rPr>
                <w:rFonts w:hint="eastAsia"/>
              </w:rPr>
            </w:pPr>
            <w:r>
              <w:rPr>
                <w:rFonts w:ascii="Times New Roman" w:eastAsia="宋体" w:hAnsi="Times New Roman"/>
              </w:rPr>
              <w:t>达标</w:t>
            </w:r>
          </w:p>
        </w:tc>
      </w:tr>
    </w:tbl>
    <w:p w14:paraId="0E3D72AA" w14:textId="77777777" w:rsidR="008A62D3" w:rsidRDefault="00000000">
      <w:pPr>
        <w:pStyle w:val="2"/>
        <w:numPr>
          <w:ilvl w:val="1"/>
          <w:numId w:val="0"/>
        </w:numPr>
        <w:spacing w:before="468" w:after="93"/>
        <w:rPr>
          <w:b/>
        </w:rPr>
      </w:pPr>
      <w:bookmarkStart w:id="30" w:name="_Toc15504"/>
      <w:r>
        <w:rPr>
          <w:rFonts w:ascii="Times New Roman" w:eastAsia="宋体" w:hAnsi="Times New Roman"/>
          <w:b/>
        </w:rPr>
        <w:t>5.4 用户体验测试</w:t>
      </w:r>
      <w:bookmarkEnd w:id="30"/>
    </w:p>
    <w:p w14:paraId="079F37FA" w14:textId="77777777" w:rsidR="008A62D3" w:rsidRDefault="00000000">
      <w:pPr>
        <w:pStyle w:val="a0"/>
        <w:spacing w:before="62" w:after="62"/>
        <w:ind w:firstLine="480"/>
      </w:pPr>
      <w:r>
        <w:t>邀请10名高校学生（计算机相关专业，大三至大四）进行为期两周的体验测试。测试采用对照实验设计：实验组使用本系统学习Python编程基础，对照组使用传统在线视频课程。测试结果如下：</w:t>
      </w:r>
    </w:p>
    <w:p w14:paraId="632093D2" w14:textId="77777777" w:rsidR="008A62D3" w:rsidRDefault="00000000">
      <w:pPr>
        <w:pStyle w:val="a4"/>
        <w:spacing w:before="93" w:after="93"/>
        <w:rPr>
          <w:rFonts w:hint="eastAsia"/>
        </w:rPr>
      </w:pPr>
      <w:r>
        <w:rPr>
          <w:rFonts w:ascii="Times New Roman" w:hAnsi="Times New Roman"/>
        </w:rPr>
        <w:t>表 4  用户体验测试结果对比</w:t>
      </w:r>
    </w:p>
    <w:tbl>
      <w:tblPr>
        <w:tblW w:w="5000" w:type="pct"/>
        <w:tblLayout w:type="fixed"/>
        <w:tblCellMar>
          <w:top w:w="80" w:type="dxa"/>
          <w:left w:w="80" w:type="dxa"/>
          <w:bottom w:w="80" w:type="dxa"/>
          <w:right w:w="80" w:type="dxa"/>
        </w:tblCellMar>
        <w:tblLook w:val="04A0" w:firstRow="1" w:lastRow="0" w:firstColumn="1" w:lastColumn="0" w:noHBand="0" w:noVBand="1"/>
      </w:tblPr>
      <w:tblGrid>
        <w:gridCol w:w="2077"/>
        <w:gridCol w:w="2077"/>
        <w:gridCol w:w="2076"/>
        <w:gridCol w:w="2076"/>
      </w:tblGrid>
      <w:tr w:rsidR="008A62D3" w14:paraId="39E27F5A" w14:textId="77777777">
        <w:tc>
          <w:tcPr>
            <w:tcW w:w="2250" w:type="dxa"/>
            <w:tcBorders>
              <w:top w:val="single" w:sz="12" w:space="0" w:color="000000"/>
              <w:bottom w:val="single" w:sz="12" w:space="0" w:color="000000"/>
            </w:tcBorders>
          </w:tcPr>
          <w:p w14:paraId="1B88346F" w14:textId="77777777" w:rsidR="008A62D3" w:rsidRDefault="00000000">
            <w:pPr>
              <w:jc w:val="center"/>
              <w:rPr>
                <w:rFonts w:hint="eastAsia"/>
              </w:rPr>
            </w:pPr>
            <w:r>
              <w:rPr>
                <w:rFonts w:ascii="Times New Roman" w:eastAsia="宋体" w:hAnsi="Times New Roman"/>
                <w:b/>
              </w:rPr>
              <w:t>评估维度</w:t>
            </w:r>
          </w:p>
        </w:tc>
        <w:tc>
          <w:tcPr>
            <w:tcW w:w="2250" w:type="dxa"/>
            <w:tcBorders>
              <w:top w:val="single" w:sz="12" w:space="0" w:color="000000"/>
              <w:bottom w:val="single" w:sz="12" w:space="0" w:color="000000"/>
            </w:tcBorders>
          </w:tcPr>
          <w:p w14:paraId="74F63E1B" w14:textId="77777777" w:rsidR="008A62D3" w:rsidRDefault="00000000">
            <w:pPr>
              <w:jc w:val="center"/>
              <w:rPr>
                <w:rFonts w:hint="eastAsia"/>
              </w:rPr>
            </w:pPr>
            <w:r>
              <w:rPr>
                <w:rFonts w:ascii="Times New Roman" w:eastAsia="宋体" w:hAnsi="Times New Roman"/>
                <w:b/>
              </w:rPr>
              <w:t>本系统（实验组）</w:t>
            </w:r>
          </w:p>
        </w:tc>
        <w:tc>
          <w:tcPr>
            <w:tcW w:w="2250" w:type="dxa"/>
            <w:tcBorders>
              <w:top w:val="single" w:sz="12" w:space="0" w:color="000000"/>
              <w:bottom w:val="single" w:sz="12" w:space="0" w:color="000000"/>
            </w:tcBorders>
          </w:tcPr>
          <w:p w14:paraId="565432B9" w14:textId="77777777" w:rsidR="008A62D3" w:rsidRDefault="00000000">
            <w:pPr>
              <w:jc w:val="center"/>
              <w:rPr>
                <w:rFonts w:hint="eastAsia"/>
              </w:rPr>
            </w:pPr>
            <w:r>
              <w:rPr>
                <w:rFonts w:ascii="Times New Roman" w:eastAsia="宋体" w:hAnsi="Times New Roman"/>
                <w:b/>
              </w:rPr>
              <w:t>传统课程（对照组）</w:t>
            </w:r>
          </w:p>
        </w:tc>
        <w:tc>
          <w:tcPr>
            <w:tcW w:w="2250" w:type="dxa"/>
            <w:tcBorders>
              <w:top w:val="single" w:sz="12" w:space="0" w:color="000000"/>
              <w:bottom w:val="single" w:sz="12" w:space="0" w:color="000000"/>
            </w:tcBorders>
          </w:tcPr>
          <w:p w14:paraId="52EF1DCB" w14:textId="77777777" w:rsidR="008A62D3" w:rsidRDefault="00000000">
            <w:pPr>
              <w:jc w:val="center"/>
              <w:rPr>
                <w:rFonts w:hint="eastAsia"/>
              </w:rPr>
            </w:pPr>
            <w:r>
              <w:rPr>
                <w:rFonts w:ascii="Times New Roman" w:eastAsia="宋体" w:hAnsi="Times New Roman"/>
                <w:b/>
              </w:rPr>
              <w:t>提升幅度</w:t>
            </w:r>
          </w:p>
        </w:tc>
      </w:tr>
      <w:tr w:rsidR="008A62D3" w14:paraId="5C77293C" w14:textId="77777777">
        <w:tc>
          <w:tcPr>
            <w:tcW w:w="2250" w:type="dxa"/>
          </w:tcPr>
          <w:p w14:paraId="45E6892F" w14:textId="77777777" w:rsidR="008A62D3" w:rsidRDefault="00000000">
            <w:pPr>
              <w:jc w:val="center"/>
              <w:rPr>
                <w:rFonts w:hint="eastAsia"/>
              </w:rPr>
            </w:pPr>
            <w:r>
              <w:rPr>
                <w:rFonts w:ascii="Times New Roman" w:eastAsia="宋体" w:hAnsi="Times New Roman"/>
              </w:rPr>
              <w:lastRenderedPageBreak/>
              <w:t>知识掌握度（后测成绩）</w:t>
            </w:r>
          </w:p>
        </w:tc>
        <w:tc>
          <w:tcPr>
            <w:tcW w:w="2250" w:type="dxa"/>
          </w:tcPr>
          <w:p w14:paraId="034833FE" w14:textId="77777777" w:rsidR="008A62D3" w:rsidRDefault="00000000">
            <w:pPr>
              <w:jc w:val="center"/>
              <w:rPr>
                <w:rFonts w:hint="eastAsia"/>
              </w:rPr>
            </w:pPr>
            <w:r>
              <w:rPr>
                <w:rFonts w:ascii="Times New Roman" w:eastAsia="宋体" w:hAnsi="Times New Roman"/>
              </w:rPr>
              <w:t>82.3分</w:t>
            </w:r>
          </w:p>
        </w:tc>
        <w:tc>
          <w:tcPr>
            <w:tcW w:w="2250" w:type="dxa"/>
          </w:tcPr>
          <w:p w14:paraId="05DB3957" w14:textId="77777777" w:rsidR="008A62D3" w:rsidRDefault="00000000">
            <w:pPr>
              <w:jc w:val="center"/>
              <w:rPr>
                <w:rFonts w:hint="eastAsia"/>
              </w:rPr>
            </w:pPr>
            <w:r>
              <w:rPr>
                <w:rFonts w:ascii="Times New Roman" w:eastAsia="宋体" w:hAnsi="Times New Roman"/>
              </w:rPr>
              <w:t>71.5分</w:t>
            </w:r>
          </w:p>
        </w:tc>
        <w:tc>
          <w:tcPr>
            <w:tcW w:w="2250" w:type="dxa"/>
          </w:tcPr>
          <w:p w14:paraId="2370D115" w14:textId="77777777" w:rsidR="008A62D3" w:rsidRDefault="00000000">
            <w:pPr>
              <w:jc w:val="center"/>
              <w:rPr>
                <w:rFonts w:hint="eastAsia"/>
              </w:rPr>
            </w:pPr>
            <w:r>
              <w:rPr>
                <w:rFonts w:ascii="Times New Roman" w:eastAsia="宋体" w:hAnsi="Times New Roman"/>
              </w:rPr>
              <w:t>+15.1%</w:t>
            </w:r>
          </w:p>
        </w:tc>
      </w:tr>
      <w:tr w:rsidR="008A62D3" w14:paraId="51A4DF01" w14:textId="77777777">
        <w:tc>
          <w:tcPr>
            <w:tcW w:w="2250" w:type="dxa"/>
          </w:tcPr>
          <w:p w14:paraId="512A5A34" w14:textId="77777777" w:rsidR="008A62D3" w:rsidRDefault="00000000">
            <w:pPr>
              <w:jc w:val="center"/>
              <w:rPr>
                <w:rFonts w:hint="eastAsia"/>
              </w:rPr>
            </w:pPr>
            <w:r>
              <w:rPr>
                <w:rFonts w:ascii="Times New Roman" w:eastAsia="宋体" w:hAnsi="Times New Roman"/>
              </w:rPr>
              <w:t>学习完成率</w:t>
            </w:r>
          </w:p>
        </w:tc>
        <w:tc>
          <w:tcPr>
            <w:tcW w:w="2250" w:type="dxa"/>
          </w:tcPr>
          <w:p w14:paraId="16315847" w14:textId="77777777" w:rsidR="008A62D3" w:rsidRDefault="00000000">
            <w:pPr>
              <w:jc w:val="center"/>
              <w:rPr>
                <w:rFonts w:hint="eastAsia"/>
              </w:rPr>
            </w:pPr>
            <w:r>
              <w:rPr>
                <w:rFonts w:ascii="Times New Roman" w:eastAsia="宋体" w:hAnsi="Times New Roman"/>
              </w:rPr>
              <w:t>85%</w:t>
            </w:r>
          </w:p>
        </w:tc>
        <w:tc>
          <w:tcPr>
            <w:tcW w:w="2250" w:type="dxa"/>
          </w:tcPr>
          <w:p w14:paraId="6DB01EC1" w14:textId="77777777" w:rsidR="008A62D3" w:rsidRDefault="00000000">
            <w:pPr>
              <w:jc w:val="center"/>
              <w:rPr>
                <w:rFonts w:hint="eastAsia"/>
              </w:rPr>
            </w:pPr>
            <w:r>
              <w:rPr>
                <w:rFonts w:ascii="Times New Roman" w:eastAsia="宋体" w:hAnsi="Times New Roman"/>
              </w:rPr>
              <w:t>60%</w:t>
            </w:r>
          </w:p>
        </w:tc>
        <w:tc>
          <w:tcPr>
            <w:tcW w:w="2250" w:type="dxa"/>
          </w:tcPr>
          <w:p w14:paraId="60032D29" w14:textId="77777777" w:rsidR="008A62D3" w:rsidRDefault="00000000">
            <w:pPr>
              <w:jc w:val="center"/>
              <w:rPr>
                <w:rFonts w:hint="eastAsia"/>
              </w:rPr>
            </w:pPr>
            <w:r>
              <w:rPr>
                <w:rFonts w:ascii="Times New Roman" w:eastAsia="宋体" w:hAnsi="Times New Roman"/>
              </w:rPr>
              <w:t>+25%</w:t>
            </w:r>
          </w:p>
        </w:tc>
      </w:tr>
      <w:tr w:rsidR="008A62D3" w14:paraId="22D71BE2" w14:textId="77777777">
        <w:tc>
          <w:tcPr>
            <w:tcW w:w="2250" w:type="dxa"/>
          </w:tcPr>
          <w:p w14:paraId="3E46A355" w14:textId="77777777" w:rsidR="008A62D3" w:rsidRDefault="00000000">
            <w:pPr>
              <w:jc w:val="center"/>
              <w:rPr>
                <w:rFonts w:hint="eastAsia"/>
              </w:rPr>
            </w:pPr>
            <w:r>
              <w:rPr>
                <w:rFonts w:ascii="Times New Roman" w:eastAsia="宋体" w:hAnsi="Times New Roman"/>
              </w:rPr>
              <w:t>日均学习时长</w:t>
            </w:r>
          </w:p>
        </w:tc>
        <w:tc>
          <w:tcPr>
            <w:tcW w:w="2250" w:type="dxa"/>
          </w:tcPr>
          <w:p w14:paraId="6D14392C" w14:textId="77777777" w:rsidR="008A62D3" w:rsidRDefault="00000000">
            <w:pPr>
              <w:jc w:val="center"/>
              <w:rPr>
                <w:rFonts w:hint="eastAsia"/>
              </w:rPr>
            </w:pPr>
            <w:r>
              <w:rPr>
                <w:rFonts w:ascii="Times New Roman" w:eastAsia="宋体" w:hAnsi="Times New Roman"/>
              </w:rPr>
              <w:t>47分钟</w:t>
            </w:r>
          </w:p>
        </w:tc>
        <w:tc>
          <w:tcPr>
            <w:tcW w:w="2250" w:type="dxa"/>
          </w:tcPr>
          <w:p w14:paraId="52824761" w14:textId="77777777" w:rsidR="008A62D3" w:rsidRDefault="00000000">
            <w:pPr>
              <w:jc w:val="center"/>
              <w:rPr>
                <w:rFonts w:hint="eastAsia"/>
              </w:rPr>
            </w:pPr>
            <w:r>
              <w:rPr>
                <w:rFonts w:ascii="Times New Roman" w:eastAsia="宋体" w:hAnsi="Times New Roman"/>
              </w:rPr>
              <w:t>32分钟</w:t>
            </w:r>
          </w:p>
        </w:tc>
        <w:tc>
          <w:tcPr>
            <w:tcW w:w="2250" w:type="dxa"/>
          </w:tcPr>
          <w:p w14:paraId="2709B0D7" w14:textId="77777777" w:rsidR="008A62D3" w:rsidRDefault="00000000">
            <w:pPr>
              <w:jc w:val="center"/>
              <w:rPr>
                <w:rFonts w:hint="eastAsia"/>
              </w:rPr>
            </w:pPr>
            <w:r>
              <w:rPr>
                <w:rFonts w:ascii="Times New Roman" w:eastAsia="宋体" w:hAnsi="Times New Roman"/>
              </w:rPr>
              <w:t>+46.9%</w:t>
            </w:r>
          </w:p>
        </w:tc>
      </w:tr>
      <w:tr w:rsidR="008A62D3" w14:paraId="30E0DF57" w14:textId="77777777">
        <w:tc>
          <w:tcPr>
            <w:tcW w:w="2250" w:type="dxa"/>
          </w:tcPr>
          <w:p w14:paraId="4A167999" w14:textId="77777777" w:rsidR="008A62D3" w:rsidRDefault="00000000">
            <w:pPr>
              <w:jc w:val="center"/>
              <w:rPr>
                <w:rFonts w:hint="eastAsia"/>
              </w:rPr>
            </w:pPr>
            <w:r>
              <w:rPr>
                <w:rFonts w:ascii="Times New Roman" w:eastAsia="宋体" w:hAnsi="Times New Roman"/>
              </w:rPr>
              <w:t>知识留存率（一周后）</w:t>
            </w:r>
          </w:p>
        </w:tc>
        <w:tc>
          <w:tcPr>
            <w:tcW w:w="2250" w:type="dxa"/>
          </w:tcPr>
          <w:p w14:paraId="0087519F" w14:textId="77777777" w:rsidR="008A62D3" w:rsidRDefault="00000000">
            <w:pPr>
              <w:jc w:val="center"/>
              <w:rPr>
                <w:rFonts w:hint="eastAsia"/>
              </w:rPr>
            </w:pPr>
            <w:r>
              <w:rPr>
                <w:rFonts w:ascii="Times New Roman" w:eastAsia="宋体" w:hAnsi="Times New Roman"/>
              </w:rPr>
              <w:t>76.8%</w:t>
            </w:r>
          </w:p>
        </w:tc>
        <w:tc>
          <w:tcPr>
            <w:tcW w:w="2250" w:type="dxa"/>
          </w:tcPr>
          <w:p w14:paraId="553ED07F" w14:textId="77777777" w:rsidR="008A62D3" w:rsidRDefault="00000000">
            <w:pPr>
              <w:jc w:val="center"/>
              <w:rPr>
                <w:rFonts w:hint="eastAsia"/>
              </w:rPr>
            </w:pPr>
            <w:r>
              <w:rPr>
                <w:rFonts w:ascii="Times New Roman" w:eastAsia="宋体" w:hAnsi="Times New Roman"/>
              </w:rPr>
              <w:t>58.2%</w:t>
            </w:r>
          </w:p>
        </w:tc>
        <w:tc>
          <w:tcPr>
            <w:tcW w:w="2250" w:type="dxa"/>
          </w:tcPr>
          <w:p w14:paraId="32BBCE96" w14:textId="77777777" w:rsidR="008A62D3" w:rsidRDefault="00000000">
            <w:pPr>
              <w:jc w:val="center"/>
              <w:rPr>
                <w:rFonts w:hint="eastAsia"/>
              </w:rPr>
            </w:pPr>
            <w:r>
              <w:rPr>
                <w:rFonts w:ascii="Times New Roman" w:eastAsia="宋体" w:hAnsi="Times New Roman"/>
              </w:rPr>
              <w:t>+31.9%</w:t>
            </w:r>
          </w:p>
        </w:tc>
      </w:tr>
      <w:tr w:rsidR="008A62D3" w14:paraId="44A39691" w14:textId="77777777">
        <w:tc>
          <w:tcPr>
            <w:tcW w:w="2250" w:type="dxa"/>
          </w:tcPr>
          <w:p w14:paraId="479E15B4" w14:textId="77777777" w:rsidR="008A62D3" w:rsidRDefault="00000000">
            <w:pPr>
              <w:jc w:val="center"/>
              <w:rPr>
                <w:rFonts w:hint="eastAsia"/>
              </w:rPr>
            </w:pPr>
            <w:r>
              <w:rPr>
                <w:rFonts w:ascii="Times New Roman" w:eastAsia="宋体" w:hAnsi="Times New Roman"/>
              </w:rPr>
              <w:t>学习满意度（5分制）</w:t>
            </w:r>
          </w:p>
        </w:tc>
        <w:tc>
          <w:tcPr>
            <w:tcW w:w="2250" w:type="dxa"/>
          </w:tcPr>
          <w:p w14:paraId="11532ABE" w14:textId="77777777" w:rsidR="008A62D3" w:rsidRDefault="00000000">
            <w:pPr>
              <w:jc w:val="center"/>
              <w:rPr>
                <w:rFonts w:hint="eastAsia"/>
              </w:rPr>
            </w:pPr>
            <w:r>
              <w:rPr>
                <w:rFonts w:ascii="Times New Roman" w:eastAsia="宋体" w:hAnsi="Times New Roman"/>
              </w:rPr>
              <w:t>4.3分</w:t>
            </w:r>
          </w:p>
        </w:tc>
        <w:tc>
          <w:tcPr>
            <w:tcW w:w="2250" w:type="dxa"/>
          </w:tcPr>
          <w:p w14:paraId="63E248F8" w14:textId="77777777" w:rsidR="008A62D3" w:rsidRDefault="00000000">
            <w:pPr>
              <w:jc w:val="center"/>
              <w:rPr>
                <w:rFonts w:hint="eastAsia"/>
              </w:rPr>
            </w:pPr>
            <w:r>
              <w:rPr>
                <w:rFonts w:ascii="Times New Roman" w:eastAsia="宋体" w:hAnsi="Times New Roman"/>
              </w:rPr>
              <w:t>3.5分</w:t>
            </w:r>
          </w:p>
        </w:tc>
        <w:tc>
          <w:tcPr>
            <w:tcW w:w="2250" w:type="dxa"/>
          </w:tcPr>
          <w:p w14:paraId="1364E346" w14:textId="77777777" w:rsidR="008A62D3" w:rsidRDefault="00000000">
            <w:pPr>
              <w:jc w:val="center"/>
              <w:rPr>
                <w:rFonts w:hint="eastAsia"/>
              </w:rPr>
            </w:pPr>
            <w:r>
              <w:rPr>
                <w:rFonts w:ascii="Times New Roman" w:eastAsia="宋体" w:hAnsi="Times New Roman"/>
              </w:rPr>
              <w:t>+22.9%</w:t>
            </w:r>
          </w:p>
        </w:tc>
      </w:tr>
    </w:tbl>
    <w:p w14:paraId="39B16BA9" w14:textId="77777777" w:rsidR="008A62D3" w:rsidRDefault="00000000">
      <w:pPr>
        <w:pStyle w:val="a0"/>
        <w:spacing w:before="62" w:after="62"/>
        <w:ind w:firstLine="480"/>
      </w:pPr>
      <w:r>
        <w:t>测试结果表明，本系统在知识掌握度、学习完成率、学习时长、知识留存率和学习满意度五个维度上均显著优于传统在线课程。其中，知识留存率的提升（+31.9%）尤为显著，验证了间隔重复和知识胶囊系统的有效性。</w:t>
      </w:r>
    </w:p>
    <w:p w14:paraId="1D3DD18C" w14:textId="77777777" w:rsidR="008A62D3" w:rsidRDefault="00000000">
      <w:pPr>
        <w:pStyle w:val="2"/>
        <w:numPr>
          <w:ilvl w:val="1"/>
          <w:numId w:val="0"/>
        </w:numPr>
        <w:spacing w:before="468" w:after="93"/>
        <w:rPr>
          <w:b/>
        </w:rPr>
      </w:pPr>
      <w:bookmarkStart w:id="31" w:name="_Toc20310"/>
      <w:r>
        <w:rPr>
          <w:rFonts w:ascii="Times New Roman" w:eastAsia="宋体" w:hAnsi="Times New Roman"/>
          <w:b/>
        </w:rPr>
        <w:t>5.5 对比分析</w:t>
      </w:r>
      <w:bookmarkEnd w:id="31"/>
    </w:p>
    <w:p w14:paraId="742B99E5" w14:textId="77777777" w:rsidR="008A62D3" w:rsidRDefault="00000000">
      <w:pPr>
        <w:pStyle w:val="a0"/>
        <w:spacing w:before="62" w:after="62"/>
        <w:ind w:firstLine="480"/>
      </w:pPr>
      <w:r>
        <w:t>将本系统与两款主流AI教育工具进行了对比测试，选取"Python函数定义"这一主题，从内容质量、个性化程度、交互深度和知识巩固四个维度进行评估：</w:t>
      </w:r>
    </w:p>
    <w:p w14:paraId="7D7A59EF" w14:textId="77777777" w:rsidR="008A62D3" w:rsidRDefault="00000000">
      <w:pPr>
        <w:pStyle w:val="a4"/>
        <w:spacing w:before="93" w:after="93"/>
        <w:rPr>
          <w:rFonts w:hint="eastAsia"/>
        </w:rPr>
      </w:pPr>
      <w:r>
        <w:rPr>
          <w:rFonts w:ascii="Times New Roman" w:hAnsi="Times New Roman"/>
        </w:rPr>
        <w:t>表 5  与主流AI教育工具对比测试结果</w:t>
      </w:r>
    </w:p>
    <w:tbl>
      <w:tblPr>
        <w:tblW w:w="5000" w:type="pct"/>
        <w:tblLayout w:type="fixed"/>
        <w:tblCellMar>
          <w:top w:w="80" w:type="dxa"/>
          <w:left w:w="80" w:type="dxa"/>
          <w:bottom w:w="80" w:type="dxa"/>
          <w:right w:w="80" w:type="dxa"/>
        </w:tblCellMar>
        <w:tblLook w:val="04A0" w:firstRow="1" w:lastRow="0" w:firstColumn="1" w:lastColumn="0" w:noHBand="0" w:noVBand="1"/>
      </w:tblPr>
      <w:tblGrid>
        <w:gridCol w:w="2077"/>
        <w:gridCol w:w="2077"/>
        <w:gridCol w:w="2076"/>
        <w:gridCol w:w="2076"/>
      </w:tblGrid>
      <w:tr w:rsidR="008A62D3" w14:paraId="4C8B6B6A" w14:textId="77777777">
        <w:tc>
          <w:tcPr>
            <w:tcW w:w="2250" w:type="dxa"/>
            <w:tcBorders>
              <w:top w:val="single" w:sz="12" w:space="0" w:color="000000"/>
              <w:bottom w:val="single" w:sz="12" w:space="0" w:color="000000"/>
            </w:tcBorders>
          </w:tcPr>
          <w:p w14:paraId="5DE30687" w14:textId="77777777" w:rsidR="008A62D3" w:rsidRDefault="00000000">
            <w:pPr>
              <w:jc w:val="center"/>
              <w:rPr>
                <w:rFonts w:hint="eastAsia"/>
              </w:rPr>
            </w:pPr>
            <w:r>
              <w:rPr>
                <w:rFonts w:ascii="Times New Roman" w:eastAsia="宋体" w:hAnsi="Times New Roman"/>
                <w:b/>
              </w:rPr>
              <w:t>评估维度</w:t>
            </w:r>
          </w:p>
        </w:tc>
        <w:tc>
          <w:tcPr>
            <w:tcW w:w="2250" w:type="dxa"/>
            <w:tcBorders>
              <w:top w:val="single" w:sz="12" w:space="0" w:color="000000"/>
              <w:bottom w:val="single" w:sz="12" w:space="0" w:color="000000"/>
            </w:tcBorders>
          </w:tcPr>
          <w:p w14:paraId="161610B3" w14:textId="77777777" w:rsidR="008A62D3" w:rsidRDefault="00000000">
            <w:pPr>
              <w:jc w:val="center"/>
              <w:rPr>
                <w:rFonts w:hint="eastAsia"/>
              </w:rPr>
            </w:pPr>
            <w:r>
              <w:rPr>
                <w:rFonts w:ascii="Times New Roman" w:eastAsia="宋体" w:hAnsi="Times New Roman"/>
                <w:b/>
              </w:rPr>
              <w:t>本系统（星识）</w:t>
            </w:r>
          </w:p>
        </w:tc>
        <w:tc>
          <w:tcPr>
            <w:tcW w:w="2250" w:type="dxa"/>
            <w:tcBorders>
              <w:top w:val="single" w:sz="12" w:space="0" w:color="000000"/>
              <w:bottom w:val="single" w:sz="12" w:space="0" w:color="000000"/>
            </w:tcBorders>
          </w:tcPr>
          <w:p w14:paraId="642004DA" w14:textId="77777777" w:rsidR="008A62D3" w:rsidRDefault="00000000">
            <w:pPr>
              <w:jc w:val="center"/>
              <w:rPr>
                <w:rFonts w:hint="eastAsia"/>
              </w:rPr>
            </w:pPr>
            <w:r>
              <w:rPr>
                <w:rFonts w:ascii="Times New Roman" w:eastAsia="宋体" w:hAnsi="Times New Roman"/>
                <w:b/>
              </w:rPr>
              <w:t>ChatGPT-4</w:t>
            </w:r>
          </w:p>
        </w:tc>
        <w:tc>
          <w:tcPr>
            <w:tcW w:w="2250" w:type="dxa"/>
            <w:tcBorders>
              <w:top w:val="single" w:sz="12" w:space="0" w:color="000000"/>
              <w:bottom w:val="single" w:sz="12" w:space="0" w:color="000000"/>
            </w:tcBorders>
          </w:tcPr>
          <w:p w14:paraId="3ED16D6E" w14:textId="77777777" w:rsidR="008A62D3" w:rsidRDefault="00000000">
            <w:pPr>
              <w:jc w:val="center"/>
              <w:rPr>
                <w:rFonts w:hint="eastAsia"/>
              </w:rPr>
            </w:pPr>
            <w:r>
              <w:rPr>
                <w:rFonts w:ascii="Times New Roman" w:eastAsia="宋体" w:hAnsi="Times New Roman"/>
                <w:b/>
              </w:rPr>
              <w:t>某自适应学习平台</w:t>
            </w:r>
          </w:p>
        </w:tc>
      </w:tr>
      <w:tr w:rsidR="008A62D3" w14:paraId="2E495E1A" w14:textId="77777777">
        <w:tc>
          <w:tcPr>
            <w:tcW w:w="2250" w:type="dxa"/>
          </w:tcPr>
          <w:p w14:paraId="2CE3D7AD" w14:textId="77777777" w:rsidR="008A62D3" w:rsidRDefault="00000000">
            <w:pPr>
              <w:jc w:val="center"/>
              <w:rPr>
                <w:rFonts w:hint="eastAsia"/>
              </w:rPr>
            </w:pPr>
            <w:r>
              <w:rPr>
                <w:rFonts w:ascii="Times New Roman" w:eastAsia="宋体" w:hAnsi="Times New Roman"/>
              </w:rPr>
              <w:t>内容结构化程度</w:t>
            </w:r>
          </w:p>
        </w:tc>
        <w:tc>
          <w:tcPr>
            <w:tcW w:w="2250" w:type="dxa"/>
          </w:tcPr>
          <w:p w14:paraId="25203ACF" w14:textId="77777777" w:rsidR="008A62D3" w:rsidRDefault="00000000">
            <w:pPr>
              <w:jc w:val="center"/>
              <w:rPr>
                <w:rFonts w:hint="eastAsia"/>
              </w:rPr>
            </w:pPr>
            <w:r>
              <w:rPr>
                <w:rFonts w:ascii="Times New Roman" w:eastAsia="宋体" w:hAnsi="Times New Roman"/>
              </w:rPr>
              <w:t>高（8种场景类型）</w:t>
            </w:r>
          </w:p>
        </w:tc>
        <w:tc>
          <w:tcPr>
            <w:tcW w:w="2250" w:type="dxa"/>
          </w:tcPr>
          <w:p w14:paraId="50B6660E" w14:textId="77777777" w:rsidR="008A62D3" w:rsidRDefault="00000000">
            <w:pPr>
              <w:jc w:val="center"/>
              <w:rPr>
                <w:rFonts w:hint="eastAsia"/>
              </w:rPr>
            </w:pPr>
            <w:r>
              <w:rPr>
                <w:rFonts w:ascii="Times New Roman" w:eastAsia="宋体" w:hAnsi="Times New Roman"/>
              </w:rPr>
              <w:t>中（纯文本为主）</w:t>
            </w:r>
          </w:p>
        </w:tc>
        <w:tc>
          <w:tcPr>
            <w:tcW w:w="2250" w:type="dxa"/>
          </w:tcPr>
          <w:p w14:paraId="24EB718A" w14:textId="77777777" w:rsidR="008A62D3" w:rsidRDefault="00000000">
            <w:pPr>
              <w:jc w:val="center"/>
              <w:rPr>
                <w:rFonts w:hint="eastAsia"/>
              </w:rPr>
            </w:pPr>
            <w:r>
              <w:rPr>
                <w:rFonts w:ascii="Times New Roman" w:eastAsia="宋体" w:hAnsi="Times New Roman"/>
              </w:rPr>
              <w:t>中（预设模板）</w:t>
            </w:r>
          </w:p>
        </w:tc>
      </w:tr>
      <w:tr w:rsidR="008A62D3" w14:paraId="3F7284F9" w14:textId="77777777">
        <w:tc>
          <w:tcPr>
            <w:tcW w:w="2250" w:type="dxa"/>
          </w:tcPr>
          <w:p w14:paraId="1CA03CDA" w14:textId="77777777" w:rsidR="008A62D3" w:rsidRDefault="00000000">
            <w:pPr>
              <w:jc w:val="center"/>
              <w:rPr>
                <w:rFonts w:hint="eastAsia"/>
              </w:rPr>
            </w:pPr>
            <w:r>
              <w:rPr>
                <w:rFonts w:ascii="Times New Roman" w:eastAsia="宋体" w:hAnsi="Times New Roman"/>
              </w:rPr>
              <w:t>个性化程度</w:t>
            </w:r>
          </w:p>
        </w:tc>
        <w:tc>
          <w:tcPr>
            <w:tcW w:w="2250" w:type="dxa"/>
          </w:tcPr>
          <w:p w14:paraId="587BE73E" w14:textId="77777777" w:rsidR="008A62D3" w:rsidRDefault="00000000">
            <w:pPr>
              <w:jc w:val="center"/>
              <w:rPr>
                <w:rFonts w:hint="eastAsia"/>
              </w:rPr>
            </w:pPr>
            <w:r>
              <w:rPr>
                <w:rFonts w:ascii="Times New Roman" w:eastAsia="宋体" w:hAnsi="Times New Roman"/>
              </w:rPr>
              <w:t>高（六维画像驱动）</w:t>
            </w:r>
          </w:p>
        </w:tc>
        <w:tc>
          <w:tcPr>
            <w:tcW w:w="2250" w:type="dxa"/>
          </w:tcPr>
          <w:p w14:paraId="02FA3225" w14:textId="77777777" w:rsidR="008A62D3" w:rsidRDefault="00000000">
            <w:pPr>
              <w:jc w:val="center"/>
              <w:rPr>
                <w:rFonts w:hint="eastAsia"/>
              </w:rPr>
            </w:pPr>
            <w:r>
              <w:rPr>
                <w:rFonts w:ascii="Times New Roman" w:eastAsia="宋体" w:hAnsi="Times New Roman"/>
              </w:rPr>
              <w:t>低（无状态）</w:t>
            </w:r>
          </w:p>
        </w:tc>
        <w:tc>
          <w:tcPr>
            <w:tcW w:w="2250" w:type="dxa"/>
          </w:tcPr>
          <w:p w14:paraId="094BC4A0" w14:textId="77777777" w:rsidR="008A62D3" w:rsidRDefault="00000000">
            <w:pPr>
              <w:jc w:val="center"/>
              <w:rPr>
                <w:rFonts w:hint="eastAsia"/>
              </w:rPr>
            </w:pPr>
            <w:r>
              <w:rPr>
                <w:rFonts w:ascii="Times New Roman" w:eastAsia="宋体" w:hAnsi="Times New Roman"/>
              </w:rPr>
              <w:t>中（基于题库）</w:t>
            </w:r>
          </w:p>
        </w:tc>
      </w:tr>
      <w:tr w:rsidR="008A62D3" w14:paraId="02ED54C8" w14:textId="77777777">
        <w:tc>
          <w:tcPr>
            <w:tcW w:w="2250" w:type="dxa"/>
          </w:tcPr>
          <w:p w14:paraId="6FB83018" w14:textId="77777777" w:rsidR="008A62D3" w:rsidRDefault="00000000">
            <w:pPr>
              <w:jc w:val="center"/>
              <w:rPr>
                <w:rFonts w:hint="eastAsia"/>
              </w:rPr>
            </w:pPr>
            <w:r>
              <w:rPr>
                <w:rFonts w:ascii="Times New Roman" w:eastAsia="宋体" w:hAnsi="Times New Roman"/>
              </w:rPr>
              <w:t>教学引导深度</w:t>
            </w:r>
          </w:p>
        </w:tc>
        <w:tc>
          <w:tcPr>
            <w:tcW w:w="2250" w:type="dxa"/>
          </w:tcPr>
          <w:p w14:paraId="52BBB233" w14:textId="77777777" w:rsidR="008A62D3" w:rsidRDefault="00000000">
            <w:pPr>
              <w:jc w:val="center"/>
              <w:rPr>
                <w:rFonts w:hint="eastAsia"/>
              </w:rPr>
            </w:pPr>
            <w:r>
              <w:rPr>
                <w:rFonts w:ascii="Times New Roman" w:eastAsia="宋体" w:hAnsi="Times New Roman"/>
              </w:rPr>
              <w:t>高（三层苏格拉底）</w:t>
            </w:r>
          </w:p>
        </w:tc>
        <w:tc>
          <w:tcPr>
            <w:tcW w:w="2250" w:type="dxa"/>
          </w:tcPr>
          <w:p w14:paraId="706CC0A1" w14:textId="77777777" w:rsidR="008A62D3" w:rsidRDefault="00000000">
            <w:pPr>
              <w:jc w:val="center"/>
              <w:rPr>
                <w:rFonts w:hint="eastAsia"/>
              </w:rPr>
            </w:pPr>
            <w:r>
              <w:rPr>
                <w:rFonts w:ascii="Times New Roman" w:eastAsia="宋体" w:hAnsi="Times New Roman"/>
              </w:rPr>
              <w:t>低（直接回答）</w:t>
            </w:r>
          </w:p>
        </w:tc>
        <w:tc>
          <w:tcPr>
            <w:tcW w:w="2250" w:type="dxa"/>
          </w:tcPr>
          <w:p w14:paraId="618D39BE" w14:textId="77777777" w:rsidR="008A62D3" w:rsidRDefault="00000000">
            <w:pPr>
              <w:jc w:val="center"/>
              <w:rPr>
                <w:rFonts w:hint="eastAsia"/>
              </w:rPr>
            </w:pPr>
            <w:r>
              <w:rPr>
                <w:rFonts w:ascii="Times New Roman" w:eastAsia="宋体" w:hAnsi="Times New Roman"/>
              </w:rPr>
              <w:t>低（无引导）</w:t>
            </w:r>
          </w:p>
        </w:tc>
      </w:tr>
      <w:tr w:rsidR="008A62D3" w14:paraId="3E4F7C5B" w14:textId="77777777">
        <w:tc>
          <w:tcPr>
            <w:tcW w:w="2250" w:type="dxa"/>
          </w:tcPr>
          <w:p w14:paraId="327E46A5" w14:textId="77777777" w:rsidR="008A62D3" w:rsidRDefault="00000000">
            <w:pPr>
              <w:jc w:val="center"/>
              <w:rPr>
                <w:rFonts w:hint="eastAsia"/>
              </w:rPr>
            </w:pPr>
            <w:r>
              <w:rPr>
                <w:rFonts w:ascii="Times New Roman" w:eastAsia="宋体" w:hAnsi="Times New Roman"/>
              </w:rPr>
              <w:t>知识巩固机制</w:t>
            </w:r>
          </w:p>
        </w:tc>
        <w:tc>
          <w:tcPr>
            <w:tcW w:w="2250" w:type="dxa"/>
          </w:tcPr>
          <w:p w14:paraId="3F8F0386" w14:textId="77777777" w:rsidR="008A62D3" w:rsidRDefault="00000000">
            <w:pPr>
              <w:jc w:val="center"/>
              <w:rPr>
                <w:rFonts w:hint="eastAsia"/>
              </w:rPr>
            </w:pPr>
            <w:r>
              <w:rPr>
                <w:rFonts w:ascii="Times New Roman" w:eastAsia="宋体" w:hAnsi="Times New Roman"/>
              </w:rPr>
              <w:t>完善（SM-2+闪卡）</w:t>
            </w:r>
          </w:p>
        </w:tc>
        <w:tc>
          <w:tcPr>
            <w:tcW w:w="2250" w:type="dxa"/>
          </w:tcPr>
          <w:p w14:paraId="5E5D89CA" w14:textId="77777777" w:rsidR="008A62D3" w:rsidRDefault="00000000">
            <w:pPr>
              <w:jc w:val="center"/>
              <w:rPr>
                <w:rFonts w:hint="eastAsia"/>
              </w:rPr>
            </w:pPr>
            <w:r>
              <w:rPr>
                <w:rFonts w:ascii="Times New Roman" w:eastAsia="宋体" w:hAnsi="Times New Roman"/>
              </w:rPr>
              <w:t>无</w:t>
            </w:r>
          </w:p>
        </w:tc>
        <w:tc>
          <w:tcPr>
            <w:tcW w:w="2250" w:type="dxa"/>
          </w:tcPr>
          <w:p w14:paraId="1C11D1C5" w14:textId="77777777" w:rsidR="008A62D3" w:rsidRDefault="00000000">
            <w:pPr>
              <w:jc w:val="center"/>
              <w:rPr>
                <w:rFonts w:hint="eastAsia"/>
              </w:rPr>
            </w:pPr>
            <w:r>
              <w:rPr>
                <w:rFonts w:ascii="Times New Roman" w:eastAsia="宋体" w:hAnsi="Times New Roman"/>
              </w:rPr>
              <w:t>简单（重复做题）</w:t>
            </w:r>
          </w:p>
        </w:tc>
      </w:tr>
      <w:tr w:rsidR="008A62D3" w14:paraId="099C4D5A" w14:textId="77777777">
        <w:tc>
          <w:tcPr>
            <w:tcW w:w="2250" w:type="dxa"/>
          </w:tcPr>
          <w:p w14:paraId="1CA87DDB" w14:textId="77777777" w:rsidR="008A62D3" w:rsidRDefault="00000000">
            <w:pPr>
              <w:jc w:val="center"/>
              <w:rPr>
                <w:rFonts w:hint="eastAsia"/>
              </w:rPr>
            </w:pPr>
            <w:r>
              <w:rPr>
                <w:rFonts w:ascii="Times New Roman" w:eastAsia="宋体" w:hAnsi="Times New Roman"/>
              </w:rPr>
              <w:t>多模态支持</w:t>
            </w:r>
          </w:p>
        </w:tc>
        <w:tc>
          <w:tcPr>
            <w:tcW w:w="2250" w:type="dxa"/>
          </w:tcPr>
          <w:p w14:paraId="29050B64" w14:textId="77777777" w:rsidR="008A62D3" w:rsidRDefault="00000000">
            <w:pPr>
              <w:jc w:val="center"/>
              <w:rPr>
                <w:rFonts w:hint="eastAsia"/>
              </w:rPr>
            </w:pPr>
            <w:r>
              <w:rPr>
                <w:rFonts w:ascii="Times New Roman" w:eastAsia="宋体" w:hAnsi="Times New Roman"/>
              </w:rPr>
              <w:t>图文+语音+视频</w:t>
            </w:r>
          </w:p>
        </w:tc>
        <w:tc>
          <w:tcPr>
            <w:tcW w:w="2250" w:type="dxa"/>
          </w:tcPr>
          <w:p w14:paraId="07670B5B" w14:textId="77777777" w:rsidR="008A62D3" w:rsidRDefault="00000000">
            <w:pPr>
              <w:jc w:val="center"/>
              <w:rPr>
                <w:rFonts w:hint="eastAsia"/>
              </w:rPr>
            </w:pPr>
            <w:r>
              <w:rPr>
                <w:rFonts w:ascii="Times New Roman" w:eastAsia="宋体" w:hAnsi="Times New Roman"/>
              </w:rPr>
              <w:t>图文</w:t>
            </w:r>
          </w:p>
        </w:tc>
        <w:tc>
          <w:tcPr>
            <w:tcW w:w="2250" w:type="dxa"/>
          </w:tcPr>
          <w:p w14:paraId="33932A54" w14:textId="77777777" w:rsidR="008A62D3" w:rsidRDefault="00000000">
            <w:pPr>
              <w:jc w:val="center"/>
              <w:rPr>
                <w:rFonts w:hint="eastAsia"/>
              </w:rPr>
            </w:pPr>
            <w:r>
              <w:rPr>
                <w:rFonts w:ascii="Times New Roman" w:eastAsia="宋体" w:hAnsi="Times New Roman"/>
              </w:rPr>
              <w:t>不支持</w:t>
            </w:r>
          </w:p>
        </w:tc>
      </w:tr>
    </w:tbl>
    <w:p w14:paraId="1B6466EA" w14:textId="77777777" w:rsidR="008A62D3" w:rsidRDefault="00000000">
      <w:pPr>
        <w:pStyle w:val="a0"/>
        <w:spacing w:before="62" w:after="62"/>
        <w:ind w:firstLine="480"/>
      </w:pPr>
      <w:r>
        <w:t>对比测试结果显示，本系统在内容结构化程度、个性化程度和教学引导深度方面具有明显优势，验证了多智能体协同架构和苏格拉底式教学算法的有效性。</w:t>
      </w:r>
    </w:p>
    <w:p w14:paraId="6633471C" w14:textId="77777777" w:rsidR="008A62D3" w:rsidRDefault="00000000">
      <w:pPr>
        <w:pStyle w:val="1"/>
        <w:spacing w:before="936" w:after="156"/>
      </w:pPr>
      <w:bookmarkStart w:id="32" w:name="_Toc70698343"/>
      <w:bookmarkStart w:id="33" w:name="_Toc12725"/>
      <w:r>
        <w:rPr>
          <w:rFonts w:hint="eastAsia"/>
        </w:rPr>
        <w:lastRenderedPageBreak/>
        <w:t>作品总结</w:t>
      </w:r>
      <w:bookmarkEnd w:id="32"/>
      <w:bookmarkEnd w:id="33"/>
    </w:p>
    <w:p w14:paraId="35D8E23B" w14:textId="77777777" w:rsidR="008A62D3" w:rsidRDefault="00000000">
      <w:pPr>
        <w:pStyle w:val="2"/>
        <w:numPr>
          <w:ilvl w:val="1"/>
          <w:numId w:val="0"/>
        </w:numPr>
        <w:spacing w:before="468" w:after="93"/>
        <w:rPr>
          <w:b/>
        </w:rPr>
      </w:pPr>
      <w:bookmarkStart w:id="34" w:name="_Toc26037"/>
      <w:r>
        <w:rPr>
          <w:rFonts w:ascii="Times New Roman" w:eastAsia="宋体" w:hAnsi="Times New Roman"/>
          <w:b/>
        </w:rPr>
        <w:t>6.1 作品特色与创新点</w:t>
      </w:r>
      <w:bookmarkEnd w:id="34"/>
    </w:p>
    <w:p w14:paraId="6FC94309" w14:textId="77777777" w:rsidR="008A62D3" w:rsidRDefault="00000000">
      <w:pPr>
        <w:pStyle w:val="a0"/>
        <w:spacing w:before="62" w:after="62"/>
        <w:ind w:firstLine="480"/>
      </w:pPr>
      <w:r>
        <w:t>本作品的特色与创新点可以概括为以下五个方面：</w:t>
      </w:r>
    </w:p>
    <w:p w14:paraId="41389561" w14:textId="77777777" w:rsidR="008A62D3" w:rsidRDefault="00000000">
      <w:pPr>
        <w:pStyle w:val="a0"/>
        <w:spacing w:before="62" w:after="62"/>
        <w:ind w:firstLine="480"/>
      </w:pPr>
      <w:r>
        <w:t>（1）多智能体协同教学架构。本作品创新性地将多智能体技术应用于教育领域，设计了11个专业智能体分工协作的教学系统。相比传统的单体AI教育工具，多智能体架构实现了关注点分离和专业化分工，每个智能体专注于教学流程中的特定环节，通过MasterController的统一调度形成协同效应。</w:t>
      </w:r>
    </w:p>
    <w:p w14:paraId="4B8447E8" w14:textId="77777777" w:rsidR="008A62D3" w:rsidRDefault="00000000">
      <w:pPr>
        <w:pStyle w:val="a0"/>
        <w:spacing w:before="62" w:after="62"/>
        <w:ind w:firstLine="480"/>
      </w:pPr>
      <w:r>
        <w:t>（2）苏格拉底式启发教学引擎。本作品实现了完整的苏格拉底式对话引擎，包含三层递进问题框架、答案判别器、引导提示生成器和降级兜底机制。这一创新将AI教育从"问答模式"提升到"引导模式"，培养学生的批判性思维和自主探究能力。</w:t>
      </w:r>
    </w:p>
    <w:p w14:paraId="272CE132" w14:textId="77777777" w:rsidR="008A62D3" w:rsidRDefault="00000000">
      <w:pPr>
        <w:pStyle w:val="a0"/>
        <w:spacing w:before="62" w:after="62"/>
        <w:ind w:firstLine="480"/>
      </w:pPr>
      <w:r>
        <w:t>（3）实时认知超载检测与干预。本作品基于多维度遥测数据（页面停留时间、鼠标轨迹熵值、滚动速度等）实时计算认知负荷，并在超载发生时自动触发干预策略。这一功能在现有AI教育工具中尚属首创。</w:t>
      </w:r>
    </w:p>
    <w:p w14:paraId="7C080849" w14:textId="77777777" w:rsidR="008A62D3" w:rsidRDefault="00000000">
      <w:pPr>
        <w:pStyle w:val="a0"/>
        <w:spacing w:before="62" w:after="62"/>
        <w:ind w:firstLine="480"/>
      </w:pPr>
      <w:r>
        <w:t>（4）渐进式课程生成策略。本作品设计的"先快后全"渐进式生成策略，将用户等待时间从分钟级降低到秒级，显著提升了用户体验。同时支持8种场景类型的丰富课程内容，满足不同教学场景的需求。</w:t>
      </w:r>
    </w:p>
    <w:p w14:paraId="0E26F624" w14:textId="77777777" w:rsidR="008A62D3" w:rsidRDefault="00000000">
      <w:pPr>
        <w:pStyle w:val="a0"/>
        <w:spacing w:before="62" w:after="62"/>
        <w:ind w:firstLine="480"/>
      </w:pPr>
      <w:r>
        <w:t>（5）完整的知识巩固闭环。本作品将SM-2间隔重复算法、记忆回响智能体和知识胶囊智能体有机结合，形成了"学习→检测遗忘→推送复习→闪卡强化"的完整知识巩固闭环，有效解决了"学完即忘"的教育难题。</w:t>
      </w:r>
    </w:p>
    <w:p w14:paraId="2F710BE5" w14:textId="77777777" w:rsidR="008A62D3" w:rsidRDefault="00000000">
      <w:pPr>
        <w:pStyle w:val="2"/>
        <w:numPr>
          <w:ilvl w:val="1"/>
          <w:numId w:val="0"/>
        </w:numPr>
        <w:spacing w:before="468" w:after="93"/>
        <w:rPr>
          <w:b/>
        </w:rPr>
      </w:pPr>
      <w:bookmarkStart w:id="35" w:name="_Toc30415"/>
      <w:r>
        <w:rPr>
          <w:rFonts w:ascii="Times New Roman" w:eastAsia="宋体" w:hAnsi="Times New Roman"/>
          <w:b/>
        </w:rPr>
        <w:t>6.2 应用推广</w:t>
      </w:r>
      <w:bookmarkEnd w:id="35"/>
    </w:p>
    <w:p w14:paraId="5DC29B63" w14:textId="77777777" w:rsidR="008A62D3" w:rsidRDefault="00000000">
      <w:pPr>
        <w:pStyle w:val="a0"/>
        <w:spacing w:before="62" w:after="62"/>
        <w:ind w:firstLine="480"/>
      </w:pPr>
      <w:r>
        <w:t>本作品具有广阔的应用推广前景，可以从以下方向进行拓展：</w:t>
      </w:r>
    </w:p>
    <w:p w14:paraId="16934C62" w14:textId="77777777" w:rsidR="008A62D3" w:rsidRDefault="00000000">
      <w:pPr>
        <w:pStyle w:val="a0"/>
        <w:spacing w:before="62" w:after="62"/>
        <w:ind w:firstLine="480"/>
      </w:pPr>
      <w:r>
        <w:t>（1）学科拓展：当前系统主要面向计算机编程教育，未来可以拓展至数学、物理、语言学习等多个学科领域。系统的模块化智能体架构使得学科拓展只需调整提示词模板和数据模型，无需修改核心架构。</w:t>
      </w:r>
    </w:p>
    <w:p w14:paraId="1705E685" w14:textId="77777777" w:rsidR="008A62D3" w:rsidRDefault="00000000">
      <w:pPr>
        <w:pStyle w:val="a0"/>
        <w:spacing w:before="62" w:after="62"/>
        <w:ind w:firstLine="480"/>
      </w:pPr>
      <w:r>
        <w:t>（2）教育阶段拓展：系统可适配K12教育、高等教育、职业培训、企业内训等不同教育阶段。针对不同年龄段的学习者，可以调整苏格拉底式引导的深度</w:t>
        <w:lastRenderedPageBreak/>
        <w:t>和语言风格。</w:t>
      </w:r>
    </w:p>
    <w:p w14:paraId="2C90C124" w14:textId="77777777" w:rsidR="008A62D3" w:rsidRDefault="00000000">
      <w:pPr>
        <w:pStyle w:val="a0"/>
        <w:spacing w:before="62" w:after="62"/>
        <w:ind w:firstLine="480"/>
      </w:pPr>
      <w:r>
        <w:t>（3）集成拓展：系统可以与现有学习管理系统（LMS）集成，作为智能教学插件提供增值服务。同时，系统的API化设计便于与第三方平台对接。</w:t>
      </w:r>
    </w:p>
    <w:p w14:paraId="6005AD31" w14:textId="77777777" w:rsidR="008A62D3" w:rsidRDefault="00000000">
      <w:pPr>
        <w:pStyle w:val="a0"/>
        <w:spacing w:before="62" w:after="62"/>
        <w:ind w:firstLine="480"/>
      </w:pPr>
      <w:r>
        <w:t>（4）商业模式：可以采用SaaS订阅模式，按用户数或使用量收费；也可以与教育机构合作，提供定制化的智能教学解决方案。</w:t>
      </w:r>
    </w:p>
    <w:p w14:paraId="36BAE180" w14:textId="77777777" w:rsidR="008A62D3" w:rsidRDefault="00000000">
      <w:pPr>
        <w:pStyle w:val="2"/>
        <w:numPr>
          <w:ilvl w:val="1"/>
          <w:numId w:val="0"/>
        </w:numPr>
        <w:spacing w:before="468" w:after="93"/>
        <w:rPr>
          <w:b/>
        </w:rPr>
      </w:pPr>
      <w:bookmarkStart w:id="36" w:name="_Toc16612"/>
      <w:r>
        <w:rPr>
          <w:rFonts w:ascii="Times New Roman" w:eastAsia="宋体" w:hAnsi="Times New Roman"/>
          <w:b/>
        </w:rPr>
        <w:t>6.3 作品展望</w:t>
      </w:r>
      <w:bookmarkEnd w:id="36"/>
    </w:p>
    <w:p w14:paraId="1146222F" w14:textId="77777777" w:rsidR="008A62D3" w:rsidRDefault="00000000">
      <w:pPr>
        <w:pStyle w:val="a0"/>
        <w:spacing w:before="62" w:after="62"/>
        <w:ind w:firstLine="480"/>
      </w:pPr>
      <w:r>
        <w:t>未来，本作品计划在以下方向进行持续改进和优化：</w:t>
      </w:r>
    </w:p>
    <w:p w14:paraId="4A642FAA" w14:textId="77777777" w:rsidR="008A62D3" w:rsidRDefault="00000000">
      <w:pPr>
        <w:pStyle w:val="a0"/>
        <w:spacing w:before="62" w:after="62"/>
        <w:ind w:firstLine="480"/>
      </w:pPr>
      <w:r>
        <w:t>（1）引入更强大的多模态理解能力，支持语音输入、手写输入和图像输入，实现更自然的人机交互。</w:t>
      </w:r>
    </w:p>
    <w:p w14:paraId="0A79BF9B" w14:textId="77777777" w:rsidR="008A62D3" w:rsidRDefault="00000000">
      <w:pPr>
        <w:pStyle w:val="a0"/>
        <w:spacing w:before="62" w:after="62"/>
        <w:ind w:firstLine="480"/>
      </w:pPr>
      <w:r>
        <w:t>（2）构建知识图谱驱动的更精细学习路径规划，实现跨学科的知识关联和综合能力培养。</w:t>
      </w:r>
    </w:p>
    <w:p w14:paraId="4CA47768" w14:textId="77777777" w:rsidR="008A62D3" w:rsidRDefault="00000000">
      <w:pPr>
        <w:pStyle w:val="a0"/>
        <w:spacing w:before="62" w:after="62"/>
        <w:ind w:firstLine="480"/>
      </w:pPr>
      <w:r>
        <w:t>（3）引入强化学习算法优化教学策略，通过持续学习学生的反馈数据，自动改进引导提示和内容推荐的质量。</w:t>
      </w:r>
    </w:p>
    <w:p w14:paraId="125E0B9C" w14:textId="77777777" w:rsidR="008A62D3" w:rsidRDefault="00000000">
      <w:pPr>
        <w:pStyle w:val="a0"/>
        <w:spacing w:before="62" w:after="62"/>
        <w:ind w:firstLine="480"/>
      </w:pPr>
      <w:r>
        <w:t>（4）开发移动端应用，支持iOS和Android平台，让学习不受设备限制。</w:t>
      </w:r>
    </w:p>
    <w:p w14:paraId="2858773B" w14:textId="77777777" w:rsidR="008A62D3" w:rsidRDefault="00000000">
      <w:pPr>
        <w:pStyle w:val="a0"/>
        <w:spacing w:before="62" w:after="62"/>
        <w:ind w:firstLine="480"/>
      </w:pPr>
      <w:r>
        <w:t>（5）探索联邦学习等隐私保护技术，在保护学生数据隐私的前提下实现跨机构的教学模型共享和优化。</w:t>
      </w:r>
    </w:p>
    <w:p w14:paraId="721D7E07" w14:textId="77777777" w:rsidR="008A62D3" w:rsidRPr="00B727D6" w:rsidRDefault="00000000">
      <w:pPr>
        <w:pStyle w:val="1"/>
        <w:numPr>
          <w:ilvl w:val="0"/>
          <w:numId w:val="0"/>
        </w:numPr>
        <w:tabs>
          <w:tab w:val="left" w:pos="5112"/>
        </w:tabs>
        <w:spacing w:before="936" w:after="156"/>
        <w:rPr>
          <w:lang w:val="en-US"/>
        </w:rPr>
      </w:pPr>
      <w:bookmarkStart w:id="37" w:name="_Toc7273"/>
      <w:r>
        <w:rPr>
          <w:rFonts w:hint="eastAsia"/>
        </w:rPr>
        <w:t>参考文献</w:t>
      </w:r>
      <w:bookmarkEnd w:id="37"/>
    </w:p>
    <w:p w14:paraId="1830A410" w14:textId="77777777" w:rsidR="008A62D3" w:rsidRDefault="00000000">
      <w:pPr>
        <w:pStyle w:val="a0"/>
        <w:spacing w:before="62" w:after="62"/>
        <w:ind w:firstLine="480"/>
      </w:pPr>
      <w:r>
        <w:t>[1] Vaswani A, Shazeer N, Parmar N, et al. Attention is all you need[C]//Advances in neural information processing systems. 2017: 5998-6008.</w:t>
      </w:r>
    </w:p>
    <w:p w14:paraId="02E442A8" w14:textId="77777777" w:rsidR="008A62D3" w:rsidRDefault="00000000">
      <w:pPr>
        <w:pStyle w:val="a0"/>
        <w:spacing w:before="62" w:after="62"/>
        <w:ind w:firstLine="480"/>
      </w:pPr>
      <w:r>
        <w:t>[2] Brown T B, Mann B, Ryder N, et al. Language models are few-shot learners[C]//Advances in neural information processing systems. 2020, 33: 1877-1901.</w:t>
      </w:r>
    </w:p>
    <w:p w14:paraId="748A0A34" w14:textId="77777777" w:rsidR="008A62D3" w:rsidRDefault="00000000">
      <w:pPr>
        <w:pStyle w:val="a0"/>
        <w:spacing w:before="62" w:after="62"/>
        <w:ind w:firstLine="480"/>
      </w:pPr>
      <w:r>
        <w:t>[3] OpenAI. GPT-4 technical report[J]. arXiv preprint arXiv:2303.08774, 2023.</w:t>
      </w:r>
    </w:p>
    <w:p w14:paraId="056B86A0" w14:textId="77777777" w:rsidR="008A62D3" w:rsidRDefault="00000000">
      <w:pPr>
        <w:pStyle w:val="a0"/>
        <w:spacing w:before="62" w:after="62"/>
        <w:ind w:firstLine="480"/>
      </w:pPr>
      <w:r>
        <w:t>[4] Wooldridge M, Jennings N R. Intelligent agents: Theory and practice[J]. The knowledge engineering review, 1995, 10(2): 115-152.</w:t>
      </w:r>
    </w:p>
    <w:p w14:paraId="3CCD8842" w14:textId="77777777" w:rsidR="008A62D3" w:rsidRDefault="00000000">
      <w:pPr>
        <w:pStyle w:val="a0"/>
        <w:spacing w:before="62" w:after="62"/>
        <w:ind w:firstLine="480"/>
      </w:pPr>
      <w:r>
        <w:t>[5] Park J S, O'Brien J C, Cai C J, et al. Generative agents: Interactive simulacra of human behavior[C]//Proceedings of the 36th Annual ACM Symposium on User Interface Software and Technology. 2023: 1-22.</w:t>
      </w:r>
    </w:p>
    <w:p w14:paraId="20B54F19" w14:textId="77777777" w:rsidR="008A62D3" w:rsidRDefault="00000000">
      <w:pPr>
        <w:pStyle w:val="a0"/>
        <w:spacing w:before="62" w:after="62"/>
        <w:ind w:firstLine="480"/>
      </w:pPr>
      <w:r>
        <w:lastRenderedPageBreak/>
        <w:t>[6] Sweller J. Cognitive load theory, learning difficulty, and instructional design[J]. Learning and instruction, 1994, 4(4): 295-312.</w:t>
      </w:r>
    </w:p>
    <w:p w14:paraId="22935723" w14:textId="77777777" w:rsidR="008A62D3" w:rsidRDefault="00000000">
      <w:pPr>
        <w:pStyle w:val="a0"/>
        <w:spacing w:before="62" w:after="62"/>
        <w:ind w:firstLine="480"/>
      </w:pPr>
      <w:r>
        <w:t>[7] Paul R, Elder L. The art of Socratic questioning[M]. Foundation for Critical Thinking, 2007.</w:t>
      </w:r>
    </w:p>
    <w:p w14:paraId="2DE5A488" w14:textId="77777777" w:rsidR="008A62D3" w:rsidRDefault="00000000">
      <w:pPr>
        <w:pStyle w:val="a0"/>
        <w:spacing w:before="62" w:after="62"/>
        <w:ind w:firstLine="480"/>
      </w:pPr>
      <w:r>
        <w:t>[8] Ebbinghaus H. Memory: A contribution to experimental psychology[M]. Teachers college, Columbia university, 1913.</w:t>
      </w:r>
    </w:p>
    <w:p w14:paraId="613BECE4" w14:textId="77777777" w:rsidR="008A62D3" w:rsidRDefault="00000000">
      <w:pPr>
        <w:pStyle w:val="a0"/>
        <w:spacing w:before="62" w:after="62"/>
        <w:ind w:firstLine="480"/>
      </w:pPr>
      <w:r>
        <w:t>[9] Pimsleur P. A memory schedule[J]. The Modern Language Journal, 1967, 51(2): 73-75.</w:t>
      </w:r>
    </w:p>
    <w:p w14:paraId="403840F5" w14:textId="77777777" w:rsidR="008A62D3" w:rsidRDefault="00000000">
      <w:pPr>
        <w:pStyle w:val="a0"/>
        <w:spacing w:before="62" w:after="62"/>
        <w:ind w:firstLine="480"/>
      </w:pPr>
      <w:r>
        <w:t>[10] Supermemo. SM-2 algorithm[EB/OL]. https://www.supermemo.com/en/archives1990-2015/english/ol/sm2, 1987.</w:t>
      </w:r>
    </w:p>
    <w:p w14:paraId="460D87AA" w14:textId="77777777" w:rsidR="008A62D3" w:rsidRDefault="00000000">
      <w:pPr>
        <w:pStyle w:val="a0"/>
        <w:spacing w:before="62" w:after="62"/>
        <w:ind w:firstLine="480"/>
      </w:pPr>
      <w:r>
        <w:t>[11] FastAPI. FastAPI documentation[EB/OL]. https://fastapi.tiangolo.com/, 2024.</w:t>
      </w:r>
    </w:p>
    <w:p w14:paraId="3C8E7006" w14:textId="77777777" w:rsidR="008A62D3" w:rsidRDefault="00000000">
      <w:pPr>
        <w:pStyle w:val="a0"/>
        <w:spacing w:before="62" w:after="62"/>
        <w:ind w:firstLine="480"/>
      </w:pPr>
      <w:r>
        <w:t>[12] 讯飞星火大模型API文档[EB/OL]. https://www.xfyun.cn/doc/spark/, 2024.</w:t>
      </w:r>
    </w:p>
    <w:p w14:paraId="0E2D8B89" w14:textId="77777777" w:rsidR="008A62D3" w:rsidRDefault="00000000">
      <w:pPr>
        <w:pStyle w:val="a0"/>
        <w:spacing w:before="62" w:after="62"/>
        <w:ind w:firstLine="480"/>
      </w:pPr>
      <w:r>
        <w:t>[13] MiniMax API文档[EB/OL]. https://www.minimaxi.com/document/guides, 2024.</w:t>
      </w:r>
    </w:p>
    <w:p w14:paraId="2D6716C9" w14:textId="77777777" w:rsidR="008A62D3" w:rsidRDefault="00000000">
      <w:pPr>
        <w:pStyle w:val="a0"/>
        <w:spacing w:before="62" w:after="62"/>
        <w:ind w:firstLine="480"/>
      </w:pPr>
      <w:r>
        <w:t>[14] Anderson L W, Krathwohl D R. A taxonomy for learning, teaching, and assessing: A revision of Bloom's taxonomy of educational objectives[M]. Longman, 2001.</w:t>
      </w:r>
    </w:p>
    <w:p w14:paraId="5FA16E71" w14:textId="77777777" w:rsidR="008A62D3" w:rsidRDefault="00000000">
      <w:pPr>
        <w:pStyle w:val="a0"/>
        <w:spacing w:before="62" w:after="62"/>
        <w:ind w:firstLine="480"/>
      </w:pPr>
      <w:r>
        <w:t>[15] Siemens G. Learning analytics: The emergence of a discipline[J]. American Behavioral Scientist, 2013, 57(10): 1380-1400.</w:t>
      </w:r>
    </w:p>
    <w:sectPr w:rsidR="008A62D3">
      <w:footerReference w:type="default" r:id="rId17"/>
      <w:pgSz w:w="11906" w:h="16838"/>
      <w:pgMar w:top="1440" w:right="1800" w:bottom="1440" w:left="1800"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1816" w14:textId="77777777" w:rsidR="003F24F6" w:rsidRDefault="003F24F6">
      <w:pPr>
        <w:rPr>
          <w:rFonts w:hint="eastAsia"/>
        </w:rPr>
      </w:pPr>
      <w:r>
        <w:separator/>
      </w:r>
    </w:p>
  </w:endnote>
  <w:endnote w:type="continuationSeparator" w:id="0">
    <w:p w14:paraId="627C5F15" w14:textId="77777777" w:rsidR="003F24F6" w:rsidRDefault="003F24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华文中宋">
    <w:altName w:val="宋体"/>
    <w:panose1 w:val="02010600040101010101"/>
    <w:charset w:val="86"/>
    <w:family w:val="auto"/>
    <w:pitch w:val="variable"/>
    <w:sig w:usb0="00000287" w:usb1="080F0000" w:usb2="00000010" w:usb3="00000000" w:csb0="0004009F" w:csb1="00000000"/>
  </w:font>
  <w:font w:name="华文楷体">
    <w:altName w:val="宋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864841"/>
    </w:sdtPr>
    <w:sdtContent>
      <w:p w14:paraId="239BE417" w14:textId="77777777" w:rsidR="008A62D3" w:rsidRDefault="00000000">
        <w:pPr>
          <w:pStyle w:val="a8"/>
          <w:jc w:val="right"/>
          <w:rPr>
            <w:rFonts w:hint="eastAsia"/>
          </w:rPr>
        </w:pPr>
        <w:r>
          <w:rPr>
            <w:rFonts w:hint="eastAsia"/>
          </w:rPr>
          <w:t>．</w:t>
        </w:r>
        <w:r>
          <w:fldChar w:fldCharType="begin"/>
        </w:r>
        <w:r>
          <w:instrText>PAGE   \* MERGEFORMAT</w:instrText>
        </w:r>
        <w:r>
          <w:fldChar w:fldCharType="separate"/>
        </w:r>
        <w:r>
          <w:rPr>
            <w:lang w:val="zh-CN"/>
          </w:rPr>
          <w:t>2</w:t>
        </w:r>
        <w:r>
          <w:fldChar w:fldCharType="end"/>
        </w:r>
        <w:r>
          <w:rPr>
            <w:rFonts w:hint="eastAsia"/>
          </w:rPr>
          <w:t>．</w:t>
        </w:r>
      </w:p>
    </w:sdtContent>
  </w:sdt>
  <w:p w14:paraId="2E8A1A6D" w14:textId="77777777" w:rsidR="008A62D3" w:rsidRDefault="008A62D3">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6365B" w14:textId="77777777" w:rsidR="003F24F6" w:rsidRDefault="003F24F6">
      <w:pPr>
        <w:rPr>
          <w:rFonts w:hint="eastAsia"/>
        </w:rPr>
      </w:pPr>
      <w:r>
        <w:separator/>
      </w:r>
    </w:p>
  </w:footnote>
  <w:footnote w:type="continuationSeparator" w:id="0">
    <w:p w14:paraId="3BBB8A6E" w14:textId="77777777" w:rsidR="003F24F6" w:rsidRDefault="003F24F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0ABC"/>
    <w:multiLevelType w:val="multilevel"/>
    <w:tmpl w:val="129B0ABC"/>
    <w:lvl w:ilvl="0">
      <w:start w:val="1"/>
      <w:numFmt w:val="decimal"/>
      <w:pStyle w:val="1"/>
      <w:suff w:val="space"/>
      <w:lvlText w:val="第%1章"/>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decimal"/>
      <w:pStyle w:val="5"/>
      <w:suff w:val="space"/>
      <w:lvlText w:val="%5）"/>
      <w:lvlJc w:val="left"/>
      <w:pPr>
        <w:ind w:left="0" w:firstLine="0"/>
      </w:pPr>
      <w:rPr>
        <w:rFonts w:hint="eastAsia"/>
      </w:rPr>
    </w:lvl>
    <w:lvl w:ilvl="5">
      <w:start w:val="1"/>
      <w:numFmt w:val="upperLetter"/>
      <w:pStyle w:val="6"/>
      <w:suff w:val="space"/>
      <w:lvlText w:val="%6."/>
      <w:lvlJc w:val="left"/>
      <w:pPr>
        <w:ind w:left="0" w:firstLine="0"/>
      </w:pPr>
      <w:rPr>
        <w:rFonts w:hint="eastAsia"/>
      </w:rPr>
    </w:lvl>
    <w:lvl w:ilvl="6">
      <w:start w:val="1"/>
      <w:numFmt w:val="lowerLetter"/>
      <w:pStyle w:val="7"/>
      <w:suff w:val="space"/>
      <w:lvlText w:val="%7）"/>
      <w:lvlJc w:val="left"/>
      <w:pPr>
        <w:ind w:left="0" w:firstLine="0"/>
      </w:pPr>
      <w:rPr>
        <w:rFonts w:hint="eastAsia"/>
      </w:rPr>
    </w:lvl>
    <w:lvl w:ilvl="7">
      <w:start w:val="1"/>
      <w:numFmt w:val="upperRoman"/>
      <w:pStyle w:val="8"/>
      <w:suff w:val="space"/>
      <w:lvlText w:val="%8."/>
      <w:lvlJc w:val="left"/>
      <w:pPr>
        <w:ind w:left="0" w:firstLine="0"/>
      </w:pPr>
      <w:rPr>
        <w:rFonts w:hint="eastAsia"/>
      </w:rPr>
    </w:lvl>
    <w:lvl w:ilvl="8">
      <w:start w:val="1"/>
      <w:numFmt w:val="none"/>
      <w:pStyle w:val="9"/>
      <w:lvlText w:val=""/>
      <w:lvlJc w:val="left"/>
      <w:pPr>
        <w:ind w:left="0" w:firstLine="0"/>
      </w:pPr>
      <w:rPr>
        <w:rFonts w:hint="eastAsia"/>
      </w:rPr>
    </w:lvl>
  </w:abstractNum>
  <w:abstractNum w:abstractNumId="1" w15:restartNumberingAfterBreak="0">
    <w:nsid w:val="2DEE30F7"/>
    <w:multiLevelType w:val="multilevel"/>
    <w:tmpl w:val="2DEE30F7"/>
    <w:lvl w:ilvl="0">
      <w:start w:val="1"/>
      <w:numFmt w:val="decimalFullWidth"/>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73269583">
    <w:abstractNumId w:val="0"/>
  </w:num>
  <w:num w:numId="2" w16cid:durableId="1526598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588"/>
    <w:rsid w:val="000065CB"/>
    <w:rsid w:val="00010D4B"/>
    <w:rsid w:val="00011DE8"/>
    <w:rsid w:val="00022BDA"/>
    <w:rsid w:val="000251C4"/>
    <w:rsid w:val="00035A41"/>
    <w:rsid w:val="00045F68"/>
    <w:rsid w:val="00060ADF"/>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6707B"/>
    <w:rsid w:val="00270888"/>
    <w:rsid w:val="00275EBD"/>
    <w:rsid w:val="00281566"/>
    <w:rsid w:val="00284B39"/>
    <w:rsid w:val="00287515"/>
    <w:rsid w:val="002913D0"/>
    <w:rsid w:val="0029372A"/>
    <w:rsid w:val="00295BF8"/>
    <w:rsid w:val="002C06C2"/>
    <w:rsid w:val="002D3B9F"/>
    <w:rsid w:val="002F2928"/>
    <w:rsid w:val="002F7110"/>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3F24F6"/>
    <w:rsid w:val="00400014"/>
    <w:rsid w:val="00400FDC"/>
    <w:rsid w:val="00420F7C"/>
    <w:rsid w:val="0043593A"/>
    <w:rsid w:val="00440D7C"/>
    <w:rsid w:val="004442E7"/>
    <w:rsid w:val="00456B82"/>
    <w:rsid w:val="004618E1"/>
    <w:rsid w:val="004754DF"/>
    <w:rsid w:val="00482289"/>
    <w:rsid w:val="00496830"/>
    <w:rsid w:val="00496DCB"/>
    <w:rsid w:val="004A0ACF"/>
    <w:rsid w:val="004B190E"/>
    <w:rsid w:val="004B7A13"/>
    <w:rsid w:val="004C3382"/>
    <w:rsid w:val="004C39F2"/>
    <w:rsid w:val="004D2CB4"/>
    <w:rsid w:val="004E1CA0"/>
    <w:rsid w:val="004E2A9A"/>
    <w:rsid w:val="004E4D02"/>
    <w:rsid w:val="004F6B99"/>
    <w:rsid w:val="004F6F31"/>
    <w:rsid w:val="0050393F"/>
    <w:rsid w:val="005108D0"/>
    <w:rsid w:val="005455EA"/>
    <w:rsid w:val="005468F7"/>
    <w:rsid w:val="00551CF4"/>
    <w:rsid w:val="00557A05"/>
    <w:rsid w:val="00582708"/>
    <w:rsid w:val="00595DE3"/>
    <w:rsid w:val="00596D03"/>
    <w:rsid w:val="005B2300"/>
    <w:rsid w:val="005D137E"/>
    <w:rsid w:val="005D628B"/>
    <w:rsid w:val="005E6E92"/>
    <w:rsid w:val="00600AE9"/>
    <w:rsid w:val="00601395"/>
    <w:rsid w:val="0060564B"/>
    <w:rsid w:val="006110E6"/>
    <w:rsid w:val="00612C48"/>
    <w:rsid w:val="00615D4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74"/>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A62D3"/>
    <w:rsid w:val="008B2093"/>
    <w:rsid w:val="008C0EBF"/>
    <w:rsid w:val="008C6D11"/>
    <w:rsid w:val="008D2341"/>
    <w:rsid w:val="008D7333"/>
    <w:rsid w:val="008D7F63"/>
    <w:rsid w:val="008E1AD2"/>
    <w:rsid w:val="008E6BA0"/>
    <w:rsid w:val="00911BA1"/>
    <w:rsid w:val="00912FB6"/>
    <w:rsid w:val="0092224D"/>
    <w:rsid w:val="009321FD"/>
    <w:rsid w:val="009328CC"/>
    <w:rsid w:val="009366CA"/>
    <w:rsid w:val="00954A3D"/>
    <w:rsid w:val="00962A8F"/>
    <w:rsid w:val="00962F62"/>
    <w:rsid w:val="00976FAE"/>
    <w:rsid w:val="00986EAC"/>
    <w:rsid w:val="009954DF"/>
    <w:rsid w:val="009B7826"/>
    <w:rsid w:val="009D40F5"/>
    <w:rsid w:val="009E311C"/>
    <w:rsid w:val="009E4673"/>
    <w:rsid w:val="009E524F"/>
    <w:rsid w:val="009F3947"/>
    <w:rsid w:val="009F77C0"/>
    <w:rsid w:val="00A10DB2"/>
    <w:rsid w:val="00A14249"/>
    <w:rsid w:val="00A14362"/>
    <w:rsid w:val="00A15E17"/>
    <w:rsid w:val="00A15EE8"/>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B014B0"/>
    <w:rsid w:val="00B04769"/>
    <w:rsid w:val="00B05A5D"/>
    <w:rsid w:val="00B077E7"/>
    <w:rsid w:val="00B40CAE"/>
    <w:rsid w:val="00B41F32"/>
    <w:rsid w:val="00B446F6"/>
    <w:rsid w:val="00B479FD"/>
    <w:rsid w:val="00B55125"/>
    <w:rsid w:val="00B55F10"/>
    <w:rsid w:val="00B56D27"/>
    <w:rsid w:val="00B727D6"/>
    <w:rsid w:val="00B82408"/>
    <w:rsid w:val="00B90A4F"/>
    <w:rsid w:val="00B92DC7"/>
    <w:rsid w:val="00BB0FFF"/>
    <w:rsid w:val="00BB2AAA"/>
    <w:rsid w:val="00BB49D3"/>
    <w:rsid w:val="00BB5A70"/>
    <w:rsid w:val="00BC7CE5"/>
    <w:rsid w:val="00BD0478"/>
    <w:rsid w:val="00BD1490"/>
    <w:rsid w:val="00BD4900"/>
    <w:rsid w:val="00BE1888"/>
    <w:rsid w:val="00BF6122"/>
    <w:rsid w:val="00BF6464"/>
    <w:rsid w:val="00C13C52"/>
    <w:rsid w:val="00C16014"/>
    <w:rsid w:val="00C20945"/>
    <w:rsid w:val="00C20E72"/>
    <w:rsid w:val="00C254FC"/>
    <w:rsid w:val="00C4242C"/>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4D13"/>
    <w:rsid w:val="00DB2892"/>
    <w:rsid w:val="00DC170A"/>
    <w:rsid w:val="00DC5271"/>
    <w:rsid w:val="00DE53BB"/>
    <w:rsid w:val="00E1059D"/>
    <w:rsid w:val="00E16C26"/>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77E36"/>
    <w:rsid w:val="00F82B76"/>
    <w:rsid w:val="00F93755"/>
    <w:rsid w:val="00F96902"/>
    <w:rsid w:val="00F96D76"/>
    <w:rsid w:val="00FC02B0"/>
    <w:rsid w:val="00FC02FB"/>
    <w:rsid w:val="00FC56B9"/>
    <w:rsid w:val="00FC6696"/>
    <w:rsid w:val="00FD18BE"/>
    <w:rsid w:val="00FD5862"/>
    <w:rsid w:val="00FD6290"/>
    <w:rsid w:val="00FF601A"/>
    <w:rsid w:val="00FF6C69"/>
    <w:rsid w:val="080A0CA7"/>
    <w:rsid w:val="51031FB8"/>
    <w:rsid w:val="54F44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3EDB4DEC"/>
  <w15:docId w15:val="{A4AC7E72-87B3-4586-ADB9-253E90916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0"/>
    <w:link w:val="10"/>
    <w:uiPriority w:val="9"/>
    <w:qFormat/>
    <w:pPr>
      <w:keepNext/>
      <w:keepLines/>
      <w:numPr>
        <w:numId w:val="1"/>
      </w:numPr>
      <w:topLinePunct/>
      <w:adjustRightInd w:val="0"/>
      <w:snapToGrid w:val="0"/>
      <w:spacing w:beforeLines="300" w:before="300" w:afterLines="50" w:after="50" w:line="360" w:lineRule="auto"/>
      <w:outlineLvl w:val="0"/>
    </w:pPr>
    <w:rPr>
      <w:rFonts w:ascii="Arial" w:eastAsia="黑体" w:hAnsi="Arial"/>
      <w:bCs/>
      <w:kern w:val="44"/>
      <w:sz w:val="36"/>
      <w:szCs w:val="44"/>
      <w:lang w:val="zh-CN"/>
    </w:rPr>
  </w:style>
  <w:style w:type="paragraph" w:styleId="2">
    <w:name w:val="heading 2"/>
    <w:basedOn w:val="a"/>
    <w:next w:val="a0"/>
    <w:link w:val="20"/>
    <w:uiPriority w:val="9"/>
    <w:unhideWhenUsed/>
    <w:qFormat/>
    <w:pPr>
      <w:keepNext/>
      <w:keepLines/>
      <w:numPr>
        <w:ilvl w:val="1"/>
        <w:numId w:val="1"/>
      </w:numPr>
      <w:topLinePunct/>
      <w:adjustRightInd w:val="0"/>
      <w:snapToGrid w:val="0"/>
      <w:spacing w:beforeLines="150" w:before="150" w:afterLines="30" w:after="30" w:line="360" w:lineRule="auto"/>
      <w:outlineLvl w:val="1"/>
    </w:pPr>
    <w:rPr>
      <w:rFonts w:ascii="Arial" w:eastAsia="黑体" w:hAnsi="Arial" w:cstheme="majorBidi"/>
      <w:bCs/>
      <w:sz w:val="30"/>
      <w:szCs w:val="32"/>
    </w:rPr>
  </w:style>
  <w:style w:type="paragraph" w:styleId="3">
    <w:name w:val="heading 3"/>
    <w:basedOn w:val="a"/>
    <w:next w:val="a0"/>
    <w:link w:val="30"/>
    <w:uiPriority w:val="9"/>
    <w:unhideWhenUsed/>
    <w:qFormat/>
    <w:pPr>
      <w:keepNext/>
      <w:keepLines/>
      <w:numPr>
        <w:ilvl w:val="2"/>
        <w:numId w:val="1"/>
      </w:numPr>
      <w:topLinePunct/>
      <w:adjustRightInd w:val="0"/>
      <w:snapToGrid w:val="0"/>
      <w:spacing w:beforeLines="100" w:before="100" w:afterLines="20" w:after="20" w:line="360" w:lineRule="auto"/>
      <w:outlineLvl w:val="2"/>
    </w:pPr>
    <w:rPr>
      <w:rFonts w:ascii="Arial" w:eastAsia="黑体" w:hAnsi="Arial"/>
      <w:bCs/>
      <w:sz w:val="28"/>
      <w:szCs w:val="32"/>
    </w:rPr>
  </w:style>
  <w:style w:type="paragraph" w:styleId="4">
    <w:name w:val="heading 4"/>
    <w:basedOn w:val="a"/>
    <w:next w:val="a0"/>
    <w:link w:val="40"/>
    <w:uiPriority w:val="9"/>
    <w:unhideWhenUsed/>
    <w:qFormat/>
    <w:pPr>
      <w:keepNext/>
      <w:keepLines/>
      <w:numPr>
        <w:ilvl w:val="3"/>
        <w:numId w:val="1"/>
      </w:numPr>
      <w:adjustRightInd w:val="0"/>
      <w:snapToGrid w:val="0"/>
      <w:spacing w:beforeLines="70" w:before="70"/>
      <w:outlineLvl w:val="3"/>
    </w:pPr>
    <w:rPr>
      <w:rFonts w:ascii="Arial" w:eastAsia="黑体" w:hAnsi="Arial" w:cstheme="majorBidi"/>
      <w:bCs/>
      <w:sz w:val="24"/>
      <w:szCs w:val="28"/>
    </w:rPr>
  </w:style>
  <w:style w:type="paragraph" w:styleId="5">
    <w:name w:val="heading 5"/>
    <w:basedOn w:val="a"/>
    <w:next w:val="a0"/>
    <w:link w:val="50"/>
    <w:uiPriority w:val="9"/>
    <w:unhideWhenUsed/>
    <w:qFormat/>
    <w:pPr>
      <w:keepNext/>
      <w:keepLines/>
      <w:numPr>
        <w:ilvl w:val="4"/>
        <w:numId w:val="1"/>
      </w:numPr>
      <w:adjustRightInd w:val="0"/>
      <w:snapToGrid w:val="0"/>
      <w:spacing w:beforeLines="50" w:before="50" w:line="360" w:lineRule="auto"/>
      <w:outlineLvl w:val="4"/>
    </w:pPr>
    <w:rPr>
      <w:rFonts w:ascii="Arial" w:eastAsia="黑体" w:hAnsi="Arial"/>
      <w:bCs/>
      <w:sz w:val="24"/>
      <w:szCs w:val="28"/>
    </w:rPr>
  </w:style>
  <w:style w:type="paragraph" w:styleId="6">
    <w:name w:val="heading 6"/>
    <w:basedOn w:val="a"/>
    <w:next w:val="a0"/>
    <w:link w:val="60"/>
    <w:uiPriority w:val="9"/>
    <w:unhideWhenUsed/>
    <w:qFormat/>
    <w:pPr>
      <w:keepNext/>
      <w:keepLines/>
      <w:numPr>
        <w:ilvl w:val="5"/>
        <w:numId w:val="1"/>
      </w:numPr>
      <w:adjustRightInd w:val="0"/>
      <w:snapToGrid w:val="0"/>
      <w:spacing w:beforeLines="30" w:before="30" w:line="360" w:lineRule="auto"/>
      <w:outlineLvl w:val="5"/>
    </w:pPr>
    <w:rPr>
      <w:rFonts w:ascii="Arial" w:eastAsia="黑体" w:hAnsi="Arial" w:cstheme="majorBidi"/>
      <w:bCs/>
      <w:sz w:val="24"/>
      <w:szCs w:val="24"/>
    </w:rPr>
  </w:style>
  <w:style w:type="paragraph" w:styleId="7">
    <w:name w:val="heading 7"/>
    <w:basedOn w:val="a"/>
    <w:next w:val="a0"/>
    <w:link w:val="70"/>
    <w:uiPriority w:val="9"/>
    <w:unhideWhenUsed/>
    <w:qFormat/>
    <w:pPr>
      <w:keepNext/>
      <w:keepLines/>
      <w:numPr>
        <w:ilvl w:val="6"/>
        <w:numId w:val="1"/>
      </w:numPr>
      <w:adjustRightInd w:val="0"/>
      <w:snapToGrid w:val="0"/>
      <w:spacing w:beforeLines="30" w:before="30" w:line="360" w:lineRule="auto"/>
      <w:outlineLvl w:val="6"/>
    </w:pPr>
    <w:rPr>
      <w:rFonts w:ascii="Arial" w:eastAsia="黑体" w:hAnsi="Arial"/>
      <w:bCs/>
      <w:sz w:val="24"/>
      <w:szCs w:val="24"/>
    </w:rPr>
  </w:style>
  <w:style w:type="paragraph" w:styleId="8">
    <w:name w:val="heading 8"/>
    <w:basedOn w:val="a"/>
    <w:next w:val="a0"/>
    <w:link w:val="80"/>
    <w:uiPriority w:val="9"/>
    <w:unhideWhenUsed/>
    <w:qFormat/>
    <w:pPr>
      <w:keepNext/>
      <w:keepLines/>
      <w:numPr>
        <w:ilvl w:val="7"/>
        <w:numId w:val="1"/>
      </w:numPr>
      <w:adjustRightInd w:val="0"/>
      <w:snapToGrid w:val="0"/>
      <w:spacing w:beforeLines="30" w:before="30" w:line="360" w:lineRule="auto"/>
      <w:outlineLvl w:val="7"/>
    </w:pPr>
    <w:rPr>
      <w:rFonts w:ascii="Arial" w:eastAsia="黑体" w:hAnsi="Arial" w:cstheme="majorBidi"/>
      <w:sz w:val="24"/>
      <w:szCs w:val="24"/>
    </w:rPr>
  </w:style>
  <w:style w:type="paragraph" w:styleId="90">
    <w:name w:val="heading 9"/>
    <w:basedOn w:val="a"/>
    <w:next w:val="a0"/>
    <w:link w:val="91"/>
    <w:uiPriority w:val="9"/>
    <w:unhideWhenUsed/>
    <w:qFormat/>
    <w:pPr>
      <w:keepNext/>
      <w:keepLines/>
      <w:adjustRightInd w:val="0"/>
      <w:snapToGrid w:val="0"/>
      <w:spacing w:beforeLines="30" w:before="30" w:line="360" w:lineRule="auto"/>
      <w:outlineLvl w:val="8"/>
    </w:pPr>
    <w:rPr>
      <w:rFonts w:ascii="Arial" w:eastAsia="黑体" w:hAnsi="Arial" w:cstheme="majorBidi"/>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正文段落"/>
    <w:basedOn w:val="a"/>
    <w:qFormat/>
    <w:pPr>
      <w:adjustRightInd w:val="0"/>
      <w:snapToGrid w:val="0"/>
      <w:spacing w:beforeLines="20" w:before="20" w:afterLines="20" w:after="20" w:line="336" w:lineRule="auto"/>
      <w:ind w:firstLineChars="200" w:firstLine="200"/>
    </w:pPr>
    <w:rPr>
      <w:rFonts w:ascii="Times New Roman" w:eastAsia="宋体" w:hAnsi="Times New Roman"/>
      <w:sz w:val="24"/>
    </w:rPr>
  </w:style>
  <w:style w:type="paragraph" w:styleId="a4">
    <w:name w:val="caption"/>
    <w:basedOn w:val="a"/>
    <w:next w:val="a0"/>
    <w:uiPriority w:val="35"/>
    <w:unhideWhenUsed/>
    <w:qFormat/>
    <w:pPr>
      <w:kinsoku w:val="0"/>
      <w:overflowPunct w:val="0"/>
      <w:autoSpaceDE w:val="0"/>
      <w:autoSpaceDN w:val="0"/>
      <w:adjustRightInd w:val="0"/>
      <w:snapToGrid w:val="0"/>
      <w:spacing w:beforeLines="30" w:before="30" w:afterLines="30" w:after="30" w:line="360" w:lineRule="auto"/>
      <w:jc w:val="center"/>
    </w:pPr>
    <w:rPr>
      <w:rFonts w:ascii="宋体" w:eastAsia="宋体" w:hAnsi="宋体" w:cstheme="majorBidi"/>
      <w:szCs w:val="20"/>
    </w:rPr>
  </w:style>
  <w:style w:type="paragraph" w:styleId="a5">
    <w:name w:val="annotation text"/>
    <w:basedOn w:val="a"/>
    <w:uiPriority w:val="99"/>
    <w:semiHidden/>
    <w:unhideWhenUsed/>
    <w:pPr>
      <w:jc w:val="left"/>
    </w:pPr>
  </w:style>
  <w:style w:type="paragraph" w:styleId="TOC3">
    <w:name w:val="toc 3"/>
    <w:basedOn w:val="a"/>
    <w:next w:val="a"/>
    <w:uiPriority w:val="39"/>
    <w:unhideWhenUsed/>
    <w:qFormat/>
    <w:pPr>
      <w:tabs>
        <w:tab w:val="right" w:leader="dot" w:pos="8296"/>
      </w:tabs>
      <w:adjustRightInd w:val="0"/>
      <w:snapToGrid w:val="0"/>
      <w:spacing w:line="312" w:lineRule="auto"/>
      <w:ind w:leftChars="150" w:left="150"/>
    </w:pPr>
    <w:rPr>
      <w:rFonts w:ascii="Times New Roman" w:eastAsia="宋体" w:hAnsi="Times New Roman"/>
      <w:sz w:val="18"/>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adjustRightInd w:val="0"/>
      <w:snapToGrid w:val="0"/>
      <w:spacing w:beforeLines="50" w:before="50" w:line="312" w:lineRule="auto"/>
    </w:pPr>
    <w:rPr>
      <w:rFonts w:ascii="Arial" w:eastAsia="黑体" w:hAnsi="Arial"/>
    </w:rPr>
  </w:style>
  <w:style w:type="paragraph" w:styleId="9">
    <w:name w:val="index 9"/>
    <w:basedOn w:val="a"/>
    <w:next w:val="a"/>
    <w:autoRedefine/>
    <w:uiPriority w:val="99"/>
    <w:semiHidden/>
    <w:unhideWhenUsed/>
    <w:qFormat/>
    <w:pPr>
      <w:numPr>
        <w:ilvl w:val="8"/>
        <w:numId w:val="1"/>
      </w:numPr>
    </w:pPr>
  </w:style>
  <w:style w:type="paragraph" w:styleId="TOC2">
    <w:name w:val="toc 2"/>
    <w:basedOn w:val="a"/>
    <w:next w:val="a"/>
    <w:uiPriority w:val="39"/>
    <w:unhideWhenUsed/>
    <w:qFormat/>
    <w:pPr>
      <w:tabs>
        <w:tab w:val="right" w:leader="dot" w:pos="8296"/>
      </w:tabs>
      <w:adjustRightInd w:val="0"/>
      <w:snapToGrid w:val="0"/>
      <w:spacing w:line="312" w:lineRule="auto"/>
      <w:ind w:leftChars="100" w:left="100"/>
    </w:pPr>
    <w:rPr>
      <w:rFonts w:ascii="Times New Roman" w:eastAsia="宋体" w:hAnsi="Times New Roman"/>
      <w:sz w:val="18"/>
    </w:rPr>
  </w:style>
  <w:style w:type="table" w:styleId="ac">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1"/>
    <w:uiPriority w:val="22"/>
    <w:qFormat/>
    <w:rPr>
      <w:b/>
      <w:bCs/>
    </w:rPr>
  </w:style>
  <w:style w:type="character" w:styleId="ae">
    <w:name w:val="Hyperlink"/>
    <w:basedOn w:val="a1"/>
    <w:uiPriority w:val="99"/>
    <w:unhideWhenUsed/>
    <w:qFormat/>
    <w:rPr>
      <w:color w:val="0000FF"/>
      <w:u w:val="single"/>
    </w:rPr>
  </w:style>
  <w:style w:type="paragraph" w:styleId="af">
    <w:name w:val="List Paragraph"/>
    <w:basedOn w:val="a"/>
    <w:uiPriority w:val="34"/>
    <w:qFormat/>
    <w:pPr>
      <w:ind w:firstLineChars="200" w:firstLine="420"/>
    </w:pPr>
  </w:style>
  <w:style w:type="character" w:customStyle="1" w:styleId="10">
    <w:name w:val="标题 1 字符"/>
    <w:basedOn w:val="a1"/>
    <w:link w:val="1"/>
    <w:uiPriority w:val="9"/>
    <w:qFormat/>
    <w:rPr>
      <w:rFonts w:ascii="Arial" w:eastAsia="黑体" w:hAnsi="Arial"/>
      <w:bCs/>
      <w:kern w:val="44"/>
      <w:sz w:val="36"/>
      <w:szCs w:val="44"/>
      <w:lang w:val="zh-CN"/>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bCs w:val="0"/>
      <w:color w:val="365F91" w:themeColor="accent1" w:themeShade="BF"/>
      <w:kern w:val="0"/>
      <w:sz w:val="32"/>
      <w:szCs w:val="32"/>
    </w:rPr>
  </w:style>
  <w:style w:type="character" w:customStyle="1" w:styleId="ab">
    <w:name w:val="页眉 字符"/>
    <w:basedOn w:val="a1"/>
    <w:link w:val="aa"/>
    <w:uiPriority w:val="99"/>
    <w:qFormat/>
    <w:rPr>
      <w:sz w:val="18"/>
      <w:szCs w:val="18"/>
    </w:rPr>
  </w:style>
  <w:style w:type="character" w:customStyle="1" w:styleId="a9">
    <w:name w:val="页脚 字符"/>
    <w:basedOn w:val="a1"/>
    <w:link w:val="a8"/>
    <w:uiPriority w:val="99"/>
    <w:qFormat/>
    <w:rPr>
      <w:sz w:val="18"/>
      <w:szCs w:val="18"/>
    </w:rPr>
  </w:style>
  <w:style w:type="character" w:customStyle="1" w:styleId="a7">
    <w:name w:val="批注框文本 字符"/>
    <w:basedOn w:val="a1"/>
    <w:link w:val="a6"/>
    <w:uiPriority w:val="99"/>
    <w:semiHidden/>
    <w:qFormat/>
    <w:rPr>
      <w:sz w:val="18"/>
      <w:szCs w:val="18"/>
    </w:rPr>
  </w:style>
  <w:style w:type="character" w:customStyle="1" w:styleId="20">
    <w:name w:val="标题 2 字符"/>
    <w:basedOn w:val="a1"/>
    <w:link w:val="2"/>
    <w:uiPriority w:val="9"/>
    <w:qFormat/>
    <w:rPr>
      <w:rFonts w:ascii="Arial" w:eastAsia="黑体" w:hAnsi="Arial" w:cstheme="majorBidi"/>
      <w:bCs/>
      <w:sz w:val="30"/>
      <w:szCs w:val="32"/>
    </w:rPr>
  </w:style>
  <w:style w:type="character" w:customStyle="1" w:styleId="30">
    <w:name w:val="标题 3 字符"/>
    <w:basedOn w:val="a1"/>
    <w:link w:val="3"/>
    <w:uiPriority w:val="9"/>
    <w:qFormat/>
    <w:rPr>
      <w:rFonts w:ascii="Arial" w:eastAsia="黑体" w:hAnsi="Arial"/>
      <w:bCs/>
      <w:sz w:val="28"/>
      <w:szCs w:val="32"/>
    </w:rPr>
  </w:style>
  <w:style w:type="character" w:customStyle="1" w:styleId="40">
    <w:name w:val="标题 4 字符"/>
    <w:basedOn w:val="a1"/>
    <w:link w:val="4"/>
    <w:uiPriority w:val="9"/>
    <w:qFormat/>
    <w:rPr>
      <w:rFonts w:ascii="Arial" w:eastAsia="黑体" w:hAnsi="Arial" w:cstheme="majorBidi"/>
      <w:bCs/>
      <w:sz w:val="24"/>
      <w:szCs w:val="28"/>
    </w:rPr>
  </w:style>
  <w:style w:type="character" w:customStyle="1" w:styleId="50">
    <w:name w:val="标题 5 字符"/>
    <w:basedOn w:val="a1"/>
    <w:link w:val="5"/>
    <w:uiPriority w:val="9"/>
    <w:qFormat/>
    <w:rPr>
      <w:rFonts w:ascii="Arial" w:eastAsia="黑体" w:hAnsi="Arial"/>
      <w:bCs/>
      <w:sz w:val="24"/>
      <w:szCs w:val="28"/>
    </w:rPr>
  </w:style>
  <w:style w:type="character" w:customStyle="1" w:styleId="60">
    <w:name w:val="标题 6 字符"/>
    <w:basedOn w:val="a1"/>
    <w:link w:val="6"/>
    <w:uiPriority w:val="9"/>
    <w:qFormat/>
    <w:rPr>
      <w:rFonts w:ascii="Arial" w:eastAsia="黑体" w:hAnsi="Arial" w:cstheme="majorBidi"/>
      <w:bCs/>
      <w:sz w:val="24"/>
      <w:szCs w:val="24"/>
    </w:rPr>
  </w:style>
  <w:style w:type="character" w:customStyle="1" w:styleId="70">
    <w:name w:val="标题 7 字符"/>
    <w:basedOn w:val="a1"/>
    <w:link w:val="7"/>
    <w:uiPriority w:val="9"/>
    <w:qFormat/>
    <w:rPr>
      <w:rFonts w:ascii="Arial" w:eastAsia="黑体" w:hAnsi="Arial"/>
      <w:bCs/>
      <w:sz w:val="24"/>
      <w:szCs w:val="24"/>
    </w:rPr>
  </w:style>
  <w:style w:type="character" w:customStyle="1" w:styleId="80">
    <w:name w:val="标题 8 字符"/>
    <w:basedOn w:val="a1"/>
    <w:link w:val="8"/>
    <w:uiPriority w:val="9"/>
    <w:qFormat/>
    <w:rPr>
      <w:rFonts w:ascii="Arial" w:eastAsia="黑体" w:hAnsi="Arial" w:cstheme="majorBidi"/>
      <w:sz w:val="24"/>
      <w:szCs w:val="24"/>
    </w:rPr>
  </w:style>
  <w:style w:type="character" w:customStyle="1" w:styleId="91">
    <w:name w:val="标题 9 字符"/>
    <w:basedOn w:val="a1"/>
    <w:link w:val="90"/>
    <w:uiPriority w:val="9"/>
    <w:qFormat/>
    <w:rPr>
      <w:rFonts w:ascii="Arial" w:eastAsia="黑体" w:hAnsi="Arial" w:cstheme="majorBidi"/>
      <w:sz w:val="24"/>
      <w:szCs w:val="21"/>
    </w:rPr>
  </w:style>
  <w:style w:type="paragraph" w:customStyle="1" w:styleId="af0">
    <w:name w:val="说明"/>
    <w:basedOn w:val="a"/>
    <w:next w:val="a0"/>
    <w:qFormat/>
    <w:pPr>
      <w:adjustRightInd w:val="0"/>
      <w:snapToGrid w:val="0"/>
      <w:spacing w:beforeLines="50" w:before="50" w:afterLines="100" w:after="100" w:line="288" w:lineRule="auto"/>
    </w:pPr>
    <w:rPr>
      <w:rFonts w:ascii="楷体" w:eastAsia="楷体" w:hAnsi="楷体"/>
    </w:rPr>
  </w:style>
  <w:style w:type="paragraph" w:customStyle="1" w:styleId="af1">
    <w:name w:val="图表段落"/>
    <w:basedOn w:val="a0"/>
    <w:qFormat/>
    <w:pPr>
      <w:spacing w:beforeLines="30" w:before="30" w:afterLines="30" w:after="30" w:line="240" w:lineRule="auto"/>
      <w:ind w:firstLineChars="0"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image" Target="media/image7.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50E51824-3BAD-4B45-A9B7-E6CBBF383C4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23</Pages>
  <Words>2635</Words>
  <Characters>15024</Characters>
  <Application>Microsoft Office Word</Application>
  <DocSecurity>0</DocSecurity>
  <Lines>125</Lines>
  <Paragraphs>35</Paragraphs>
  <ScaleCrop>false</ScaleCrop>
  <Company/>
  <LinksUpToDate>false</LinksUpToDate>
  <CharactersWithSpaces>17624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G T</cp:lastModifiedBy>
  <cp:revision>8</cp:revision>
  <cp:lastPrinted>2019-04-15T06:27:00Z</cp:lastPrinted>
  <dcterms:created xsi:type="dcterms:W3CDTF">2023-04-08T00:59:00Z</dcterms:created>
  <dcterms:modified xsi:type="dcterms:W3CDTF">2026-05-03T04:18:00Z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eyJoZGlkIjoiN2I5OWQ5OGIwYTQyZWE4ODM5OTZjNTk1ZjkxM2YzNmUiLCJ1c2VySWQiOiI3MjM1ODE4ODQifQ==</vt:lpwstr>
  </property>
  <property fmtid="{D5CDD505-2E9C-101B-9397-08002B2CF9AE}" pid="3" name="KSOProductBuildVer">
    <vt:lpwstr>2052-12.1.0.25865</vt:lpwstr>
  </property>
  <property fmtid="{D5CDD505-2E9C-101B-9397-08002B2CF9AE}" pid="4" name="ICV">
    <vt:lpwstr>C121B063E72D4414AE9964C600CB665B_12</vt:lpwstr>
  </property>
</Properties>
</file>