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BF1DE" w:themeColor="accent3" w:themeTint="33"/>
  <w:body>
    <w:p w14:paraId="05DFEC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5506"/>
          <w:tab w:val="left" w:pos="7649"/>
        </w:tabs>
        <w:ind w:firstLineChars="0"/>
        <w:jc w:val="center"/>
        <w:rPr>
          <w:rFonts w:hint="default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</w:rPr>
        <w:t>中医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基础理论要点</w:t>
      </w:r>
    </w:p>
    <w:p w14:paraId="2026F2FA">
      <w:pPr>
        <w:pStyle w:val="2"/>
        <w:bidi w:val="0"/>
      </w:pPr>
      <w:r>
        <w:rPr>
          <w:rFonts w:hint="eastAsia"/>
          <w:lang w:val="en-US" w:eastAsia="zh-CN"/>
        </w:rPr>
        <w:t>藏象</w:t>
      </w:r>
    </w:p>
    <w:p w14:paraId="2900D886"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基本概念</w:t>
      </w:r>
    </w:p>
    <w:p w14:paraId="2B3B3A96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藏是以五脏为中心的五个生理功能系统，象则是外在的现象和比象。</w:t>
      </w:r>
    </w:p>
    <w:p w14:paraId="5DCE43D0">
      <w:pPr>
        <w:pStyle w:val="3"/>
        <w:bidi w:val="0"/>
      </w:pPr>
      <w:r>
        <w:rPr>
          <w:rFonts w:hint="eastAsia"/>
          <w:lang w:val="en-US" w:eastAsia="zh-CN"/>
        </w:rPr>
        <w:t>脏腑分类及各自功能特点</w:t>
      </w:r>
    </w:p>
    <w:p w14:paraId="2701FBB7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分类</w:t>
      </w:r>
    </w:p>
    <w:p w14:paraId="7AE50C09">
      <w:pPr>
        <w:ind w:firstLine="822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依据形态结构与生理功能特点，将内脏分为脏、腑和奇恒之腑三类。</w:t>
      </w:r>
    </w:p>
    <w:p w14:paraId="2971FD6A">
      <w:pPr>
        <w:ind w:firstLine="822" w:firstLineChars="374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五脏：肝、心、脾、肺、肾（心包络）</w:t>
      </w:r>
    </w:p>
    <w:p w14:paraId="516C15F2">
      <w:pPr>
        <w:ind w:firstLine="822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六腑：胆、小肠、胃、大肠、膀胱、三焦</w:t>
      </w:r>
    </w:p>
    <w:p w14:paraId="63F5B793">
      <w:pPr>
        <w:ind w:firstLine="822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奇恒之腑：脑、髓、骨、脉、胆、女子胞</w:t>
      </w:r>
    </w:p>
    <w:p w14:paraId="184E4A5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功能特点</w:t>
      </w:r>
    </w:p>
    <w:p w14:paraId="4DAA0E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五脏内部组织相对充实，生理功能是化生和贮藏精气，</w:t>
      </w:r>
      <w:r>
        <w:rPr>
          <w:rFonts w:hint="eastAsia"/>
          <w:b/>
          <w:bCs/>
          <w:lang w:val="en-US" w:eastAsia="zh-CN"/>
        </w:rPr>
        <w:t>藏精气而不泻，满而不能实</w:t>
      </w:r>
    </w:p>
    <w:p w14:paraId="5030B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六腑多呈中空，生理功能是受盛和传化水谷，</w:t>
      </w:r>
      <w:r>
        <w:rPr>
          <w:rFonts w:hint="eastAsia"/>
          <w:b/>
          <w:bCs/>
          <w:lang w:val="en-US" w:eastAsia="zh-CN"/>
        </w:rPr>
        <w:t>传化物而不藏，实而不能满</w:t>
      </w:r>
    </w:p>
    <w:p w14:paraId="5304D446">
      <w:pPr>
        <w:rPr>
          <w:rFonts w:hint="eastAsia" w:ascii="仿宋_GB2312" w:hAnsi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</w:t>
      </w:r>
      <w:r>
        <w:rPr>
          <w:rFonts w:hint="eastAsia" w:ascii="仿宋_GB2312" w:hAnsi="仿宋_GB2312" w:cs="仿宋_GB2312"/>
          <w:lang w:val="en-US" w:eastAsia="zh-CN"/>
        </w:rPr>
        <w:t>功能上贮藏精气与五脏相似，形态上中空与六腑相似，似脏非腑</w:t>
      </w:r>
    </w:p>
    <w:p w14:paraId="563AE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临床意义</w:t>
      </w:r>
    </w:p>
    <w:p w14:paraId="0D712C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病机上脏病多虚，腑病多实。治疗上五脏宜补，六腑宜泻。脏实都泻其腑，腑虚补实其脏</w:t>
      </w:r>
    </w:p>
    <w:p w14:paraId="07E5035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五脏</w:t>
      </w:r>
    </w:p>
    <w:p w14:paraId="139CA24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</w:t>
      </w:r>
    </w:p>
    <w:p w14:paraId="2537E51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五行属火，为阳中之太阳。心藏神，在志为喜，在体合脉，其华在面，在窍为舌，在液为汗，与小肠相表里。为君主之官</w:t>
      </w:r>
    </w:p>
    <w:p w14:paraId="3BFDB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心主血脉：心气推动血液运行于脉中，流注全身，循环不休，发挥营养作用</w:t>
      </w:r>
    </w:p>
    <w:p w14:paraId="5EB0F5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心主神明：心具有主宰五脏六腑、形体官窍等生命活动和意识、思维等精神活动功能</w:t>
      </w:r>
    </w:p>
    <w:p w14:paraId="616ED9F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肺：</w:t>
      </w:r>
    </w:p>
    <w:p w14:paraId="5B9E02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五行属金，为阳中之少阴。肺藏魄，在志为悲，在体合毛，其华在毛，在窍为鼻，在液为涕，与大肠相表里。相傅之官，肺主治节。</w:t>
      </w:r>
    </w:p>
    <w:p w14:paraId="27A35E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肺为华盖，居高位主行水，为水之上源。易受外感六淫</w:t>
      </w:r>
    </w:p>
    <w:p w14:paraId="1988DE8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肺气宣发</w:t>
      </w:r>
    </w:p>
    <w:p w14:paraId="51648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一是呼出体内浊气，二是将脾输至肺的水谷精微和津液上输头面诸窍，外达皮毛肌腠，三是卫气于皮毛，把腠理司开阖，并将津液化为汗液排出体外。</w:t>
      </w:r>
    </w:p>
    <w:p w14:paraId="7F8C9DD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肺气肃降</w:t>
      </w:r>
    </w:p>
    <w:p w14:paraId="3FEB1E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清肃与下降的运动形式。一是吸入自然界清气，下纳于肾以资元气。二是将脾输至肺的水谷精微和津液向内向下布散，下输于肾成为尿液生成之源。三是肃清肺和呼吸道内的异物，保持呼吸道的洁净。</w:t>
      </w:r>
    </w:p>
    <w:p w14:paraId="002138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肺阴主凉润、肃降，肺阳主温煦、宣发。</w:t>
      </w:r>
    </w:p>
    <w:p w14:paraId="4A7D39B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肺喜润而恶燥，燥易伤肺。</w:t>
      </w:r>
    </w:p>
    <w:p w14:paraId="245EACE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肺主气司呼吸</w:t>
      </w:r>
    </w:p>
    <w:p w14:paraId="1E346F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肺主呼吸之气。诸气者，皆属于肺。吸入自然界清气，呼出体内浊气。肺气肃降，吸入清气。肺气宣发，呼出浊气。气机失常，则胸闷、咳嗽、气喘等。</w:t>
      </w:r>
    </w:p>
    <w:p w14:paraId="2A59BC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肺主一身之气的生成和运行。肺者，气之本。元、宗、营、卫气等都要通过肺吸入</w:t>
      </w:r>
    </w:p>
    <w:p w14:paraId="3C2C025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肺主调通水道</w:t>
      </w:r>
    </w:p>
    <w:p w14:paraId="7C4A80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肺为水之上源。“饮入入胃，游溢精气，上输入于脾，脾气散精，上归于肺，调通水道，下输于膀胱”，对体内水液输布、运行和排泄有疏通和调节作用。肺气宣发，向上向外散布。肺气肃降，向下向内。</w:t>
      </w:r>
    </w:p>
    <w:p w14:paraId="488D4A6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肺朝百脉</w:t>
      </w:r>
    </w:p>
    <w:p w14:paraId="191D20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全身的血液都要通过经脉而会聚于肺，经肺的呼吸进行气体交换，而后输布全身。血液运行，依赖于肺气助心行血的作用。心气不足，心血运行不畅，也会影响肺气宣降功能。</w:t>
      </w:r>
    </w:p>
    <w:p w14:paraId="3C6C74B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肺主治节</w:t>
      </w:r>
    </w:p>
    <w:p w14:paraId="7A273D26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治理调</w:t>
      </w:r>
      <w:r>
        <w:rPr>
          <w:rFonts w:hint="eastAsia"/>
          <w:b/>
          <w:bCs/>
          <w:lang w:val="en-US" w:eastAsia="zh-CN"/>
        </w:rPr>
        <w:t>节</w:t>
      </w:r>
      <w:r>
        <w:rPr>
          <w:rFonts w:hint="eastAsia"/>
          <w:lang w:val="en-US" w:eastAsia="zh-CN"/>
        </w:rPr>
        <w:t>呼吸运动，2、调节全身气机，3调节</w:t>
      </w:r>
      <w:r>
        <w:rPr>
          <w:rFonts w:hint="eastAsia"/>
          <w:b/>
          <w:bCs/>
          <w:lang w:val="en-US" w:eastAsia="zh-CN"/>
        </w:rPr>
        <w:t>血液</w:t>
      </w:r>
      <w:r>
        <w:rPr>
          <w:rFonts w:hint="eastAsia"/>
          <w:lang w:val="en-US" w:eastAsia="zh-CN"/>
        </w:rPr>
        <w:t>运行，4、调节</w:t>
      </w:r>
      <w:r>
        <w:rPr>
          <w:rFonts w:hint="eastAsia"/>
          <w:b/>
          <w:bCs/>
          <w:lang w:val="en-US" w:eastAsia="zh-CN"/>
        </w:rPr>
        <w:t>津液</w:t>
      </w:r>
      <w:r>
        <w:rPr>
          <w:rFonts w:hint="eastAsia"/>
          <w:lang w:val="en-US" w:eastAsia="zh-CN"/>
        </w:rPr>
        <w:t>的代谢</w:t>
      </w:r>
    </w:p>
    <w:p w14:paraId="00C1360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脾：</w:t>
      </w:r>
    </w:p>
    <w:p w14:paraId="02E26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五行属土，为阴中之至阴。脾藏意，在志为思，在形体为四肢和肌肉，其华在唇，在窍为口，在液为涎，与长夏之气相通。后天之本，气血生化之源。</w:t>
      </w:r>
    </w:p>
    <w:p w14:paraId="454807F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7B657D3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宜升，脾主升清。将胃肠吸收的水谷精微上输于心、肺、头面，通过心、肺的作用化生气血营养全身。脾气升清与胃气降浊相对。苦脾气虚弱不能升清，浊气赤不得下降，则上不得精微之滋养而见头晕目眩、精神疲惫，中有浊气停滞而腹胀满闷，下有精微下流则泄泻。</w:t>
      </w:r>
    </w:p>
    <w:p w14:paraId="53D23B6C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升举内脏。脾气上升能维持内脏位置的相对恒定。</w:t>
      </w:r>
    </w:p>
    <w:p w14:paraId="5C90B443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脾喜燥恶湿</w:t>
      </w:r>
      <w:r>
        <w:rPr>
          <w:rFonts w:hint="eastAsia"/>
          <w:lang w:val="en-US" w:eastAsia="zh-CN"/>
        </w:rPr>
        <w:t>。脾气健运，水液运化正常则无痰饮水湿停聚</w:t>
      </w:r>
    </w:p>
    <w:p w14:paraId="33894EA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脾主运化</w:t>
      </w:r>
    </w:p>
    <w:p w14:paraId="243281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化水谷和水饮两部分内容。指脾具有将水谷化为精微，吸收并输布全身的生理功能。是整个饮食代谢过程的中心环节。小肠中的食物，在脾气作用下进一步消化吸收，分为清浊两部分。清者在脾的作用下输送全身，分为气、血、精、液，养全身。脾能将水饮化为津液，吸收并转输到全身。</w:t>
      </w:r>
    </w:p>
    <w:p w14:paraId="1EEA548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脾主统血</w:t>
      </w:r>
    </w:p>
    <w:p w14:paraId="5C359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脾气有统摄血液运行于脉中，不使其逸于脉外的作用。是气的固摄作用的体现</w:t>
      </w:r>
    </w:p>
    <w:p w14:paraId="4C26BBE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脾应长夏与脾应四时</w:t>
      </w:r>
    </w:p>
    <w:p w14:paraId="50CAB2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属土，与长夏相通应，即夏至-处暑之间。气候炎热，雨水较多，湿热互结，脾弱者此时易为湿伤。脾属土，居中央，主四时，以四季之末各十八日统领肝、心、肺、肾四脏，表明上时之中皆有土气，故脾不独主某一时令。</w:t>
      </w:r>
    </w:p>
    <w:p w14:paraId="54EB897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</w:t>
      </w:r>
    </w:p>
    <w:p w14:paraId="2920D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肝者，将军之官，谋虑出焉。在五行中属木，阴中之少阳。肝主疏泄而藏血，调和气血。</w:t>
      </w:r>
    </w:p>
    <w:p w14:paraId="33C351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肝藏魂，在志为怒，在体合筋，其华在爪，在窍为目，在液为泪，与春气相通应</w:t>
      </w:r>
    </w:p>
    <w:p w14:paraId="419DEEE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肝主疏泄</w:t>
      </w:r>
    </w:p>
    <w:p w14:paraId="0D268C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具有维持全身气机疏通畅达，通而不滞，散而不郁的生理功能，其中心环节是调畅气机。疏泄作用失常，表现有三：1、肝气郁结，情志抑郁。2、肝气亢逆，疏泄太过而急燥易怒。3、肝气虚弱，疏泄不及，因虚弱而郁滞。</w:t>
      </w:r>
    </w:p>
    <w:p w14:paraId="003993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疏泄功能对情志活动发挥调节作用，反过来情志异常会影响肝气疏泄进而造成郁结。</w:t>
      </w:r>
    </w:p>
    <w:p w14:paraId="65C146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肝气疏泄，促进和协调脾胃之气的升降运动，疏泄异常既可影响脾气升清，也可致胃失通降、胃气上逆。称之为“肝脾不和”或“肝胃不和”，五行为“木乘土”。</w:t>
      </w:r>
    </w:p>
    <w:p w14:paraId="45678D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促进胆汁泌泄，胆汁的分泌和排泄是在肝气的疏泄作用下完成的。肝气郁结可能会导致胆汁郁积，形成结石，而疏泄太过可致胆汁上逆出现口苦等。</w:t>
      </w:r>
    </w:p>
    <w:p w14:paraId="1B7694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调畅血液的正常运行。肝气郁结会血行不畅，肝气上逆则血随气逆，血不循经。</w:t>
      </w:r>
    </w:p>
    <w:p w14:paraId="221C85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肝气疏泄，气机通畅则津液输布正常。</w:t>
      </w:r>
    </w:p>
    <w:p w14:paraId="7FD55C4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肝主藏血</w:t>
      </w:r>
    </w:p>
    <w:p w14:paraId="62C7F7C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贮藏血液、调节血量和防止出血</w:t>
      </w:r>
      <w:r>
        <w:rPr>
          <w:rFonts w:hint="eastAsia"/>
          <w:lang w:val="en-US" w:eastAsia="zh-CN"/>
        </w:rPr>
        <w:t>的功能。肝有“血海”之称，肝血可濡养全身形体官窍，筋、爪、目等。血不荣则肢体麻木、筋脉拘挛、肌肉颤抖。冲脉起于胞中而通于肝，肝血充足则流流冲脉则月经按时来潮，故以肝血为经血之源。</w:t>
      </w:r>
    </w:p>
    <w:p w14:paraId="1E3095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调节血量，有充足的血液贮备，才能有效进行调节。</w:t>
      </w:r>
    </w:p>
    <w:p w14:paraId="290482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防止出血，肝为藏血之脏，具有收摄血液、防止出血的功能（功能牵强）</w:t>
      </w:r>
    </w:p>
    <w:p w14:paraId="4AB8AC1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42EE2B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肝主升发，指肝气向上升动、向外发散，生机不息之性。肝阴不足会升发太过会肝火上炎。肝阳不足升发不足，见肝脉寒滞。</w:t>
      </w:r>
    </w:p>
    <w:p w14:paraId="00A06C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肝喜条达而恶抑郁，肝属木，肝气以疏通、畅达为顺，不宜抑制、郁结。</w:t>
      </w:r>
    </w:p>
    <w:p w14:paraId="5F44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肝为刚脏，肝气升动太过，易于上亢、逆变。临床上肝病多见阳亢、火旺、热极、阴虚而致肝气升动太过。</w:t>
      </w:r>
      <w:r>
        <w:rPr>
          <w:rFonts w:hint="eastAsia"/>
          <w:b/>
          <w:bCs/>
          <w:lang w:val="en-US" w:eastAsia="zh-CN"/>
        </w:rPr>
        <w:t>肝体阴而用阳</w:t>
      </w:r>
      <w:r>
        <w:rPr>
          <w:rFonts w:hint="eastAsia"/>
          <w:lang w:val="en-US" w:eastAsia="zh-CN"/>
        </w:rPr>
        <w:t>，以血为体，血属阴。肝主疏泄，以气为用，气属阳。</w:t>
      </w:r>
    </w:p>
    <w:p w14:paraId="351C1E7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</w:t>
      </w:r>
    </w:p>
    <w:p w14:paraId="7DD50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肾五行属水，为先天之本。肾藏志，在志为恐，在体合骨，其华在发，在窍为耳和二阴，在液为唾，与冬气相通应。肾喜润而恶燥</w:t>
      </w:r>
    </w:p>
    <w:p w14:paraId="3551B16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肾主藏精</w:t>
      </w:r>
    </w:p>
    <w:p w14:paraId="21F4F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肾贮存、封藏精气以主司人体生长发育、生殖的生理功能。精气的构成，以先天之精为基础，以后天之精为补充。一、肾主生长发育与生殖。二、肾为脏腑之本。肾气由肾精所化，分为肾阴和肾阳。</w:t>
      </w:r>
    </w:p>
    <w:p w14:paraId="7C351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阴具有滋润和濡养作用，肾阳具有推动、温煦和振奋作用。肾阳为脏腑阳气之本，温煦全身脏腑形体官窍。肾阳虚衰，脏腑功能减退会出现精神不振、腰膝酸软、畏寒肢冷等病证。肾阴为脏腑阴液之本，宁静和抑制脏腑各种功能，肾阴不足，抑制、滋润作用减退，会出现五心烦燥、潮热盗汗、口干形瘦等虚热病证。</w:t>
      </w:r>
    </w:p>
    <w:p w14:paraId="7BB78917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临床意义：由于肾阴和肾阳是各肮脏阴阳之本</w:t>
      </w:r>
      <w:r>
        <w:rPr>
          <w:rFonts w:hint="eastAsia"/>
          <w:lang w:val="en-US" w:eastAsia="zh-CN"/>
        </w:rPr>
        <w:t>，肾的阴阳失调时，会导致其它各脏阴阳失调。肝失肾阴滋养为“水不涵木”，表现肝阳上亢或肝风内动。心失肾阴上承为心火上炎或心肾阴虚。肺失养则咽燥、干咳等肺肾阴虚证。脾失肾阳温煦则五更泄泻、下利清谷等肾阳虚之证。心失温煦则心悸、脉迟、肢冷等心肾阳虚。</w:t>
      </w:r>
    </w:p>
    <w:p w14:paraId="1B008BB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肾主生髓化血。精能生髓，精髓化生血液，是血液生成的另一种方式。</w:t>
      </w:r>
    </w:p>
    <w:p w14:paraId="2ADCF62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肾主水</w:t>
      </w:r>
    </w:p>
    <w:p w14:paraId="177B07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具有主持和调节人体水液代谢的功能。肾的蒸腾气化及温煦作用，能调节津液代谢相关脏腑功能。津液代谢过程中，输布于全身的津液，通过三焦水道下输于膀胱，在肾气的气化作用下，清者上输于肺重新参与代谢，浊者生成尿液</w:t>
      </w:r>
    </w:p>
    <w:p w14:paraId="6F05F70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肾主纳气</w:t>
      </w:r>
    </w:p>
    <w:p w14:paraId="2A88BE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肾具有摄纳肺吸入的清气而维持正常呼吸的功能。肾气摄纳肺所吸入的清气，保持吸气的深度，防止呼吸表浅。吸气依赖肺气肃降，但要维持一定的深度，还要依赖于肾气的摄纳潜藏</w:t>
      </w:r>
    </w:p>
    <w:p w14:paraId="04FFF62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系统联系</w:t>
      </w:r>
    </w:p>
    <w:p w14:paraId="086D28B0"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肾在体合骨，荣齿，其华在发</w:t>
      </w:r>
      <w:r>
        <w:rPr>
          <w:rFonts w:hint="eastAsia"/>
          <w:lang w:val="en-US" w:eastAsia="zh-CN"/>
        </w:rPr>
        <w:t>。</w:t>
      </w:r>
    </w:p>
    <w:p w14:paraId="24BAA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肾具有生髓而充养骨骼的功能。肾精充足则骨骼发育坚固有力。肾精不足，骨髓生化无源，则可出现小儿囟门迟闭、骨软无力，老年人则易于骨折。</w:t>
      </w:r>
    </w:p>
    <w:p w14:paraId="7507E3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齿为骨之延续，赤由肾中精气充养。小儿齿迟，成人牙齿松动或过早脱落，多于肾精不足有关。发之色泽荣枯是肾脏功能的反映</w:t>
      </w:r>
    </w:p>
    <w:p w14:paraId="5E351CB7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肾在窍为耳及二阴</w:t>
      </w:r>
    </w:p>
    <w:p w14:paraId="781D07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肾精濡养于耳而维持听觉功能。前阴的排尿和生殖功能为肾所主</w:t>
      </w:r>
    </w:p>
    <w:p w14:paraId="580F55D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各脏腑之间关系</w:t>
      </w:r>
    </w:p>
    <w:p w14:paraId="387A2D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对五脏之间关系的理解，应注重五脏生理功能之间的相互资生、相互制约及相互协调，以及五脏在调节精神、气血及津液等方面的相互关系。</w:t>
      </w:r>
    </w:p>
    <w:p w14:paraId="0A4361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心与肾五行为火与水的关系。心火下降、以资肾阳，使肾水不寒。肾水上济，以滋心阴制约心阳。两者阴阳水火升降互济，称为心肾相交。失常则为“心肾不交”，表现上实下虚</w:t>
      </w:r>
    </w:p>
    <w:p w14:paraId="6424D0D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六腑</w:t>
      </w:r>
    </w:p>
    <w:p w14:paraId="7EE91F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六腑，是胆、胃、小肠、大肠、膀胱、三焦的合称。功能是受盛和传化水谷，生理特点是“泻而不藏，实而不能满”。</w:t>
      </w:r>
    </w:p>
    <w:p w14:paraId="2022749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</w:t>
      </w:r>
    </w:p>
    <w:p w14:paraId="4FC6C1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胆具有贮藏和排泄胆汁的生理功能，胆汁参与食物的消化和吸收，依赖于肝的疏泄功能。</w:t>
      </w:r>
    </w:p>
    <w:p w14:paraId="6AB08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胆者，中正之官，决断出焉，胆有“中精之腑”之称。胆形态中空，类似六腑，其内盛藏胆汁又与五脏功能类似，所以称为</w:t>
      </w:r>
      <w:r>
        <w:rPr>
          <w:rFonts w:hint="eastAsia"/>
          <w:b/>
          <w:bCs/>
          <w:lang w:val="en-US" w:eastAsia="zh-CN"/>
        </w:rPr>
        <w:t>奇恒之腑</w:t>
      </w:r>
      <w:r>
        <w:rPr>
          <w:rFonts w:hint="eastAsia"/>
          <w:lang w:val="en-US" w:eastAsia="zh-CN"/>
        </w:rPr>
        <w:t>。</w:t>
      </w:r>
    </w:p>
    <w:p w14:paraId="5166C70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</w:t>
      </w:r>
    </w:p>
    <w:p w14:paraId="206C0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上接食管，下通小肠，与脾以膜相连。生理功能是主受纳和腐熟水谷。</w:t>
      </w:r>
    </w:p>
    <w:p w14:paraId="65A693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受纳是接受和容纳之意，胃为水谷气血之海。而腐熟，是饮食经过胃的初步消化，形成食糜的过程。这个过程必须与脾气运化相配合，脾胃合称后天之本，气血生化之源。</w:t>
      </w:r>
    </w:p>
    <w:p w14:paraId="5E7F73A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6DC4633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胃主通降</w:t>
      </w:r>
    </w:p>
    <w:p w14:paraId="6B5E7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气具有向下运动以维持胃肠道通畅的生理特性。胃气不降会出现纳呆脘闷、胀疼、大便秘结等症状。胃气反逆会恶心、呕吐。脾胃并居于人体之中央，为脏腑气机升降的枢纽。脾气升则肝肾之气皆升，胃气降则心肺之气皆降。</w:t>
      </w:r>
    </w:p>
    <w:p w14:paraId="7465910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胃喜润恶燥</w:t>
      </w:r>
    </w:p>
    <w:p w14:paraId="6BE455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胃依赖阴液以维持其正常的生理功能，燥热之害易伤胃阴。所以使用苦寒泻下之剂，应中病即止</w:t>
      </w:r>
    </w:p>
    <w:p w14:paraId="58E4BE8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</w:t>
      </w:r>
    </w:p>
    <w:p w14:paraId="1D5C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位于腹中，上端于胃的幽门相接，下端与大肠的阑门相连。</w:t>
      </w:r>
    </w:p>
    <w:p w14:paraId="636B302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主受盛化物</w:t>
      </w:r>
    </w:p>
    <w:p w14:paraId="71CC4C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小肠具有接受容纳胃腐熟之食糜，并进一步消化的功能。</w:t>
      </w:r>
    </w:p>
    <w:p w14:paraId="403488C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主泌别清浊</w:t>
      </w:r>
    </w:p>
    <w:p w14:paraId="387DDD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对食糜作进一步消化，并将其分为清浊两部分的生理功能。清者经脾气传输全身，浊者是食物残渣和水液，残渣传送到大肠形成粪便，水液经三焦到膀胱形成尿液。尿少而便溏时，采用“利小便而实大便”的方法治疗泄泻</w:t>
      </w:r>
    </w:p>
    <w:p w14:paraId="69F3FA0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主液</w:t>
      </w:r>
    </w:p>
    <w:p w14:paraId="78315D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小肠在吸收谷精的同时，吸收大量津液的生理功能。</w:t>
      </w:r>
    </w:p>
    <w:p w14:paraId="474A98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</w:t>
      </w:r>
    </w:p>
    <w:p w14:paraId="514CC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大肠位于腹腔之中，其上口在阑尾处与小肠相接，其下端连接肛门。</w:t>
      </w:r>
    </w:p>
    <w:p w14:paraId="071DAC2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主传导糟粕</w:t>
      </w:r>
    </w:p>
    <w:p w14:paraId="3423E3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大肠为传导之官，接收小肠传递的食物残渣，吸收水分形成粪便，经肛门排泄。苦湿热蕴结大肠，会出现腹痛、里急后重、下痢脓血等。</w:t>
      </w:r>
    </w:p>
    <w:p w14:paraId="1363F2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其传导作用，还有胃气通降、肺气肃降、脾的运化及肾的推动作用有关。肺与大肠相表里肺气肃降有助于糟粕的排泄。</w:t>
      </w:r>
    </w:p>
    <w:p w14:paraId="7C4C729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主津</w:t>
      </w:r>
    </w:p>
    <w:p w14:paraId="7C8DF1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从食物残渣中吸收水分，参与体内津液的代谢。吸收不好会肠鸣、腹泄，而大肠实热伤津则会秘结不通。</w:t>
      </w:r>
    </w:p>
    <w:p w14:paraId="35496F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膀胱</w:t>
      </w:r>
    </w:p>
    <w:p w14:paraId="21EC04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与肾相连，下有尿道，开口于前阴。主贮藏和排泄尿液，膀胱者，州都之官，津液藏焉。</w:t>
      </w:r>
    </w:p>
    <w:p w14:paraId="67C71E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膀胱中尿液的排泄，由肾气及膀胱的气化作用调节。</w:t>
      </w:r>
    </w:p>
    <w:p w14:paraId="2220F11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三焦</w:t>
      </w:r>
    </w:p>
    <w:p w14:paraId="62DD1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属六腑之一，有名而无形</w:t>
      </w:r>
    </w:p>
    <w:p w14:paraId="307DF8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六腑之三焦</w:t>
      </w:r>
    </w:p>
    <w:p w14:paraId="01955675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脏腑之中，三焦最大。生理功能是</w:t>
      </w:r>
      <w:r>
        <w:rPr>
          <w:rFonts w:hint="eastAsia"/>
          <w:b w:val="0"/>
          <w:bCs w:val="0"/>
          <w:lang w:val="en-US" w:eastAsia="zh-CN"/>
        </w:rPr>
        <w:t>运行津液和通行元气</w:t>
      </w:r>
      <w:r>
        <w:rPr>
          <w:rFonts w:hint="eastAsia"/>
          <w:b/>
          <w:bCs/>
          <w:lang w:val="en-US" w:eastAsia="zh-CN"/>
        </w:rPr>
        <w:t>。</w:t>
      </w:r>
    </w:p>
    <w:p w14:paraId="7DD41A3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运行津液</w:t>
      </w:r>
    </w:p>
    <w:p w14:paraId="359BB96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三焦者，决渎之官，水道出焉。</w:t>
      </w:r>
    </w:p>
    <w:p w14:paraId="51331D71"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三焦是全身津液上下输布运行的通道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具有疏通水道、运行津液的作用</w:t>
      </w:r>
      <w:r>
        <w:rPr>
          <w:rFonts w:hint="eastAsia"/>
          <w:b/>
          <w:bCs/>
          <w:lang w:val="en-US" w:eastAsia="zh-CN"/>
        </w:rPr>
        <w:t>。</w:t>
      </w:r>
    </w:p>
    <w:p w14:paraId="68C9714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通行元气</w:t>
      </w:r>
    </w:p>
    <w:p w14:paraId="20512A6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三焦者，元气之别使。三焦是一身之气上下运行的通道</w:t>
      </w:r>
    </w:p>
    <w:p w14:paraId="5594FB2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部位之三焦</w:t>
      </w:r>
    </w:p>
    <w:p w14:paraId="06F13EC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上焦</w:t>
      </w:r>
    </w:p>
    <w:p w14:paraId="526DDD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横膈以上的部位，包括心、肺两脏以及头面部。</w:t>
      </w:r>
      <w:r>
        <w:rPr>
          <w:rFonts w:hint="eastAsia"/>
          <w:b/>
          <w:bCs/>
          <w:lang w:val="en-US" w:eastAsia="zh-CN"/>
        </w:rPr>
        <w:t>上焦如雾</w:t>
      </w:r>
      <w:r>
        <w:rPr>
          <w:rFonts w:hint="eastAsia"/>
          <w:lang w:val="en-US" w:eastAsia="zh-CN"/>
        </w:rPr>
        <w:t>，宣发卫气、输制水谷精微、血和津液。</w:t>
      </w:r>
    </w:p>
    <w:p w14:paraId="57C85FA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中焦</w:t>
      </w:r>
    </w:p>
    <w:p w14:paraId="1F9854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横膈以下、脐以上的部位，包括胃、小肠、肝、胆等脏腑。</w:t>
      </w:r>
      <w:r>
        <w:rPr>
          <w:rFonts w:hint="eastAsia"/>
          <w:b/>
          <w:bCs/>
          <w:lang w:val="en-US" w:eastAsia="zh-CN"/>
        </w:rPr>
        <w:t>中焦如沤</w:t>
      </w:r>
      <w:r>
        <w:rPr>
          <w:rFonts w:hint="eastAsia"/>
          <w:lang w:val="en-US" w:eastAsia="zh-CN"/>
        </w:rPr>
        <w:t>，中焦负责消化饮食物。</w:t>
      </w:r>
    </w:p>
    <w:p w14:paraId="434DB62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下焦</w:t>
      </w:r>
    </w:p>
    <w:p w14:paraId="30CB804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脐以下部位，包括肾、大肠、膀胱、子宫、精室等。</w:t>
      </w:r>
      <w:r>
        <w:rPr>
          <w:rFonts w:hint="eastAsia"/>
          <w:b/>
          <w:bCs/>
          <w:lang w:val="en-US" w:eastAsia="zh-CN"/>
        </w:rPr>
        <w:t>下焦如渎，</w:t>
      </w:r>
      <w:r>
        <w:rPr>
          <w:rFonts w:hint="eastAsia"/>
          <w:b w:val="0"/>
          <w:bCs w:val="0"/>
          <w:lang w:val="en-US" w:eastAsia="zh-CN"/>
        </w:rPr>
        <w:t>下焦负责排泄二便。</w:t>
      </w:r>
    </w:p>
    <w:p w14:paraId="2FFEDF4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奇恒之腑</w:t>
      </w:r>
    </w:p>
    <w:p w14:paraId="3ED54798">
      <w:pPr>
        <w:rPr>
          <w:rFonts w:hint="eastAsia" w:ascii="仿宋_GB2312" w:hAnsi="仿宋_GB2312" w:cs="仿宋_GB2312"/>
          <w:lang w:val="en-US" w:eastAsia="zh-CN"/>
        </w:rPr>
      </w:pPr>
      <w:r>
        <w:rPr>
          <w:rFonts w:hint="eastAsia"/>
          <w:lang w:val="en-US" w:eastAsia="zh-CN"/>
        </w:rPr>
        <w:t>奇恒之腑是</w:t>
      </w:r>
      <w:r>
        <w:rPr>
          <w:rFonts w:hint="eastAsia" w:ascii="仿宋_GB2312" w:hAnsi="仿宋_GB2312" w:eastAsia="仿宋_GB2312" w:cs="仿宋_GB2312"/>
          <w:lang w:val="en-US" w:eastAsia="zh-CN"/>
        </w:rPr>
        <w:t>脑、髓、骨、脉、胆、女子胞</w:t>
      </w:r>
      <w:r>
        <w:rPr>
          <w:rFonts w:hint="eastAsia" w:ascii="仿宋_GB2312" w:hAnsi="仿宋_GB2312" w:cs="仿宋_GB2312"/>
          <w:lang w:val="en-US" w:eastAsia="zh-CN"/>
        </w:rPr>
        <w:t>的总称。形态中空似腑，功能似藏，藏精气而不泻。</w:t>
      </w:r>
    </w:p>
    <w:p w14:paraId="524349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</w:t>
      </w:r>
    </w:p>
    <w:p w14:paraId="3987A4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脑为髓海，诸髓者皆属于脑。主宰生命活动、精神活动和主感觉运动。</w:t>
      </w:r>
    </w:p>
    <w:p w14:paraId="12B08CD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髓</w:t>
      </w:r>
    </w:p>
    <w:p w14:paraId="3AA43E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是骨腔中䯧脂状的精微物质。充养脑髓、滋养骨骼和化生血液</w:t>
      </w:r>
    </w:p>
    <w:p w14:paraId="7EE0E47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女子胞</w:t>
      </w:r>
    </w:p>
    <w:p w14:paraId="3730A2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主月经产生和孕育胎儿。</w:t>
      </w:r>
    </w:p>
    <w:p w14:paraId="672E98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癸，是肾精和肾气充盈到一定程度体内产生的一种精微物质，对生殖起促进作用。女子胞与冲、任、督、带及十二经脉均有密切关系。女子以血为本，经水为血液所化，月经的排泄、胎儿的孕育均领带于血液，进而于心、肝、脾关系密切。</w:t>
      </w:r>
    </w:p>
    <w:p w14:paraId="1C2F7D9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</w:t>
      </w:r>
    </w:p>
    <w:p w14:paraId="778A0D8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 w14:paraId="6D02AF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广义之精包括气、血、精液等人体一切精微物质。狭义之精专指生殖之精。精是构成和维持人体生命活动的最基本物质，是人体生命的本原。贮藏于脏腑、形体和官窍之中。</w:t>
      </w:r>
    </w:p>
    <w:p w14:paraId="59FACBC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生成、贮藏和输泄</w:t>
      </w:r>
    </w:p>
    <w:p w14:paraId="1A21B96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 w14:paraId="6F432A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来自于父母的先天之精及清气和水谷转换的后天之精，以先天之精为本，依赖后天之精生长发育。</w:t>
      </w:r>
    </w:p>
    <w:p w14:paraId="7962CA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贮藏和输泄</w:t>
      </w:r>
    </w:p>
    <w:p w14:paraId="308F1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藏于脏腑身形中，而输泄有两种方式：一是分藏于各脏腑，濡养脏腑。二是生殖之精的施泄繁衍生命。生天之精由脾肺等转输到各脏腑，成为脏腑之精</w:t>
      </w:r>
    </w:p>
    <w:p w14:paraId="4441F81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精的功能作用</w:t>
      </w:r>
    </w:p>
    <w:p w14:paraId="35DAD4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繁衍生命，生长发育，濡养脏腑、形体和官窍，化生气血。精能化血是血生成来源之一。</w:t>
      </w:r>
    </w:p>
    <w:p w14:paraId="2DE4131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</w:t>
      </w:r>
      <w:r>
        <w:rPr>
          <w:rFonts w:hint="eastAsia" w:ascii="仿宋_GB2312" w:hAnsi="仿宋_GB2312" w:eastAsia="仿宋_GB2312" w:cs="仿宋_GB2312"/>
          <w:lang w:val="en-US" w:eastAsia="zh-CN"/>
        </w:rPr>
        <w:t>★</w:t>
      </w:r>
    </w:p>
    <w:p w14:paraId="1012D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 w14:paraId="18BD43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构成和维持人体生命活动的基本物质。</w:t>
      </w:r>
    </w:p>
    <w:p w14:paraId="01E9CC3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 w14:paraId="516778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先天之气来源于父母，由先天之精化生，是生命活动的原动力。而后天之气，由水谷精气和自然界清气结合而成。</w:t>
      </w:r>
    </w:p>
    <w:p w14:paraId="0812FE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气的生成依赖于全身各脏腑的综合作用。肾为生气之根，脾胃为生成之源，肺为生气之主。</w:t>
      </w:r>
    </w:p>
    <w:p w14:paraId="4B1A30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运动和变化</w:t>
      </w:r>
    </w:p>
    <w:p w14:paraId="3EBEB8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人体之气是运动不息的。气的运动称为气机，一般分为升、降、出、入四种基本形式。升与降、出与入是对立统一的矛盾运动，体现了脏腑功能之间的协调平衡。</w:t>
      </w:r>
    </w:p>
    <w:p w14:paraId="712CE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心肺在上，其气宜降。肝肾在下，其气宜升。而脾胃居中土，脾升而胃降，协调四脏之气的升降运动，为气机升降之枢纽。</w:t>
      </w:r>
    </w:p>
    <w:p w14:paraId="534FA2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气化指气的运动所产生的各种变化 。</w:t>
      </w:r>
    </w:p>
    <w:p w14:paraId="17C65AA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 w14:paraId="5947580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推动作用</w:t>
      </w:r>
    </w:p>
    <w:p w14:paraId="67DE2A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激发人体的生长发育、各脏腑经络的生理功能，促进精、血、液的生成和运行，兴奋神精活动。</w:t>
      </w:r>
    </w:p>
    <w:p w14:paraId="191CB54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温煦作用</w:t>
      </w:r>
    </w:p>
    <w:p w14:paraId="4DB36B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温煦全身脏腑、经络、官窍等，得温而行，得寒而凝。</w:t>
      </w:r>
    </w:p>
    <w:p w14:paraId="123A703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防御作用</w:t>
      </w:r>
    </w:p>
    <w:p w14:paraId="5D521D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卫气护肌肤，抗御外邪的作用。正气存内，邪不可干</w:t>
      </w:r>
    </w:p>
    <w:p w14:paraId="25ECC0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固摄作用</w:t>
      </w:r>
    </w:p>
    <w:p w14:paraId="548A7E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对液态物质的固护、统摄和控制。如固摄血液、汗液、尿液等</w:t>
      </w:r>
    </w:p>
    <w:p w14:paraId="7A387D4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中介作用</w:t>
      </w:r>
    </w:p>
    <w:p w14:paraId="5C5DC0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气感应到传导信息，以维系机体整体联系的作用。</w:t>
      </w:r>
    </w:p>
    <w:p w14:paraId="7ADD6BF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 w14:paraId="0F6FA8F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元气</w:t>
      </w:r>
    </w:p>
    <w:p w14:paraId="6C2BAA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以先天精气为基础，赖后天精气充养，而根源于肾的气。由肾中先天之精化生，根于命门，通过三焦系统流行于全身。推动和激发人体生长发育和生殖功能，调节各脏腑、经络、官窍等的生理活动。</w:t>
      </w:r>
    </w:p>
    <w:p w14:paraId="42A469F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宗气</w:t>
      </w:r>
    </w:p>
    <w:p w14:paraId="01B65B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由呼吸清气与水谷精气所化生而聚于胸中之气。</w:t>
      </w:r>
      <w:r>
        <w:rPr>
          <w:rFonts w:hint="eastAsia"/>
          <w:b/>
          <w:bCs/>
          <w:i w:val="0"/>
          <w:iCs w:val="0"/>
          <w:u w:val="single"/>
          <w:lang w:val="en-US" w:eastAsia="zh-CN"/>
        </w:rPr>
        <w:t>行呼吸、行气血、资先天</w:t>
      </w:r>
      <w:r>
        <w:rPr>
          <w:rFonts w:hint="eastAsia"/>
          <w:lang w:val="en-US" w:eastAsia="zh-CN"/>
        </w:rPr>
        <w:t>。</w:t>
      </w:r>
    </w:p>
    <w:p w14:paraId="0F3459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宗气上走气道，推动肺的呼吸。凡呼吸、语言、发声皆与宗气有关。</w:t>
      </w:r>
    </w:p>
    <w:p w14:paraId="230D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宗气贯注于心脉，推动心脏血液运行。沿三焦向下运行，能资助先天元气</w:t>
      </w:r>
    </w:p>
    <w:p w14:paraId="61B4481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营气</w:t>
      </w:r>
    </w:p>
    <w:p w14:paraId="51C1C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由饮食水谷所化生的精气，行于脉中，具有</w:t>
      </w:r>
      <w:r>
        <w:rPr>
          <w:rFonts w:hint="eastAsia"/>
          <w:b/>
          <w:bCs/>
          <w:u w:val="single"/>
          <w:lang w:val="en-US" w:eastAsia="zh-CN"/>
        </w:rPr>
        <w:t>化生血液、营养周身</w:t>
      </w:r>
      <w:r>
        <w:rPr>
          <w:rFonts w:hint="eastAsia"/>
          <w:lang w:val="en-US" w:eastAsia="zh-CN"/>
        </w:rPr>
        <w:t>的功能。因其富于营养称为营气，行于脉中，是血液的重要组成部分，多“营血”并称。</w:t>
      </w:r>
    </w:p>
    <w:p w14:paraId="353A46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营气属阴，卫气属阳，又有营阴和卫阳之称</w:t>
      </w:r>
    </w:p>
    <w:p w14:paraId="5387BF6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卫气</w:t>
      </w:r>
    </w:p>
    <w:p w14:paraId="21CF5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由饮食水谷所化生的悍气，行于脉外，具有温煦皮肤、腠理、肌肉，司汗孔开合与</w:t>
      </w:r>
      <w:r>
        <w:rPr>
          <w:rFonts w:hint="eastAsia"/>
          <w:b/>
          <w:bCs/>
          <w:u w:val="single"/>
          <w:lang w:val="en-US" w:eastAsia="zh-CN"/>
        </w:rPr>
        <w:t>护卫肌表</w:t>
      </w:r>
      <w:r>
        <w:rPr>
          <w:rFonts w:hint="eastAsia"/>
          <w:lang w:val="en-US" w:eastAsia="zh-CN"/>
        </w:rPr>
        <w:t>，抗御外邪的功能，所以称为卫气。</w:t>
      </w:r>
    </w:p>
    <w:p w14:paraId="7956D2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卫气来源于脾胃运化的水谷精微，行于脉外，不受脉道约束，布散全身。</w:t>
      </w:r>
    </w:p>
    <w:p w14:paraId="3EDD6B45"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防御外邪</w:t>
      </w:r>
      <w:r>
        <w:rPr>
          <w:rFonts w:hint="eastAsia"/>
          <w:lang w:val="en-US" w:eastAsia="zh-CN"/>
        </w:rPr>
        <w:t>，布于肌表，使外邪不能侵入机体。</w:t>
      </w:r>
    </w:p>
    <w:p w14:paraId="1E4D4485"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温养全身</w:t>
      </w:r>
      <w:r>
        <w:rPr>
          <w:rFonts w:hint="eastAsia"/>
          <w:lang w:val="en-US" w:eastAsia="zh-CN"/>
        </w:rPr>
        <w:t>，布散全身，发挥其温养作用维持各脏腑肌肤的生理活动。</w:t>
      </w:r>
    </w:p>
    <w:p w14:paraId="299AF71E">
      <w:pPr>
        <w:rPr>
          <w:rFonts w:hint="default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调节腠理</w:t>
      </w:r>
      <w:r>
        <w:rPr>
          <w:rFonts w:hint="eastAsia"/>
          <w:lang w:val="en-US" w:eastAsia="zh-CN"/>
        </w:rPr>
        <w:t>，司汗孔开合，调节汗液的排泄来维持体温的相对恒定。</w:t>
      </w:r>
    </w:p>
    <w:p w14:paraId="31ECB01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</w:t>
      </w:r>
    </w:p>
    <w:p w14:paraId="67B883D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概念和来源</w:t>
      </w:r>
    </w:p>
    <w:p w14:paraId="1051C7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血液，行于脉中，循环流注于全身，具有营养和滋润作用的红色液态物质。</w:t>
      </w:r>
    </w:p>
    <w:p w14:paraId="6A749D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水谷精微和肾精是血液化生的物质基础，在各脏腑共同作用下化生为血液。</w:t>
      </w:r>
    </w:p>
    <w:p w14:paraId="26584B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其中脾胃为血液化生之源，脾胃运化生成的精微物质是血液的主要构成成分。肾藏精，精生血，肾精充足则化生有源。</w:t>
      </w:r>
    </w:p>
    <w:p w14:paraId="3C80AB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</w:t>
      </w:r>
    </w:p>
    <w:p w14:paraId="101EA6DA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血循环行于脉中，其运行有赖于气的推动、温煦和固摄作用。</w:t>
      </w:r>
    </w:p>
    <w:p w14:paraId="5D417F7B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心主血脉，心气是推动血液运行的动力。肺朝百脉，主治节能助心行血。肝藏血，主疏泄，调畅气机也是保证血行正常的重要环节。脾主统血，脾气健旺则能固摄血液在脉中运行。</w:t>
      </w:r>
    </w:p>
    <w:p w14:paraId="1978DF4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 w14:paraId="5FD2B26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濡养作用，血具有营养和滋润全身的生理功能。化神作用，血是机体精神活动的主要物质基础。血液充足则精神充沛。</w:t>
      </w:r>
    </w:p>
    <w:p w14:paraId="0B3FA34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津液</w:t>
      </w:r>
    </w:p>
    <w:p w14:paraId="46A19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液包括津和液，是人体一切正常水液的总称。质地较清稀，流动性较大，布散于体表、肌肉和孔窍起滋润作用的称为津。质地较浓稠，流动性小，灌注于骨节、脏腑、脑、髓等，称为液。两个同源于饮食水谷，可相互补充，所以津液常并称。</w:t>
      </w:r>
    </w:p>
    <w:p w14:paraId="1E828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津液来源于饮食水谷，在脾胃的运化及有关脏腑的共同参与下生成。胃受纳腐熟，吸收水分，小肠主液，大肠主津。</w:t>
      </w:r>
    </w:p>
    <w:p w14:paraId="749D4A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津液的输布主要依靠脾、肺、肾、肝和三焦等脏腑生理功能的协调配合来完成。</w:t>
      </w:r>
    </w:p>
    <w:p w14:paraId="08A21B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脾将津液上输于肺，通过肺气宣发和肃降使津液输布全身。也可直接将津液向四周布散全身。肺气宣发肃降调通水道，肾主水，见相应功能。肝主疏泄调畅气机以行水，三焦系统本身通利水道。</w:t>
      </w:r>
    </w:p>
    <w:p w14:paraId="78040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而津液的排泄主要通过尿液和汗液来完成，而尿液又是最主要的途径，所以肾的生理功能在津液中最为重要。</w:t>
      </w:r>
    </w:p>
    <w:p w14:paraId="1A5FC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汗液的排泄，肺气宣发，将津液外输于体表皮毛，化为汗液由汗孔排出体外。粪便的排泄也可以带走少量津液</w:t>
      </w:r>
    </w:p>
    <w:p w14:paraId="78D532A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气血津液之间关系</w:t>
      </w:r>
    </w:p>
    <w:p w14:paraId="31D5D1A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气与血的关系</w:t>
      </w:r>
    </w:p>
    <w:p w14:paraId="7BBB3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气属阳，无形而主动，具有温煦、推动、固摄和气化作用。血属阴，有形而主静，具有滋润和濡养等作用。气为血之帅，血为气之母</w:t>
      </w:r>
    </w:p>
    <w:p w14:paraId="3AA2AD7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气为血之帅</w:t>
      </w:r>
    </w:p>
    <w:p w14:paraId="2F11998F"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气能生血</w:t>
      </w:r>
      <w:r>
        <w:rPr>
          <w:rFonts w:hint="eastAsia"/>
          <w:lang w:val="en-US" w:eastAsia="zh-CN"/>
        </w:rPr>
        <w:t>，气参与并为促进血液的生成。</w:t>
      </w:r>
      <w:r>
        <w:rPr>
          <w:rFonts w:hint="eastAsia"/>
          <w:b/>
          <w:bCs/>
          <w:u w:val="single"/>
          <w:lang w:val="en-US" w:eastAsia="zh-CN"/>
        </w:rPr>
        <w:t>气能行血</w:t>
      </w:r>
      <w:r>
        <w:rPr>
          <w:rFonts w:hint="eastAsia"/>
          <w:lang w:val="en-US" w:eastAsia="zh-CN"/>
        </w:rPr>
        <w:t>，气行则血行，血液必须依赖气的推动才能运行不息。</w:t>
      </w:r>
      <w:r>
        <w:rPr>
          <w:rFonts w:hint="eastAsia"/>
          <w:b/>
          <w:bCs/>
          <w:u w:val="single"/>
          <w:lang w:val="en-US" w:eastAsia="zh-CN"/>
        </w:rPr>
        <w:t>气能摄血</w:t>
      </w:r>
      <w:r>
        <w:rPr>
          <w:rFonts w:hint="eastAsia"/>
          <w:lang w:val="en-US" w:eastAsia="zh-CN"/>
        </w:rPr>
        <w:t>，使血液在脉中正常循行还不逸出。</w:t>
      </w:r>
    </w:p>
    <w:p w14:paraId="32F7C4A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血为气之母</w:t>
      </w:r>
    </w:p>
    <w:p w14:paraId="5BCE92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血为气的物质基础，并作为气的运行载体。</w:t>
      </w:r>
    </w:p>
    <w:p w14:paraId="62546AFD"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血能养气</w:t>
      </w:r>
      <w:r>
        <w:rPr>
          <w:rFonts w:hint="eastAsia"/>
          <w:lang w:val="en-US" w:eastAsia="zh-CN"/>
        </w:rPr>
        <w:t>，血对气具有化生作用。</w:t>
      </w:r>
      <w:r>
        <w:rPr>
          <w:rFonts w:hint="eastAsia"/>
          <w:b/>
          <w:bCs/>
          <w:u w:val="single"/>
          <w:lang w:val="en-US" w:eastAsia="zh-CN"/>
        </w:rPr>
        <w:t>血能载气</w:t>
      </w:r>
      <w:r>
        <w:rPr>
          <w:rFonts w:hint="eastAsia"/>
          <w:lang w:val="en-US" w:eastAsia="zh-CN"/>
        </w:rPr>
        <w:t>，气存在于血中，依附于血液而不致散失，赖血之运载而布于周身。</w:t>
      </w:r>
    </w:p>
    <w:p w14:paraId="2462156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经络概述</w:t>
      </w:r>
    </w:p>
    <w:p w14:paraId="7D58FD9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经络系统的组成</w:t>
      </w:r>
    </w:p>
    <w:p w14:paraId="109C97B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经脉</w:t>
      </w:r>
    </w:p>
    <w:p w14:paraId="266C7A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经脉是经络系统中的直行主干，为全身气血运行的主要通道。</w:t>
      </w:r>
    </w:p>
    <w:p w14:paraId="61ED599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十二经脉是经络系统的核心，有一定的起止，一定的走向及交接规律，与脏腑有直接的属络关系，相互间有表里关系，各有专属的穴位。</w:t>
      </w:r>
    </w:p>
    <w:p w14:paraId="7D73BD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奇经八脉，是十二经脉以外别道奇行的经脉，包括督脉、任脉、冲脉、带脉、阴维脉、阳维脉、阴跷脉和阳跷脉。其中只有督脉和任督有专属的循行路线与专属穴位。</w:t>
      </w:r>
    </w:p>
    <w:p w14:paraId="1953BC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十二经别，是从十二经脉别行而离入出合、深入体腔的支脉，是十二经脉的最大分支。</w:t>
      </w:r>
    </w:p>
    <w:p w14:paraId="7A0652B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络脉</w:t>
      </w:r>
    </w:p>
    <w:p w14:paraId="56B052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是从经脉中</w:t>
      </w:r>
      <w:r>
        <w:rPr>
          <w:rFonts w:hint="eastAsia"/>
          <w:b/>
          <w:bCs/>
          <w:u w:val="single"/>
          <w:lang w:val="en-US" w:eastAsia="zh-CN"/>
        </w:rPr>
        <w:t>别出的分支</w:t>
      </w:r>
      <w:r>
        <w:rPr>
          <w:rFonts w:hint="eastAsia"/>
          <w:lang w:val="en-US" w:eastAsia="zh-CN"/>
        </w:rPr>
        <w:t>，有十五络脉、浮络和孙络等。十五络脉是十二经脉和任督二脉各自别出之络加上脾之大络的总称。起加强十二经脉中表里两经的体表联系和统领一身阴阳诸络的作用。</w:t>
      </w:r>
    </w:p>
    <w:p w14:paraId="701047F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外感病因</w:t>
      </w:r>
    </w:p>
    <w:p w14:paraId="23CDD5E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六淫</w:t>
      </w:r>
    </w:p>
    <w:p w14:paraId="134945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六淫即，风、寒、暑、湿、燥、火（热）。其致病有以下共同特点：</w:t>
      </w:r>
    </w:p>
    <w:p w14:paraId="6B22CD4B"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外感性</w:t>
      </w:r>
      <w:r>
        <w:rPr>
          <w:rFonts w:hint="eastAsia"/>
          <w:lang w:val="en-US" w:eastAsia="zh-CN"/>
        </w:rPr>
        <w:t>，其侵犯途径多从肌表、口鼻而入，或两者同时受邪。</w:t>
      </w:r>
      <w:r>
        <w:rPr>
          <w:rFonts w:hint="eastAsia"/>
          <w:b/>
          <w:bCs/>
          <w:u w:val="single"/>
          <w:lang w:val="en-US" w:eastAsia="zh-CN"/>
        </w:rPr>
        <w:t>季节性</w:t>
      </w:r>
      <w:r>
        <w:rPr>
          <w:rFonts w:hint="eastAsia"/>
          <w:lang w:val="en-US" w:eastAsia="zh-CN"/>
        </w:rPr>
        <w:t>，与时令气候变化密切相关。</w:t>
      </w:r>
      <w:r>
        <w:rPr>
          <w:rFonts w:hint="eastAsia"/>
          <w:b/>
          <w:bCs/>
          <w:u w:val="single"/>
          <w:lang w:val="en-US" w:eastAsia="zh-CN"/>
        </w:rPr>
        <w:t>地域性</w:t>
      </w:r>
      <w:r>
        <w:rPr>
          <w:rFonts w:hint="eastAsia"/>
          <w:lang w:val="en-US" w:eastAsia="zh-CN"/>
        </w:rPr>
        <w:t>，与生活、工作的区域环境密切相关。</w:t>
      </w:r>
      <w:r>
        <w:rPr>
          <w:rFonts w:hint="eastAsia"/>
          <w:b/>
          <w:bCs/>
          <w:u w:val="single"/>
          <w:lang w:val="en-US" w:eastAsia="zh-CN"/>
        </w:rPr>
        <w:t>相兼性</w:t>
      </w:r>
      <w:r>
        <w:rPr>
          <w:rFonts w:hint="eastAsia"/>
          <w:lang w:val="en-US" w:eastAsia="zh-CN"/>
        </w:rPr>
        <w:t>，即可单独致病，又可同时侵犯人体。</w:t>
      </w:r>
    </w:p>
    <w:p w14:paraId="565EB85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风邪</w:t>
      </w:r>
    </w:p>
    <w:p w14:paraId="091E58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凡致病具有善动不居、轻扬开泄等特性的外邪称为风邪。</w:t>
      </w:r>
    </w:p>
    <w:p w14:paraId="0B4533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风为阳邪、轻扬开泄、易袭阳位</w:t>
      </w:r>
    </w:p>
    <w:p w14:paraId="48510D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具有轻扬、发散、透泄、向上、向外的特点，为阳邪。风性开泄，指其伤人易使腠理不固而汗出、恶风，常伤及人体属阳的部位，伤于风者，上先受之。</w:t>
      </w:r>
    </w:p>
    <w:p w14:paraId="00B51EA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风性善行而数变</w:t>
      </w:r>
    </w:p>
    <w:p w14:paraId="235C2B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风性善动不居，游走不定，故其致病病位也是不固定。</w:t>
      </w:r>
    </w:p>
    <w:p w14:paraId="69A6F1F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风性主动</w:t>
      </w:r>
    </w:p>
    <w:p w14:paraId="28438A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风邪致病具有摇动不定的特征，如受外风而肌肉颤抖。</w:t>
      </w:r>
    </w:p>
    <w:p w14:paraId="654CF5F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风者百病之长</w:t>
      </w:r>
    </w:p>
    <w:p w14:paraId="54200A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风常夹其它邪合而伤人，风四季皆有，寒、暑、湿等常依附于风而侵犯人体，从而形成外感风寒、风湿、风燥等证。</w:t>
      </w:r>
    </w:p>
    <w:p w14:paraId="697BDD0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寒邪</w:t>
      </w:r>
    </w:p>
    <w:p w14:paraId="743BB5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凡致病具有寒冷、凝结、收引等特性的称为寒邪。寒冷太过为寒邪，气温骤降、贪凉露宿、空调过冷等赤会感受寒邪而致病。</w:t>
      </w:r>
    </w:p>
    <w:p w14:paraId="428DBBF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寒为阴邪，易伤阳气</w:t>
      </w:r>
    </w:p>
    <w:p w14:paraId="753BA81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寒性凝滞主痛</w:t>
      </w:r>
    </w:p>
    <w:p w14:paraId="4F7CEB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寒气易使气血津液凝结、经脉阻滞，气血运行不畅，不通则痛。得温痛减，遇寒又会加剧。寒客肌表则头身肌肉关节疼痛，寒中肠胃则脘腹疼痛，寒客肝脉则少腹或外阴部冷痛。</w:t>
      </w:r>
    </w:p>
    <w:p w14:paraId="392F29C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寒性收引</w:t>
      </w:r>
      <w:bookmarkStart w:id="0" w:name="_GoBack"/>
      <w:bookmarkEnd w:id="0"/>
    </w:p>
    <w:p w14:paraId="1E6110A9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收缩牵引。寒邪侵入人体，可使气机收敛，腠理、经络、筋脉引缩而挛急。</w:t>
      </w:r>
    </w:p>
    <w:p w14:paraId="36F0396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暑邪</w:t>
      </w:r>
    </w:p>
    <w:p w14:paraId="7A8790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湿邪</w:t>
      </w:r>
    </w:p>
    <w:p w14:paraId="3AF07B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燥邪</w:t>
      </w:r>
    </w:p>
    <w:p w14:paraId="7647E96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火邪</w:t>
      </w:r>
    </w:p>
    <w:p w14:paraId="0260CD05"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437" w:bottom="493" w:left="437" w:header="283" w:footer="283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CD4A25"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CD9969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5356A1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40"/>
      </w:pPr>
      <w:r>
        <w:separator/>
      </w:r>
    </w:p>
  </w:footnote>
  <w:footnote w:type="continuationSeparator" w:id="1">
    <w:p>
      <w:pPr>
        <w:spacing w:line="30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B67FE9"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8ADD9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83458D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6319"/>
    <w:multiLevelType w:val="singleLevel"/>
    <w:tmpl w:val="953E631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987633C"/>
    <w:multiLevelType w:val="singleLevel"/>
    <w:tmpl w:val="198763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8F9E9"/>
    <w:multiLevelType w:val="singleLevel"/>
    <w:tmpl w:val="6218F9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BkOTY4MDM4ZWIwZDJlOTk4OTgzMjMzMDhlMDM4NmM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1F3C75"/>
    <w:rsid w:val="012F41F1"/>
    <w:rsid w:val="0131560C"/>
    <w:rsid w:val="019726A1"/>
    <w:rsid w:val="01A7446A"/>
    <w:rsid w:val="022318F1"/>
    <w:rsid w:val="022358A8"/>
    <w:rsid w:val="02885485"/>
    <w:rsid w:val="02CB103F"/>
    <w:rsid w:val="031E5040"/>
    <w:rsid w:val="034B0417"/>
    <w:rsid w:val="036A6884"/>
    <w:rsid w:val="036D5585"/>
    <w:rsid w:val="03854E8D"/>
    <w:rsid w:val="03976180"/>
    <w:rsid w:val="04E56FB9"/>
    <w:rsid w:val="04EB373F"/>
    <w:rsid w:val="04FB0B17"/>
    <w:rsid w:val="05202385"/>
    <w:rsid w:val="056E08C6"/>
    <w:rsid w:val="058D0CFB"/>
    <w:rsid w:val="059F7391"/>
    <w:rsid w:val="05A5357A"/>
    <w:rsid w:val="05B72A07"/>
    <w:rsid w:val="06922E8D"/>
    <w:rsid w:val="06B05F59"/>
    <w:rsid w:val="071A04A4"/>
    <w:rsid w:val="07374D76"/>
    <w:rsid w:val="07634BF4"/>
    <w:rsid w:val="07AC361F"/>
    <w:rsid w:val="07D95D21"/>
    <w:rsid w:val="0805267C"/>
    <w:rsid w:val="081C1533"/>
    <w:rsid w:val="082F4AD6"/>
    <w:rsid w:val="08C56ABA"/>
    <w:rsid w:val="08FB0871"/>
    <w:rsid w:val="09550074"/>
    <w:rsid w:val="095742E5"/>
    <w:rsid w:val="099345B7"/>
    <w:rsid w:val="09D46FFD"/>
    <w:rsid w:val="0A72798D"/>
    <w:rsid w:val="0AFF69E2"/>
    <w:rsid w:val="0B4037EC"/>
    <w:rsid w:val="0BFC771C"/>
    <w:rsid w:val="0C0D512F"/>
    <w:rsid w:val="0C3D0CCD"/>
    <w:rsid w:val="0C807A6E"/>
    <w:rsid w:val="0C9224D1"/>
    <w:rsid w:val="0CBD0B55"/>
    <w:rsid w:val="0CD56232"/>
    <w:rsid w:val="0CFF77E7"/>
    <w:rsid w:val="0D1A3F9F"/>
    <w:rsid w:val="0DBA6F5E"/>
    <w:rsid w:val="0DC45C7F"/>
    <w:rsid w:val="0DCD4B64"/>
    <w:rsid w:val="0DEB14A0"/>
    <w:rsid w:val="0E06277D"/>
    <w:rsid w:val="0E6652FE"/>
    <w:rsid w:val="0ED01E49"/>
    <w:rsid w:val="0ED03A56"/>
    <w:rsid w:val="0EF6634E"/>
    <w:rsid w:val="10606175"/>
    <w:rsid w:val="10E10FFD"/>
    <w:rsid w:val="11D010D8"/>
    <w:rsid w:val="11D0732A"/>
    <w:rsid w:val="11FF551A"/>
    <w:rsid w:val="12246685"/>
    <w:rsid w:val="12475964"/>
    <w:rsid w:val="125F6CAF"/>
    <w:rsid w:val="12FA3B01"/>
    <w:rsid w:val="138337D1"/>
    <w:rsid w:val="138C13F1"/>
    <w:rsid w:val="139F22A2"/>
    <w:rsid w:val="13E407E2"/>
    <w:rsid w:val="142948E1"/>
    <w:rsid w:val="143E60BA"/>
    <w:rsid w:val="144131AC"/>
    <w:rsid w:val="1451054A"/>
    <w:rsid w:val="147B7BDC"/>
    <w:rsid w:val="14DA642C"/>
    <w:rsid w:val="15047114"/>
    <w:rsid w:val="152837FF"/>
    <w:rsid w:val="15627D83"/>
    <w:rsid w:val="16380D23"/>
    <w:rsid w:val="16BF7C3E"/>
    <w:rsid w:val="16E9271A"/>
    <w:rsid w:val="172F5ECB"/>
    <w:rsid w:val="1731522A"/>
    <w:rsid w:val="174F11A4"/>
    <w:rsid w:val="17562567"/>
    <w:rsid w:val="17C46E58"/>
    <w:rsid w:val="17F55D8B"/>
    <w:rsid w:val="18C66D91"/>
    <w:rsid w:val="195936EE"/>
    <w:rsid w:val="198B3B37"/>
    <w:rsid w:val="198C3788"/>
    <w:rsid w:val="19E73CC3"/>
    <w:rsid w:val="1A274F1D"/>
    <w:rsid w:val="1A3B37AF"/>
    <w:rsid w:val="1A98073E"/>
    <w:rsid w:val="1AAE5D2F"/>
    <w:rsid w:val="1AB85B27"/>
    <w:rsid w:val="1AE71241"/>
    <w:rsid w:val="1B1F4664"/>
    <w:rsid w:val="1B9B06D7"/>
    <w:rsid w:val="1BBE57A9"/>
    <w:rsid w:val="1BC94752"/>
    <w:rsid w:val="1C007883"/>
    <w:rsid w:val="1C375971"/>
    <w:rsid w:val="1C4C4573"/>
    <w:rsid w:val="1D186525"/>
    <w:rsid w:val="1D855D46"/>
    <w:rsid w:val="1DAC4CE5"/>
    <w:rsid w:val="1DBE2801"/>
    <w:rsid w:val="1E2F52AD"/>
    <w:rsid w:val="1E935C13"/>
    <w:rsid w:val="1ED57D2E"/>
    <w:rsid w:val="1FD84502"/>
    <w:rsid w:val="200A54F6"/>
    <w:rsid w:val="20801D50"/>
    <w:rsid w:val="21061A7D"/>
    <w:rsid w:val="210D3782"/>
    <w:rsid w:val="22347461"/>
    <w:rsid w:val="224C0B5F"/>
    <w:rsid w:val="228C104B"/>
    <w:rsid w:val="22936B11"/>
    <w:rsid w:val="22C64F8A"/>
    <w:rsid w:val="237076EF"/>
    <w:rsid w:val="23C71C0F"/>
    <w:rsid w:val="23DC094E"/>
    <w:rsid w:val="240A35FF"/>
    <w:rsid w:val="2443573A"/>
    <w:rsid w:val="24C42510"/>
    <w:rsid w:val="24F15196"/>
    <w:rsid w:val="25021151"/>
    <w:rsid w:val="25CE54D7"/>
    <w:rsid w:val="26354A14"/>
    <w:rsid w:val="26394758"/>
    <w:rsid w:val="26CA0473"/>
    <w:rsid w:val="26D57FC4"/>
    <w:rsid w:val="26E775E4"/>
    <w:rsid w:val="27935CE7"/>
    <w:rsid w:val="27BD42F1"/>
    <w:rsid w:val="27D8696F"/>
    <w:rsid w:val="28485AF5"/>
    <w:rsid w:val="286B58D0"/>
    <w:rsid w:val="2915119B"/>
    <w:rsid w:val="292C4219"/>
    <w:rsid w:val="29611B6A"/>
    <w:rsid w:val="29FC7A58"/>
    <w:rsid w:val="2A1928DB"/>
    <w:rsid w:val="2A4D466A"/>
    <w:rsid w:val="2A681272"/>
    <w:rsid w:val="2A9A5A33"/>
    <w:rsid w:val="2B160269"/>
    <w:rsid w:val="2B405016"/>
    <w:rsid w:val="2B8D5FD2"/>
    <w:rsid w:val="2B9B40AD"/>
    <w:rsid w:val="2C3911CB"/>
    <w:rsid w:val="2C8B1D98"/>
    <w:rsid w:val="2CD071D0"/>
    <w:rsid w:val="2CE61358"/>
    <w:rsid w:val="2D4F390E"/>
    <w:rsid w:val="2DD16483"/>
    <w:rsid w:val="2E3014D6"/>
    <w:rsid w:val="2E441E9D"/>
    <w:rsid w:val="2E8B21B7"/>
    <w:rsid w:val="2E917D05"/>
    <w:rsid w:val="2EC116B9"/>
    <w:rsid w:val="2ED23878"/>
    <w:rsid w:val="2EE816FF"/>
    <w:rsid w:val="2F5059FE"/>
    <w:rsid w:val="2F787F9F"/>
    <w:rsid w:val="2FE15DC8"/>
    <w:rsid w:val="2FE62D49"/>
    <w:rsid w:val="30354AD0"/>
    <w:rsid w:val="304836C1"/>
    <w:rsid w:val="306F4284"/>
    <w:rsid w:val="31276F89"/>
    <w:rsid w:val="31B61C41"/>
    <w:rsid w:val="31C7024A"/>
    <w:rsid w:val="31E87D80"/>
    <w:rsid w:val="32030539"/>
    <w:rsid w:val="324A0AFC"/>
    <w:rsid w:val="32525BC1"/>
    <w:rsid w:val="32CB5278"/>
    <w:rsid w:val="33663273"/>
    <w:rsid w:val="337D6C3B"/>
    <w:rsid w:val="34036C94"/>
    <w:rsid w:val="3421711A"/>
    <w:rsid w:val="34237F48"/>
    <w:rsid w:val="34265B30"/>
    <w:rsid w:val="343A03A1"/>
    <w:rsid w:val="34425A0E"/>
    <w:rsid w:val="349D0915"/>
    <w:rsid w:val="350D1D4E"/>
    <w:rsid w:val="35101668"/>
    <w:rsid w:val="35751C7C"/>
    <w:rsid w:val="358117C3"/>
    <w:rsid w:val="36081753"/>
    <w:rsid w:val="365B2E7B"/>
    <w:rsid w:val="367B6063"/>
    <w:rsid w:val="36A37459"/>
    <w:rsid w:val="37081B1F"/>
    <w:rsid w:val="371E0E1D"/>
    <w:rsid w:val="372D5049"/>
    <w:rsid w:val="384D2D02"/>
    <w:rsid w:val="38631E0B"/>
    <w:rsid w:val="38B81E0D"/>
    <w:rsid w:val="38C42E95"/>
    <w:rsid w:val="38D2461D"/>
    <w:rsid w:val="38D4373C"/>
    <w:rsid w:val="38E00806"/>
    <w:rsid w:val="394418E0"/>
    <w:rsid w:val="394D1558"/>
    <w:rsid w:val="39A54D71"/>
    <w:rsid w:val="39BA2652"/>
    <w:rsid w:val="39D85952"/>
    <w:rsid w:val="3A355D4C"/>
    <w:rsid w:val="3A5F3DA1"/>
    <w:rsid w:val="3AA71F22"/>
    <w:rsid w:val="3AAD7959"/>
    <w:rsid w:val="3ACC1922"/>
    <w:rsid w:val="3B037ECF"/>
    <w:rsid w:val="3B6C6B34"/>
    <w:rsid w:val="3BE61128"/>
    <w:rsid w:val="3C02696E"/>
    <w:rsid w:val="3C7E03CF"/>
    <w:rsid w:val="3CB034FE"/>
    <w:rsid w:val="3CDE45B1"/>
    <w:rsid w:val="3CF353D2"/>
    <w:rsid w:val="3D235CB1"/>
    <w:rsid w:val="3D2B736F"/>
    <w:rsid w:val="3DDD0DA2"/>
    <w:rsid w:val="3DE22CD3"/>
    <w:rsid w:val="3E9B088E"/>
    <w:rsid w:val="3EC51715"/>
    <w:rsid w:val="3F1538A4"/>
    <w:rsid w:val="3F626F64"/>
    <w:rsid w:val="3FC30156"/>
    <w:rsid w:val="404E573A"/>
    <w:rsid w:val="409D1D54"/>
    <w:rsid w:val="40D744F0"/>
    <w:rsid w:val="41710BAA"/>
    <w:rsid w:val="419B49AF"/>
    <w:rsid w:val="42100EF9"/>
    <w:rsid w:val="4215283C"/>
    <w:rsid w:val="422328DB"/>
    <w:rsid w:val="42573480"/>
    <w:rsid w:val="426F745B"/>
    <w:rsid w:val="42A60B3D"/>
    <w:rsid w:val="437A6F9D"/>
    <w:rsid w:val="43993A58"/>
    <w:rsid w:val="43FA2D3F"/>
    <w:rsid w:val="43FF123B"/>
    <w:rsid w:val="442A3DC9"/>
    <w:rsid w:val="44894646"/>
    <w:rsid w:val="44B50C18"/>
    <w:rsid w:val="458D7EF5"/>
    <w:rsid w:val="45EB68D5"/>
    <w:rsid w:val="460B72B5"/>
    <w:rsid w:val="467F21AA"/>
    <w:rsid w:val="469971A8"/>
    <w:rsid w:val="46D01EA2"/>
    <w:rsid w:val="47213DA6"/>
    <w:rsid w:val="474358CD"/>
    <w:rsid w:val="478F4F71"/>
    <w:rsid w:val="479A72AE"/>
    <w:rsid w:val="47CE30D4"/>
    <w:rsid w:val="4801439E"/>
    <w:rsid w:val="48684BFE"/>
    <w:rsid w:val="489B4295"/>
    <w:rsid w:val="48CF053E"/>
    <w:rsid w:val="48ED5A04"/>
    <w:rsid w:val="498D2CED"/>
    <w:rsid w:val="49FD63BC"/>
    <w:rsid w:val="4A115AFF"/>
    <w:rsid w:val="4A530227"/>
    <w:rsid w:val="4A5A02DD"/>
    <w:rsid w:val="4A7B6BF0"/>
    <w:rsid w:val="4AF866A5"/>
    <w:rsid w:val="4BBB7216"/>
    <w:rsid w:val="4BBC0702"/>
    <w:rsid w:val="4BD20DBC"/>
    <w:rsid w:val="4BE90BA4"/>
    <w:rsid w:val="4C6F638F"/>
    <w:rsid w:val="4C742A6C"/>
    <w:rsid w:val="4CB6269D"/>
    <w:rsid w:val="4CC5598B"/>
    <w:rsid w:val="4D717783"/>
    <w:rsid w:val="4E202715"/>
    <w:rsid w:val="4EBB043F"/>
    <w:rsid w:val="4EF474AD"/>
    <w:rsid w:val="4F0152A9"/>
    <w:rsid w:val="4F2762B2"/>
    <w:rsid w:val="4F734876"/>
    <w:rsid w:val="4FCA0B0F"/>
    <w:rsid w:val="50AE4EFD"/>
    <w:rsid w:val="50DB5B50"/>
    <w:rsid w:val="51556B23"/>
    <w:rsid w:val="520E25C7"/>
    <w:rsid w:val="5213231F"/>
    <w:rsid w:val="52783D5C"/>
    <w:rsid w:val="52C00D2C"/>
    <w:rsid w:val="52E8583F"/>
    <w:rsid w:val="52EB5087"/>
    <w:rsid w:val="531279FF"/>
    <w:rsid w:val="53AE40CE"/>
    <w:rsid w:val="54EF3A21"/>
    <w:rsid w:val="55703FD3"/>
    <w:rsid w:val="560E70A6"/>
    <w:rsid w:val="57034309"/>
    <w:rsid w:val="57680A38"/>
    <w:rsid w:val="57923616"/>
    <w:rsid w:val="579E1D4B"/>
    <w:rsid w:val="588927C0"/>
    <w:rsid w:val="591C36F9"/>
    <w:rsid w:val="59225008"/>
    <w:rsid w:val="594C45ED"/>
    <w:rsid w:val="59883613"/>
    <w:rsid w:val="598A48C0"/>
    <w:rsid w:val="59C42119"/>
    <w:rsid w:val="5A3572F7"/>
    <w:rsid w:val="5B865CBF"/>
    <w:rsid w:val="5B8B244F"/>
    <w:rsid w:val="5BDD44F5"/>
    <w:rsid w:val="5C7659A5"/>
    <w:rsid w:val="5C950521"/>
    <w:rsid w:val="5CAC6E4D"/>
    <w:rsid w:val="5CDA4186"/>
    <w:rsid w:val="5D2C1210"/>
    <w:rsid w:val="5D3D6307"/>
    <w:rsid w:val="5D645228"/>
    <w:rsid w:val="5D660DF9"/>
    <w:rsid w:val="5E7D44EB"/>
    <w:rsid w:val="5EC601A6"/>
    <w:rsid w:val="5EE96902"/>
    <w:rsid w:val="5EEB267A"/>
    <w:rsid w:val="5F090328"/>
    <w:rsid w:val="5F19102B"/>
    <w:rsid w:val="5F2D5080"/>
    <w:rsid w:val="5F3E381F"/>
    <w:rsid w:val="5F7E04C7"/>
    <w:rsid w:val="604D7F23"/>
    <w:rsid w:val="609711B9"/>
    <w:rsid w:val="609C28CA"/>
    <w:rsid w:val="60D3407E"/>
    <w:rsid w:val="60EA35FA"/>
    <w:rsid w:val="615C160D"/>
    <w:rsid w:val="6169594A"/>
    <w:rsid w:val="625B00C9"/>
    <w:rsid w:val="62757F11"/>
    <w:rsid w:val="62880B72"/>
    <w:rsid w:val="62AE2B91"/>
    <w:rsid w:val="631A01DD"/>
    <w:rsid w:val="63387E58"/>
    <w:rsid w:val="63BE6FA8"/>
    <w:rsid w:val="63E5466F"/>
    <w:rsid w:val="63FB4653"/>
    <w:rsid w:val="642E76C0"/>
    <w:rsid w:val="6459036C"/>
    <w:rsid w:val="64963088"/>
    <w:rsid w:val="64D55890"/>
    <w:rsid w:val="64D67199"/>
    <w:rsid w:val="655D44C3"/>
    <w:rsid w:val="6560447A"/>
    <w:rsid w:val="65F31BDB"/>
    <w:rsid w:val="667A2631"/>
    <w:rsid w:val="6787484B"/>
    <w:rsid w:val="68803252"/>
    <w:rsid w:val="68A81D60"/>
    <w:rsid w:val="68D73A36"/>
    <w:rsid w:val="6A037D95"/>
    <w:rsid w:val="6A161580"/>
    <w:rsid w:val="6B321631"/>
    <w:rsid w:val="6B4B62CE"/>
    <w:rsid w:val="6B7C35D4"/>
    <w:rsid w:val="6C6B6BA9"/>
    <w:rsid w:val="6C880E4C"/>
    <w:rsid w:val="6C8F5A92"/>
    <w:rsid w:val="6CA45D41"/>
    <w:rsid w:val="6CF03552"/>
    <w:rsid w:val="6D497B71"/>
    <w:rsid w:val="6DAC7479"/>
    <w:rsid w:val="6DD00E6A"/>
    <w:rsid w:val="6E3C2F36"/>
    <w:rsid w:val="6E8201DA"/>
    <w:rsid w:val="6E927F5A"/>
    <w:rsid w:val="6F434CF9"/>
    <w:rsid w:val="6FA36659"/>
    <w:rsid w:val="6FC42E96"/>
    <w:rsid w:val="700575DE"/>
    <w:rsid w:val="702C52DA"/>
    <w:rsid w:val="70DB01E4"/>
    <w:rsid w:val="70E433CD"/>
    <w:rsid w:val="714F0C57"/>
    <w:rsid w:val="71686D38"/>
    <w:rsid w:val="718359DA"/>
    <w:rsid w:val="71877958"/>
    <w:rsid w:val="731E53C8"/>
    <w:rsid w:val="732D4BB8"/>
    <w:rsid w:val="73C05446"/>
    <w:rsid w:val="73DA4A3B"/>
    <w:rsid w:val="744B67CA"/>
    <w:rsid w:val="75414C6A"/>
    <w:rsid w:val="75714183"/>
    <w:rsid w:val="75825591"/>
    <w:rsid w:val="761916D7"/>
    <w:rsid w:val="76475789"/>
    <w:rsid w:val="76AA58EF"/>
    <w:rsid w:val="77277F01"/>
    <w:rsid w:val="773E1582"/>
    <w:rsid w:val="77811E3B"/>
    <w:rsid w:val="77860D3A"/>
    <w:rsid w:val="77A57835"/>
    <w:rsid w:val="78264D62"/>
    <w:rsid w:val="786D5BF9"/>
    <w:rsid w:val="78A35640"/>
    <w:rsid w:val="78EE303B"/>
    <w:rsid w:val="78FA0947"/>
    <w:rsid w:val="7989726D"/>
    <w:rsid w:val="79DF10D7"/>
    <w:rsid w:val="79FB7128"/>
    <w:rsid w:val="7B666459"/>
    <w:rsid w:val="7B762E74"/>
    <w:rsid w:val="7C012365"/>
    <w:rsid w:val="7C0C478A"/>
    <w:rsid w:val="7C2F7FDE"/>
    <w:rsid w:val="7C7B44AB"/>
    <w:rsid w:val="7CFB18E7"/>
    <w:rsid w:val="7D272450"/>
    <w:rsid w:val="7D3C7B90"/>
    <w:rsid w:val="7D465D3F"/>
    <w:rsid w:val="7D466465"/>
    <w:rsid w:val="7DC96675"/>
    <w:rsid w:val="7DCA26A7"/>
    <w:rsid w:val="7E213797"/>
    <w:rsid w:val="7E262B51"/>
    <w:rsid w:val="7E645D4D"/>
    <w:rsid w:val="7EC9775F"/>
    <w:rsid w:val="7F1C3BEB"/>
    <w:rsid w:val="7F4A4BA4"/>
    <w:rsid w:val="7F9A79AC"/>
    <w:rsid w:val="7FDD79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="20" w:beforeLines="20" w:after="20" w:afterLines="20" w:line="240" w:lineRule="auto"/>
      <w:ind w:left="992" w:right="120" w:rightChars="50" w:hanging="567" w:firstLineChars="0"/>
      <w:jc w:val="left"/>
      <w:outlineLvl w:val="1"/>
    </w:pPr>
    <w:rPr>
      <w:rFonts w:eastAsia="宋体"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567" w:firstLine="0" w:firstLineChars="0"/>
      <w:jc w:val="left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eastAsia="仿宋_GB2312" w:asciiTheme="minorAscii" w:hAnsiTheme="minorAscii"/>
      <w:b/>
      <w:bCs/>
      <w:kern w:val="44"/>
      <w:sz w:val="30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eastAsia="宋体" w:asciiTheme="majorAscii" w:hAnsiTheme="majorAscii" w:cstheme="majorBidi"/>
      <w:b/>
      <w:bCs/>
      <w:sz w:val="28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6874</Words>
  <Characters>6874</Characters>
  <Lines>26</Lines>
  <Paragraphs>7</Paragraphs>
  <TotalTime>123</TotalTime>
  <ScaleCrop>false</ScaleCrop>
  <LinksUpToDate>false</LinksUpToDate>
  <CharactersWithSpaces>6875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王华军</cp:lastModifiedBy>
  <dcterms:modified xsi:type="dcterms:W3CDTF">2024-08-09T08:34:01Z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DD267306055043D595E00D2E957BC36A_12</vt:lpwstr>
  </property>
</Properties>
</file>