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t>[Project Lead Name]</w:t>
        <w:br/>
      </w:r>
      <w:r>
        <w:t>Australian Political Influence Transparency Project</w:t>
        <w:br/>
      </w:r>
      <w:r>
        <w:t>[Street Address]</w:t>
        <w:br/>
      </w:r>
      <w:r>
        <w:t>[Suburb] [State] [Postcode]</w:t>
        <w:br/>
      </w:r>
      <w:r>
        <w:t>[Email] · [Phone]</w:t>
      </w:r>
    </w:p>
    <w:p>
      <w:pPr>
        <w:spacing w:before="120" w:after="360"/>
        <w:jc w:val="right"/>
      </w:pPr>
      <w:r>
        <w:rPr>
          <w:b w:val="0"/>
        </w:rPr>
        <w:t>[Date]</w:t>
      </w:r>
    </w:p>
    <w:p>
      <w:pPr>
        <w:spacing w:after="120"/>
      </w:pPr>
      <w:r>
        <w:t>The Clerk of the Senate</w:t>
        <w:br/>
      </w:r>
      <w:r>
        <w:t>Department of the Senate</w:t>
        <w:br/>
      </w:r>
      <w:r>
        <w:t>Parliament House</w:t>
        <w:br/>
      </w:r>
      <w:r>
        <w:t>Canberra ACT 2600</w:t>
      </w:r>
    </w:p>
    <w:p>
      <w:pPr>
        <w:spacing w:before="240" w:after="240"/>
      </w:pPr>
      <w:r>
        <w:rPr>
          <w:b/>
        </w:rPr>
        <w:t>Re: Public-redistribution exception request — APH website material (CC BY-NC-ND 4.0)</w:t>
      </w:r>
    </w:p>
    <w:p>
      <w:pPr>
        <w:spacing w:after="120"/>
      </w:pPr>
      <w:r>
        <w:rPr>
          <w:b w:val="0"/>
        </w:rPr>
        <w:t>Dear Clerk,</w:t>
      </w:r>
    </w:p>
    <w:p>
      <w:pPr>
        <w:spacing w:after="200"/>
      </w:pPr>
      <w:r>
        <w:rPr>
          <w:b w:val="0"/>
        </w:rPr>
        <w:t>I am the lead on the Australian Political Influence Transparency project, a public-interest, source-backed transparency tool that publishes a reproducible link from disclosed federal political records back to the original public source documents.</w:t>
      </w:r>
    </w:p>
    <w:p>
      <w:pPr>
        <w:spacing w:after="200"/>
      </w:pPr>
      <w:r>
        <w:rPr>
          <w:b w:val="0"/>
        </w:rPr>
        <w:t>The project's data layer parses material that the Department of the Senate publishes under Creative Commons Attribution-NonCommercial-NoDerivatives 4.0 International on the Parliament of Australia website. Specifically, we ingest:</w:t>
      </w:r>
    </w:p>
    <w:p>
      <w:pPr>
        <w:pStyle w:val="ListNumber"/>
        <w:spacing w:after="40"/>
      </w:pPr>
      <w:r>
        <w:t>the Register of Senators' Interests PDFs;</w:t>
      </w:r>
    </w:p>
    <w:p>
      <w:pPr>
        <w:pStyle w:val="ListNumber"/>
        <w:spacing w:after="40"/>
      </w:pPr>
      <w:r>
        <w:t>the Senators contacts CSV from https://www.aph.gov.au/Senators_and_Members/Senators/...; and</w:t>
      </w:r>
    </w:p>
    <w:p>
      <w:pPr>
        <w:pStyle w:val="ListNumber"/>
        <w:spacing w:after="200"/>
      </w:pPr>
      <w:r>
        <w:t>Senate Journals decision-record indexes and PDFs.</w:t>
      </w:r>
    </w:p>
    <w:p>
      <w:pPr>
        <w:spacing w:after="200"/>
      </w:pPr>
      <w:r>
        <w:rPr>
          <w:b w:val="0"/>
        </w:rPr>
        <w:t>Our public app surfaces these records alongside the original PDFs and clearly labels every claim with its evidence tier and attribution caveat. We do not paywall the data, do not run advertising on it, and are not a commercial entity. We treat structured-record transformations of the source PDFs as derivative works for the purposes of the CC BY-NC-ND 4.0 licence, and we are not yet publishing those transformations.</w:t>
      </w:r>
    </w:p>
    <w:p>
      <w:pPr>
        <w:spacing w:after="200"/>
      </w:pPr>
      <w:r>
        <w:rPr>
          <w:b w:val="0"/>
        </w:rPr>
        <w:t>Could the Department please advise:</w:t>
      </w:r>
    </w:p>
    <w:p>
      <w:pPr>
        <w:pStyle w:val="ListNumber"/>
        <w:spacing w:after="40"/>
      </w:pPr>
      <w:r>
        <w:t>Whether the Department considers our structured-record transformation of the Register of Senators' Interests, the Senators contacts CSV, and Senate Journals to be a derivative work for the purposes of the CC BY-NC-ND 4.0 licence;</w:t>
      </w:r>
    </w:p>
    <w:p>
      <w:pPr>
        <w:pStyle w:val="ListNumber"/>
        <w:spacing w:after="40"/>
      </w:pPr>
      <w:r>
        <w:t>If so, whether the Department is willing to grant an exception permitting us to publish those structured records — with attribution and any other reasonable conditions the Department asks for; and</w:t>
      </w:r>
    </w:p>
    <w:p>
      <w:pPr>
        <w:pStyle w:val="ListNumber"/>
        <w:spacing w:after="200"/>
      </w:pPr>
      <w:r>
        <w:t>If an exception is not appropriate, what surface (e.g. verbatim PDFs and CSVs with no JSON or CSV transformation) would be permissible without an exception.</w:t>
      </w:r>
    </w:p>
    <w:p>
      <w:pPr>
        <w:spacing w:after="200"/>
      </w:pPr>
      <w:r>
        <w:rPr>
          <w:b w:val="0"/>
        </w:rPr>
        <w:t>Our reproducibility policy is at docs/reproducibility.md in the project repository. Every public claim travels with its evidence tier, attribution caveat, and a link back to the original source document. We would welcome any conditions the Department considers appropriate.</w:t>
      </w:r>
    </w:p>
    <w:p>
      <w:pPr>
        <w:spacing w:before="120" w:after="720"/>
      </w:pPr>
      <w:r>
        <w:rPr>
          <w:b w:val="0"/>
        </w:rPr>
        <w:t>Yours faithfully,</w:t>
      </w:r>
    </w:p>
    <w:p>
      <w:pPr>
        <w:spacing w:after="120"/>
      </w:pPr>
      <w:r>
        <w:t>Yours faithfully,</w:t>
        <w:br/>
      </w:r>
      <w:r>
        <w:br/>
      </w:r>
      <w:r>
        <w:br/>
      </w:r>
      <w:r>
        <w:br/>
      </w:r>
      <w:r>
        <w:t>[Project Lead Name]</w:t>
        <w:br/>
      </w:r>
      <w:r>
        <w:t>Project Lead, Australian Political Influence Transparency Project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