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EFDA" w14:textId="170B20A0" w:rsidR="00693A18" w:rsidRDefault="00693A18" w:rsidP="001B0D27">
      <w:pPr>
        <w:pStyle w:val="Heading2"/>
        <w:rPr>
          <w:lang w:val="en-US"/>
        </w:rPr>
      </w:pPr>
      <w:r>
        <w:rPr>
          <w:lang w:val="en-US"/>
        </w:rPr>
        <w:t>Key</w:t>
      </w:r>
      <w:r w:rsidR="00120BC2">
        <w:rPr>
          <w:lang w:val="en-US"/>
        </w:rPr>
        <w:t xml:space="preserve"> modeling</w:t>
      </w:r>
      <w:r>
        <w:rPr>
          <w:lang w:val="en-US"/>
        </w:rPr>
        <w:t xml:space="preserve"> points</w:t>
      </w:r>
    </w:p>
    <w:p w14:paraId="60259C2F" w14:textId="77777777" w:rsidR="00693A18" w:rsidRDefault="00693A18" w:rsidP="00693A18">
      <w:pPr>
        <w:rPr>
          <w:lang w:val="en-US"/>
        </w:rPr>
      </w:pPr>
    </w:p>
    <w:p w14:paraId="0C624242" w14:textId="7129E9DE" w:rsidR="00693A18" w:rsidRDefault="00693A18" w:rsidP="00693A1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model results provide a measure of probability that each attribute provides toward selecting </w:t>
      </w:r>
      <w:r w:rsidR="00120BC2">
        <w:rPr>
          <w:lang w:val="en-US"/>
        </w:rPr>
        <w:t>the option that is desired – the resultant coefficients from the model.</w:t>
      </w:r>
    </w:p>
    <w:p w14:paraId="545DFDF0" w14:textId="17F8415D" w:rsidR="00120BC2" w:rsidRDefault="00693A18" w:rsidP="00120BC2">
      <w:pPr>
        <w:pStyle w:val="ListParagraph"/>
        <w:numPr>
          <w:ilvl w:val="0"/>
          <w:numId w:val="2"/>
        </w:numPr>
        <w:rPr>
          <w:lang w:val="en-US"/>
        </w:rPr>
      </w:pPr>
      <w:r w:rsidRPr="00120BC2">
        <w:rPr>
          <w:lang w:val="en-US"/>
        </w:rPr>
        <w:t xml:space="preserve">This </w:t>
      </w:r>
      <w:r w:rsidR="00120BC2" w:rsidRPr="00120BC2">
        <w:rPr>
          <w:lang w:val="en-US"/>
        </w:rPr>
        <w:t xml:space="preserve">probability measure of the attributes is interpreted as </w:t>
      </w:r>
      <w:r w:rsidRPr="00120BC2">
        <w:rPr>
          <w:lang w:val="en-US"/>
        </w:rPr>
        <w:t>“utility”</w:t>
      </w:r>
      <w:r w:rsidR="00120BC2" w:rsidRPr="00120BC2">
        <w:rPr>
          <w:lang w:val="en-US"/>
        </w:rPr>
        <w:t>: How attributes matter for respondents in their decision-making process.</w:t>
      </w:r>
      <w:r w:rsidR="00120BC2">
        <w:rPr>
          <w:lang w:val="en-US"/>
        </w:rPr>
        <w:t xml:space="preserve"> It can also be interpreted as preference</w:t>
      </w:r>
      <w:r w:rsidR="00A96A65">
        <w:rPr>
          <w:lang w:val="en-US"/>
        </w:rPr>
        <w:t xml:space="preserve"> or importance</w:t>
      </w:r>
      <w:r w:rsidR="00120BC2">
        <w:rPr>
          <w:lang w:val="en-US"/>
        </w:rPr>
        <w:t>.</w:t>
      </w:r>
    </w:p>
    <w:p w14:paraId="54B578FB" w14:textId="36C2B1C2" w:rsidR="00120BC2" w:rsidRDefault="00120BC2" w:rsidP="00120B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measure is abstract and has no interpretation by itself. E.g. what does a change in 1.87 utility units mean?  It cannot be interpreted.</w:t>
      </w:r>
    </w:p>
    <w:p w14:paraId="7A170A6D" w14:textId="5646BDE1" w:rsidR="00120BC2" w:rsidRDefault="00120BC2" w:rsidP="00120B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However, we can examine the sign (positive = increasing utility), significance (Does it provide any utility at all?), and compare among the attributes in the model if they have the same attribute levels </w:t>
      </w:r>
      <w:r w:rsidR="00A96A65">
        <w:rPr>
          <w:lang w:val="en-US"/>
        </w:rPr>
        <w:t>(proximity</w:t>
      </w:r>
      <w:r>
        <w:rPr>
          <w:lang w:val="en-US"/>
        </w:rPr>
        <w:t xml:space="preserve"> to green areas more important than proximity to shops?)</w:t>
      </w:r>
    </w:p>
    <w:p w14:paraId="498FFB74" w14:textId="6BEA935B" w:rsidR="00120BC2" w:rsidRPr="00120BC2" w:rsidRDefault="00120BC2" w:rsidP="00120B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Calculating willingness-to-pay estimates allow</w:t>
      </w:r>
      <w:r w:rsidR="00A96A65">
        <w:rPr>
          <w:lang w:val="en-US"/>
        </w:rPr>
        <w:t>s</w:t>
      </w:r>
      <w:r>
        <w:rPr>
          <w:lang w:val="en-US"/>
        </w:rPr>
        <w:t xml:space="preserve"> </w:t>
      </w:r>
      <w:r w:rsidR="00A96A65">
        <w:rPr>
          <w:lang w:val="en-US"/>
        </w:rPr>
        <w:t xml:space="preserve">a monetary interpretation of the abstract “utility” measure and facilities </w:t>
      </w:r>
      <w:r>
        <w:rPr>
          <w:lang w:val="en-US"/>
        </w:rPr>
        <w:t>the</w:t>
      </w:r>
      <w:r w:rsidR="00A96A65">
        <w:rPr>
          <w:lang w:val="en-US"/>
        </w:rPr>
        <w:t xml:space="preserve"> comparison and assessment of the attributes and their levels.</w:t>
      </w:r>
    </w:p>
    <w:p w14:paraId="4829604D" w14:textId="77777777" w:rsidR="00120BC2" w:rsidRPr="00120BC2" w:rsidRDefault="00120BC2" w:rsidP="00120BC2">
      <w:pPr>
        <w:rPr>
          <w:lang w:val="en-US"/>
        </w:rPr>
      </w:pPr>
    </w:p>
    <w:p w14:paraId="73EF2790" w14:textId="757559E8" w:rsidR="00F164FB" w:rsidRPr="00006BFD" w:rsidRDefault="00F164FB" w:rsidP="001B0D27">
      <w:pPr>
        <w:pStyle w:val="Heading2"/>
        <w:rPr>
          <w:lang w:val="en-US"/>
        </w:rPr>
      </w:pPr>
      <w:r w:rsidRPr="00006BFD">
        <w:rPr>
          <w:lang w:val="en-US"/>
        </w:rPr>
        <w:t>The Research Question:</w:t>
      </w:r>
    </w:p>
    <w:p w14:paraId="4E4730C4" w14:textId="361291E1" w:rsidR="00F164FB" w:rsidRDefault="00417BB6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considering a research question, i</w:t>
      </w:r>
      <w:r w:rsidR="00F164FB">
        <w:rPr>
          <w:color w:val="000000"/>
          <w:sz w:val="27"/>
          <w:szCs w:val="27"/>
        </w:rPr>
        <w:t xml:space="preserve">t is important to consider the </w:t>
      </w:r>
      <w:r w:rsidR="00D631BA">
        <w:rPr>
          <w:color w:val="000000"/>
          <w:sz w:val="27"/>
          <w:szCs w:val="27"/>
        </w:rPr>
        <w:t>methodological</w:t>
      </w:r>
      <w:r w:rsidR="00F164FB">
        <w:rPr>
          <w:color w:val="000000"/>
          <w:sz w:val="27"/>
          <w:szCs w:val="27"/>
        </w:rPr>
        <w:t xml:space="preserve"> limitations</w:t>
      </w:r>
      <w:r w:rsidR="00D631BA">
        <w:rPr>
          <w:color w:val="000000"/>
          <w:sz w:val="27"/>
          <w:szCs w:val="27"/>
        </w:rPr>
        <w:t xml:space="preserve"> in analyzing the DCE results</w:t>
      </w:r>
      <w:r w:rsidR="00F164FB">
        <w:rPr>
          <w:color w:val="000000"/>
          <w:sz w:val="27"/>
          <w:szCs w:val="27"/>
        </w:rPr>
        <w:t xml:space="preserve">. Our </w:t>
      </w:r>
      <w:r>
        <w:rPr>
          <w:color w:val="000000"/>
          <w:sz w:val="27"/>
          <w:szCs w:val="27"/>
        </w:rPr>
        <w:t>method</w:t>
      </w:r>
      <w:r w:rsidR="00F164FB">
        <w:rPr>
          <w:color w:val="000000"/>
          <w:sz w:val="27"/>
          <w:szCs w:val="27"/>
        </w:rPr>
        <w:t xml:space="preserve"> to uncover differences in preferences is limited to two </w:t>
      </w:r>
      <w:r w:rsidR="00D631BA">
        <w:rPr>
          <w:color w:val="000000"/>
          <w:sz w:val="27"/>
          <w:szCs w:val="27"/>
        </w:rPr>
        <w:t>strategies</w:t>
      </w:r>
      <w:r w:rsidR="00F164FB">
        <w:rPr>
          <w:color w:val="000000"/>
          <w:sz w:val="27"/>
          <w:szCs w:val="27"/>
        </w:rPr>
        <w:t>:</w:t>
      </w:r>
    </w:p>
    <w:p w14:paraId="606C8649" w14:textId="7285619A" w:rsidR="00F164FB" w:rsidRDefault="00F164FB" w:rsidP="00F164FB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Split our sample into groups and </w:t>
      </w:r>
      <w:r w:rsidR="00D631BA">
        <w:rPr>
          <w:color w:val="000000"/>
          <w:sz w:val="27"/>
          <w:szCs w:val="27"/>
        </w:rPr>
        <w:t>perform tests on each sub-sample (like we do with our “Renter” and “Owner” groups).</w:t>
      </w:r>
    </w:p>
    <w:p w14:paraId="4546A9B3" w14:textId="474ACFE4" w:rsidR="00D631BA" w:rsidRDefault="00D631BA" w:rsidP="00F164FB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Introduce interaction terms where we interact all attributes with a, preferably binary, variable (like we do with sex).</w:t>
      </w:r>
    </w:p>
    <w:p w14:paraId="7CB094D8" w14:textId="557FA366" w:rsidR="00A96A65" w:rsidRDefault="00D631BA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Which groups we examine are dictated by us, following the research question, and can be anything we chose.  There is much freedom in this regard.  </w:t>
      </w:r>
    </w:p>
    <w:p w14:paraId="1A3840EB" w14:textId="3859F1FA" w:rsidR="00A96A65" w:rsidRDefault="00006BFD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As we have already conducted the experiment, we cannot alter the attributes: proximity to green areas, proximity to shops, proximity to transportation, and availability of parking facilities.</w:t>
      </w:r>
    </w:p>
    <w:p w14:paraId="57F75154" w14:textId="10D54E3E" w:rsidR="00D84D94" w:rsidRDefault="00D84D94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question we have continually faced is therefore: How do we slice and dice the data</w:t>
      </w:r>
      <w:r w:rsidR="00693A18">
        <w:rPr>
          <w:color w:val="000000"/>
          <w:sz w:val="27"/>
          <w:szCs w:val="27"/>
        </w:rPr>
        <w:t xml:space="preserve"> to compare different groups</w:t>
      </w:r>
      <w:r>
        <w:rPr>
          <w:color w:val="000000"/>
          <w:sz w:val="27"/>
          <w:szCs w:val="27"/>
        </w:rPr>
        <w:t xml:space="preserve">? </w:t>
      </w:r>
      <w:r w:rsidR="008850FB">
        <w:rPr>
          <w:color w:val="000000"/>
          <w:sz w:val="27"/>
          <w:szCs w:val="27"/>
        </w:rPr>
        <w:t>E.g. What</w:t>
      </w:r>
      <w:r w:rsidR="00006BFD">
        <w:rPr>
          <w:color w:val="000000"/>
          <w:sz w:val="27"/>
          <w:szCs w:val="27"/>
        </w:rPr>
        <w:t xml:space="preserve"> </w:t>
      </w:r>
      <w:r w:rsidR="00693A18">
        <w:rPr>
          <w:color w:val="000000"/>
          <w:sz w:val="27"/>
          <w:szCs w:val="27"/>
        </w:rPr>
        <w:t xml:space="preserve">groups </w:t>
      </w:r>
      <w:r w:rsidR="008850FB">
        <w:rPr>
          <w:color w:val="000000"/>
          <w:sz w:val="27"/>
          <w:szCs w:val="27"/>
        </w:rPr>
        <w:t xml:space="preserve">are interesting from our research </w:t>
      </w:r>
      <w:r w:rsidR="00006BFD">
        <w:rPr>
          <w:color w:val="000000"/>
          <w:sz w:val="27"/>
          <w:szCs w:val="27"/>
        </w:rPr>
        <w:t>point of view</w:t>
      </w:r>
      <w:r w:rsidR="00693A18">
        <w:rPr>
          <w:color w:val="000000"/>
          <w:sz w:val="27"/>
          <w:szCs w:val="27"/>
        </w:rPr>
        <w:t xml:space="preserve"> regarding their preferences to the attributes</w:t>
      </w:r>
      <w:r w:rsidR="008850FB">
        <w:rPr>
          <w:color w:val="000000"/>
          <w:sz w:val="27"/>
          <w:szCs w:val="27"/>
        </w:rPr>
        <w:t>?</w:t>
      </w:r>
    </w:p>
    <w:p w14:paraId="30D3AAA6" w14:textId="2B59893A" w:rsidR="00417BB6" w:rsidRDefault="00D84D94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Renters vs owners, men vs women, retired vs still in the workforce, </w:t>
      </w:r>
      <w:r w:rsidR="00006BFD">
        <w:rPr>
          <w:color w:val="000000"/>
          <w:sz w:val="27"/>
          <w:szCs w:val="27"/>
        </w:rPr>
        <w:t>partnered</w:t>
      </w:r>
      <w:r>
        <w:rPr>
          <w:color w:val="000000"/>
          <w:sz w:val="27"/>
          <w:szCs w:val="27"/>
        </w:rPr>
        <w:t xml:space="preserve"> vs single, young old vs older old?</w:t>
      </w:r>
    </w:p>
    <w:p w14:paraId="5CA63A8F" w14:textId="09C9D640" w:rsidR="00417BB6" w:rsidRDefault="00417BB6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Aside from basic socio-demographic variables, we have data from the Prospective RELOC-AGE survey.  I </w:t>
      </w:r>
      <w:r w:rsidR="00D84D94">
        <w:rPr>
          <w:color w:val="000000"/>
          <w:sz w:val="27"/>
          <w:szCs w:val="27"/>
        </w:rPr>
        <w:t>argued</w:t>
      </w:r>
      <w:r>
        <w:rPr>
          <w:color w:val="000000"/>
          <w:sz w:val="27"/>
          <w:szCs w:val="27"/>
        </w:rPr>
        <w:t xml:space="preserve"> before that incorporating this </w:t>
      </w:r>
      <w:r w:rsidR="00D84D94">
        <w:rPr>
          <w:color w:val="000000"/>
          <w:sz w:val="27"/>
          <w:szCs w:val="27"/>
        </w:rPr>
        <w:t>data could lead to novel research questions which are more focused.</w:t>
      </w:r>
    </w:p>
    <w:p w14:paraId="668E0872" w14:textId="29F038C5" w:rsidR="00A96A65" w:rsidRDefault="00A96A65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There was a decision last year to orient the paper towards a general explorative aim as was done in Caplan et al (2021)’s paper entitled: “Measuring heterogenous preferences for residential amenities”</w:t>
      </w:r>
    </w:p>
    <w:p w14:paraId="52546AB1" w14:textId="0FADA33A" w:rsidR="00D631BA" w:rsidRDefault="00D631BA" w:rsidP="00D631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Below is a collection of research questions which I have previously suggested at various meetings.  I have sorted them from generalized to more finely tuned examples.</w:t>
      </w:r>
    </w:p>
    <w:p w14:paraId="38CDA37E" w14:textId="6B50DB7B" w:rsidR="00F164FB" w:rsidRPr="001B0D27" w:rsidRDefault="00F164FB" w:rsidP="001B0D27">
      <w:pPr>
        <w:pStyle w:val="Heading2"/>
        <w:rPr>
          <w:lang w:val="en-US"/>
        </w:rPr>
      </w:pPr>
      <w:r w:rsidRPr="001B0D27">
        <w:rPr>
          <w:lang w:val="en-US"/>
        </w:rPr>
        <w:t>General</w:t>
      </w:r>
      <w:r w:rsidR="001B0D27" w:rsidRPr="001B0D27">
        <w:rPr>
          <w:lang w:val="en-US"/>
        </w:rPr>
        <w:t xml:space="preserve"> (variations on a t</w:t>
      </w:r>
      <w:r w:rsidR="001B0D27">
        <w:rPr>
          <w:lang w:val="en-US"/>
        </w:rPr>
        <w:t>heme)</w:t>
      </w:r>
    </w:p>
    <w:p w14:paraId="6095D6A7" w14:textId="64F69050" w:rsidR="008850FB" w:rsidRDefault="008850FB" w:rsidP="008850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residential preferences matter most for individuals in Sweden considering relocation?</w:t>
      </w:r>
    </w:p>
    <w:p w14:paraId="6491F30A" w14:textId="5F2432B0" w:rsidR="008850FB" w:rsidRDefault="008850FB" w:rsidP="008850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explains differences in willingness-to-pay estimates among older adults in Sweden considering relocation?</w:t>
      </w:r>
    </w:p>
    <w:p w14:paraId="4405ED11" w14:textId="2460090D" w:rsidR="00F164FB" w:rsidRDefault="00F164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How do older individuals </w:t>
      </w:r>
      <w:r w:rsidR="008850FB">
        <w:rPr>
          <w:color w:val="000000"/>
          <w:sz w:val="27"/>
          <w:szCs w:val="27"/>
        </w:rPr>
        <w:t>value</w:t>
      </w:r>
      <w:r>
        <w:rPr>
          <w:color w:val="000000"/>
          <w:sz w:val="27"/>
          <w:szCs w:val="27"/>
        </w:rPr>
        <w:t xml:space="preserve"> proximity to shops, green areas, and public transport when choosing a location?</w:t>
      </w:r>
    </w:p>
    <w:p w14:paraId="5666573C" w14:textId="77777777" w:rsidR="00F164FB" w:rsidRPr="001B0D27" w:rsidRDefault="00F164FB" w:rsidP="001B0D27">
      <w:pPr>
        <w:pStyle w:val="Heading2"/>
        <w:rPr>
          <w:lang w:val="en-US"/>
        </w:rPr>
      </w:pPr>
      <w:r w:rsidRPr="001B0D27">
        <w:rPr>
          <w:lang w:val="en-US"/>
        </w:rPr>
        <w:t>By segment</w:t>
      </w:r>
    </w:p>
    <w:p w14:paraId="2F2D71AA" w14:textId="2819FD2D" w:rsidR="00F164FB" w:rsidRDefault="00F164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 locational preferences vary significantly by age group within the 55+ population (e.g., 55-65 vs. 75+)?</w:t>
      </w:r>
    </w:p>
    <w:p w14:paraId="7D6E4A91" w14:textId="601C5F60" w:rsidR="00F164FB" w:rsidRDefault="00F164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Are </w:t>
      </w:r>
      <w:r w:rsidR="008712CC">
        <w:rPr>
          <w:color w:val="000000"/>
          <w:sz w:val="27"/>
          <w:szCs w:val="27"/>
        </w:rPr>
        <w:t>older adults</w:t>
      </w:r>
      <w:r>
        <w:rPr>
          <w:color w:val="000000"/>
          <w:sz w:val="27"/>
          <w:szCs w:val="27"/>
        </w:rPr>
        <w:t xml:space="preserve"> </w:t>
      </w:r>
      <w:r w:rsidR="008712CC">
        <w:rPr>
          <w:color w:val="000000"/>
          <w:sz w:val="27"/>
          <w:szCs w:val="27"/>
        </w:rPr>
        <w:t>who are</w:t>
      </w:r>
      <w:r w:rsidR="008712CC">
        <w:rPr>
          <w:color w:val="000000"/>
          <w:sz w:val="27"/>
          <w:szCs w:val="27"/>
        </w:rPr>
        <w:t xml:space="preserve"> (urban vs. rural older, partner vs. unpartnered, man vs. women, older vs. young old ) </w:t>
      </w:r>
      <w:r w:rsidR="00DA005E">
        <w:rPr>
          <w:color w:val="000000"/>
          <w:sz w:val="27"/>
          <w:szCs w:val="27"/>
        </w:rPr>
        <w:t xml:space="preserve">willing to pay </w:t>
      </w:r>
      <w:r w:rsidR="008712CC">
        <w:rPr>
          <w:color w:val="000000"/>
          <w:sz w:val="27"/>
          <w:szCs w:val="27"/>
        </w:rPr>
        <w:t xml:space="preserve">more for (attributes) </w:t>
      </w:r>
      <w:r>
        <w:rPr>
          <w:color w:val="000000"/>
          <w:sz w:val="27"/>
          <w:szCs w:val="27"/>
        </w:rPr>
        <w:t>?</w:t>
      </w:r>
    </w:p>
    <w:p w14:paraId="79F945C3" w14:textId="704DA4B6" w:rsidR="00132773" w:rsidRDefault="00132773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 individuals who ride a bicycle prefer to live closer to green areas</w:t>
      </w:r>
      <w:r w:rsidR="00C323D4">
        <w:rPr>
          <w:color w:val="000000"/>
          <w:sz w:val="27"/>
          <w:szCs w:val="27"/>
        </w:rPr>
        <w:t xml:space="preserve"> compared to public</w:t>
      </w:r>
      <w:r>
        <w:rPr>
          <w:color w:val="000000"/>
          <w:sz w:val="27"/>
          <w:szCs w:val="27"/>
        </w:rPr>
        <w:t>?</w:t>
      </w:r>
      <w:r w:rsidR="008850FB">
        <w:rPr>
          <w:color w:val="000000"/>
          <w:sz w:val="27"/>
          <w:szCs w:val="27"/>
        </w:rPr>
        <w:t xml:space="preserve"> (we have data on cycle access)</w:t>
      </w:r>
    </w:p>
    <w:p w14:paraId="4A3BCBAF" w14:textId="28D7F3D6" w:rsidR="008712CC" w:rsidRDefault="008712CC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To what extent are older individuals willing to pay a premium for better access to green spaces or shops?</w:t>
      </w:r>
    </w:p>
    <w:p w14:paraId="504B5812" w14:textId="10896160" w:rsidR="00132773" w:rsidRDefault="008850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Are older adults who </w:t>
      </w:r>
      <w:r w:rsidR="008712CC">
        <w:rPr>
          <w:color w:val="000000"/>
          <w:sz w:val="27"/>
          <w:szCs w:val="27"/>
        </w:rPr>
        <w:t xml:space="preserve">are </w:t>
      </w:r>
      <w:r w:rsidR="008712CC">
        <w:rPr>
          <w:color w:val="000000"/>
          <w:sz w:val="27"/>
          <w:szCs w:val="27"/>
        </w:rPr>
        <w:t xml:space="preserve">outside </w:t>
      </w:r>
      <w:r w:rsidR="008712CC">
        <w:rPr>
          <w:color w:val="000000"/>
          <w:sz w:val="27"/>
          <w:szCs w:val="27"/>
        </w:rPr>
        <w:t xml:space="preserve">for </w:t>
      </w:r>
      <w:r>
        <w:rPr>
          <w:color w:val="000000"/>
          <w:sz w:val="27"/>
          <w:szCs w:val="27"/>
        </w:rPr>
        <w:t>more than four hours a day willing to pay more for parking facilities?</w:t>
      </w:r>
    </w:p>
    <w:p w14:paraId="0B2F8547" w14:textId="77777777" w:rsidR="00F164FB" w:rsidRPr="00132773" w:rsidRDefault="00F164FB" w:rsidP="00132773">
      <w:pPr>
        <w:pStyle w:val="Heading2"/>
        <w:rPr>
          <w:lang w:val="en-US"/>
        </w:rPr>
      </w:pPr>
      <w:r w:rsidRPr="00132773">
        <w:rPr>
          <w:lang w:val="en-US"/>
        </w:rPr>
        <w:t>Combine with external data, the survey data, or other</w:t>
      </w:r>
    </w:p>
    <w:p w14:paraId="3918BE26" w14:textId="37327E4A" w:rsidR="00F164FB" w:rsidRDefault="00F164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have the locations of our respondents and could combine with some geographical data</w:t>
      </w:r>
      <w:r w:rsidR="008850FB">
        <w:rPr>
          <w:color w:val="000000"/>
          <w:sz w:val="27"/>
          <w:szCs w:val="27"/>
        </w:rPr>
        <w:t xml:space="preserve"> to incorporate a spatial aspect using GIS</w:t>
      </w:r>
      <w:r>
        <w:rPr>
          <w:color w:val="000000"/>
          <w:sz w:val="27"/>
          <w:szCs w:val="27"/>
        </w:rPr>
        <w:t>.</w:t>
      </w:r>
    </w:p>
    <w:p w14:paraId="7E8F7C25" w14:textId="619AA4AE" w:rsidR="009F562F" w:rsidRDefault="009F562F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Are individuals who live within 5km of a town center willing to pay more to be closer to green areas?</w:t>
      </w:r>
    </w:p>
    <w:p w14:paraId="05438AFB" w14:textId="537BAD37" w:rsidR="00F164FB" w:rsidRPr="008850FB" w:rsidRDefault="00F164FB" w:rsidP="008850FB">
      <w:pPr>
        <w:pStyle w:val="Heading3"/>
        <w:rPr>
          <w:lang w:val="en-US"/>
        </w:rPr>
      </w:pPr>
      <w:r w:rsidRPr="008850FB">
        <w:rPr>
          <w:lang w:val="en-US"/>
        </w:rPr>
        <w:t>Giedre’s ScOut data on green scores</w:t>
      </w:r>
      <w:r w:rsidR="008850FB" w:rsidRPr="008850FB">
        <w:rPr>
          <w:lang w:val="en-US"/>
        </w:rPr>
        <w:t>/</w:t>
      </w:r>
      <w:r w:rsidR="009F562F" w:rsidRPr="008850FB">
        <w:rPr>
          <w:lang w:val="en-US"/>
        </w:rPr>
        <w:t>pollution</w:t>
      </w:r>
    </w:p>
    <w:p w14:paraId="0B376420" w14:textId="058F2CC5" w:rsidR="00F164FB" w:rsidRDefault="008850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Are older adults residing in areas exposed to air pollution willing to pay more for access to transportation</w:t>
      </w:r>
      <w:r w:rsidR="009F562F">
        <w:rPr>
          <w:color w:val="000000"/>
          <w:sz w:val="27"/>
          <w:szCs w:val="27"/>
        </w:rPr>
        <w:t xml:space="preserve"> (or </w:t>
      </w:r>
      <w:r>
        <w:rPr>
          <w:color w:val="000000"/>
          <w:sz w:val="27"/>
          <w:szCs w:val="27"/>
        </w:rPr>
        <w:t>green areas, closeness to shops)?</w:t>
      </w:r>
    </w:p>
    <w:p w14:paraId="6708E827" w14:textId="4F48F832" w:rsidR="00F164FB" w:rsidRPr="00006BFD" w:rsidRDefault="00F164FB" w:rsidP="008850FB">
      <w:pPr>
        <w:pStyle w:val="Heading3"/>
        <w:rPr>
          <w:lang w:val="en-US"/>
        </w:rPr>
      </w:pPr>
      <w:r w:rsidRPr="00006BFD">
        <w:rPr>
          <w:lang w:val="en-US"/>
        </w:rPr>
        <w:t>Deso data – SCB statistics on fine regional level. There is a lot of data in SCB, so the questions could many:</w:t>
      </w:r>
    </w:p>
    <w:p w14:paraId="5BBF19C6" w14:textId="2C1660EA" w:rsidR="00F164FB" w:rsidRDefault="00F164FB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Are there differences in locational housing preferences</w:t>
      </w:r>
      <w:r w:rsidR="008712CC">
        <w:rPr>
          <w:color w:val="000000"/>
          <w:sz w:val="27"/>
          <w:szCs w:val="27"/>
        </w:rPr>
        <w:t xml:space="preserve"> (or willingness-to-pay)</w:t>
      </w:r>
      <w:r>
        <w:rPr>
          <w:color w:val="000000"/>
          <w:sz w:val="27"/>
          <w:szCs w:val="27"/>
        </w:rPr>
        <w:t xml:space="preserve"> between those living in geographical areas with (an older population, more rental density, </w:t>
      </w:r>
      <w:r w:rsidR="009F562F">
        <w:rPr>
          <w:color w:val="000000"/>
          <w:sz w:val="27"/>
          <w:szCs w:val="27"/>
        </w:rPr>
        <w:t xml:space="preserve">higher </w:t>
      </w:r>
      <w:r>
        <w:rPr>
          <w:color w:val="000000"/>
          <w:sz w:val="27"/>
          <w:szCs w:val="27"/>
        </w:rPr>
        <w:t>unemployment, older buildings, more care homes, etc)</w:t>
      </w:r>
      <w:r w:rsidR="00002E8A">
        <w:rPr>
          <w:color w:val="000000"/>
          <w:sz w:val="27"/>
          <w:szCs w:val="27"/>
        </w:rPr>
        <w:t>?</w:t>
      </w:r>
    </w:p>
    <w:p w14:paraId="581D3CD9" w14:textId="564990A3" w:rsidR="00002E8A" w:rsidRDefault="00002E8A" w:rsidP="00F164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Are older adults who live far from a vårdcentral (we can calculate distances based on their location) willing to pay more for reserved parking?</w:t>
      </w:r>
    </w:p>
    <w:p w14:paraId="0EB03540" w14:textId="77777777" w:rsidR="0038260B" w:rsidRPr="00F164FB" w:rsidRDefault="0038260B">
      <w:pPr>
        <w:rPr>
          <w:lang w:val="en-US"/>
        </w:rPr>
      </w:pPr>
    </w:p>
    <w:sectPr w:rsidR="0038260B" w:rsidRPr="00F164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06AD1" w14:textId="77777777" w:rsidR="00EF38CD" w:rsidRDefault="00EF38CD" w:rsidP="00006BFD">
      <w:pPr>
        <w:spacing w:after="0" w:line="240" w:lineRule="auto"/>
      </w:pPr>
      <w:r>
        <w:separator/>
      </w:r>
    </w:p>
  </w:endnote>
  <w:endnote w:type="continuationSeparator" w:id="0">
    <w:p w14:paraId="72293CBF" w14:textId="77777777" w:rsidR="00EF38CD" w:rsidRDefault="00EF38CD" w:rsidP="0000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AA40" w14:textId="77777777" w:rsidR="00006BFD" w:rsidRDefault="00006B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B592F" w14:textId="77777777" w:rsidR="00006BFD" w:rsidRDefault="00006B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DE8E" w14:textId="77777777" w:rsidR="00006BFD" w:rsidRDefault="00006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1B40A" w14:textId="77777777" w:rsidR="00EF38CD" w:rsidRDefault="00EF38CD" w:rsidP="00006BFD">
      <w:pPr>
        <w:spacing w:after="0" w:line="240" w:lineRule="auto"/>
      </w:pPr>
      <w:r>
        <w:separator/>
      </w:r>
    </w:p>
  </w:footnote>
  <w:footnote w:type="continuationSeparator" w:id="0">
    <w:p w14:paraId="4A8C3A2C" w14:textId="77777777" w:rsidR="00EF38CD" w:rsidRDefault="00EF38CD" w:rsidP="00006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5609" w14:textId="77777777" w:rsidR="00006BFD" w:rsidRDefault="00006B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53E" w14:textId="77777777" w:rsidR="00006BFD" w:rsidRDefault="00006B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8B36" w14:textId="77777777" w:rsidR="00006BFD" w:rsidRDefault="00006B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24A05"/>
    <w:multiLevelType w:val="hybridMultilevel"/>
    <w:tmpl w:val="9780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33B1F"/>
    <w:multiLevelType w:val="hybridMultilevel"/>
    <w:tmpl w:val="15C8F422"/>
    <w:lvl w:ilvl="0" w:tplc="35CE9E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256751">
    <w:abstractNumId w:val="0"/>
  </w:num>
  <w:num w:numId="2" w16cid:durableId="37370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FB"/>
    <w:rsid w:val="00002E8A"/>
    <w:rsid w:val="00006BFD"/>
    <w:rsid w:val="00050D21"/>
    <w:rsid w:val="00120BC2"/>
    <w:rsid w:val="00132773"/>
    <w:rsid w:val="001B0D27"/>
    <w:rsid w:val="002A2CA9"/>
    <w:rsid w:val="0038260B"/>
    <w:rsid w:val="00417BB6"/>
    <w:rsid w:val="006626B4"/>
    <w:rsid w:val="00693A18"/>
    <w:rsid w:val="006E52AA"/>
    <w:rsid w:val="00806428"/>
    <w:rsid w:val="008712CC"/>
    <w:rsid w:val="00877718"/>
    <w:rsid w:val="008850FB"/>
    <w:rsid w:val="009A1209"/>
    <w:rsid w:val="009F562F"/>
    <w:rsid w:val="00A96A65"/>
    <w:rsid w:val="00C323D4"/>
    <w:rsid w:val="00D631BA"/>
    <w:rsid w:val="00D829E2"/>
    <w:rsid w:val="00D84D94"/>
    <w:rsid w:val="00DA005E"/>
    <w:rsid w:val="00EF38CD"/>
    <w:rsid w:val="00F1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E03A"/>
  <w15:chartTrackingRefBased/>
  <w15:docId w15:val="{235E2D83-922C-43F7-A989-FF65A55A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6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FD"/>
  </w:style>
  <w:style w:type="paragraph" w:styleId="Footer">
    <w:name w:val="footer"/>
    <w:basedOn w:val="Normal"/>
    <w:link w:val="FooterChar"/>
    <w:uiPriority w:val="99"/>
    <w:unhideWhenUsed/>
    <w:rsid w:val="00006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3</Pages>
  <Words>728</Words>
  <Characters>3899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Christie</dc:creator>
  <cp:keywords/>
  <dc:description/>
  <cp:lastModifiedBy>Nick Christie</cp:lastModifiedBy>
  <cp:revision>7</cp:revision>
  <dcterms:created xsi:type="dcterms:W3CDTF">2026-01-29T09:12:00Z</dcterms:created>
  <dcterms:modified xsi:type="dcterms:W3CDTF">2026-01-30T10:25:00Z</dcterms:modified>
</cp:coreProperties>
</file>