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78DC" w14:textId="77777777" w:rsidR="008363A1" w:rsidRDefault="008363A1" w:rsidP="008363A1">
      <w:pPr>
        <w:pStyle w:val="Heading1"/>
        <w:rPr>
          <w:rFonts w:ascii="Times New Roman" w:eastAsia="Times New Roman" w:hAnsi="Times New Roman" w:cs="Times New Roman"/>
        </w:rPr>
      </w:pPr>
      <w:r>
        <w:rPr>
          <w:rStyle w:val="Strong"/>
          <w:b/>
          <w:bCs/>
        </w:rPr>
        <w:t>Heart Disease Prediction System Documentation</w:t>
      </w:r>
    </w:p>
    <w:p w14:paraId="2DA851DC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1. System Overview</w:t>
      </w:r>
    </w:p>
    <w:p w14:paraId="2D5938C5" w14:textId="77777777" w:rsidR="008363A1" w:rsidRDefault="008363A1" w:rsidP="008363A1">
      <w:pPr>
        <w:pStyle w:val="NormalWeb"/>
      </w:pPr>
      <w:r>
        <w:t xml:space="preserve">The </w:t>
      </w:r>
      <w:r>
        <w:rPr>
          <w:rStyle w:val="Strong"/>
        </w:rPr>
        <w:t>Heart Disease Prediction System</w:t>
      </w:r>
      <w:r>
        <w:t xml:space="preserve"> is a web-based application that leverages </w:t>
      </w:r>
      <w:r>
        <w:rPr>
          <w:rStyle w:val="Strong"/>
        </w:rPr>
        <w:t>machine learning</w:t>
      </w:r>
      <w:r>
        <w:t xml:space="preserve"> to predict the likelihood of heart disease based on patient medical data. It integrates a </w:t>
      </w:r>
      <w:r>
        <w:rPr>
          <w:rStyle w:val="Strong"/>
        </w:rPr>
        <w:t>stacking classifier</w:t>
      </w:r>
      <w:r>
        <w:t xml:space="preserve"> combining </w:t>
      </w:r>
      <w:proofErr w:type="spellStart"/>
      <w:r>
        <w:rPr>
          <w:rStyle w:val="Strong"/>
        </w:rPr>
        <w:t>XGBoost</w:t>
      </w:r>
      <w:proofErr w:type="spellEnd"/>
      <w:r>
        <w:t xml:space="preserve"> and </w:t>
      </w:r>
      <w:r>
        <w:rPr>
          <w:rStyle w:val="Strong"/>
        </w:rPr>
        <w:t>Random Forest</w:t>
      </w:r>
      <w:r>
        <w:t xml:space="preserve"> algorithms with </w:t>
      </w:r>
      <w:r>
        <w:rPr>
          <w:rStyle w:val="Strong"/>
        </w:rPr>
        <w:t>Logistic Regression</w:t>
      </w:r>
      <w:r>
        <w:t xml:space="preserve"> as the meta-learner.</w:t>
      </w:r>
    </w:p>
    <w:p w14:paraId="52E39ADB" w14:textId="77777777" w:rsidR="008363A1" w:rsidRDefault="008363A1" w:rsidP="008363A1">
      <w:r>
        <w:pict w14:anchorId="674DF0FE">
          <v:rect id="_x0000_i1025" style="width:0;height:1.5pt" o:hralign="center" o:hrstd="t" o:hr="t" fillcolor="#a0a0a0" stroked="f"/>
        </w:pict>
      </w:r>
    </w:p>
    <w:p w14:paraId="00B8B3BB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2. Technical Architecture</w:t>
      </w:r>
    </w:p>
    <w:p w14:paraId="48D3BD30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2.1 Components</w:t>
      </w:r>
    </w:p>
    <w:p w14:paraId="7E0DB360" w14:textId="65E6F425" w:rsidR="008363A1" w:rsidRDefault="008363A1" w:rsidP="008363A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Frontend</w:t>
      </w:r>
      <w:r>
        <w:t>: HTML, CSS</w:t>
      </w:r>
      <w:r>
        <w:t xml:space="preserve"> </w:t>
      </w:r>
      <w:bookmarkStart w:id="0" w:name="_GoBack"/>
      <w:bookmarkEnd w:id="0"/>
      <w:r>
        <w:t>interface for data input and result display.</w:t>
      </w:r>
    </w:p>
    <w:p w14:paraId="6EA7667A" w14:textId="77777777" w:rsidR="008363A1" w:rsidRDefault="008363A1" w:rsidP="008363A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Backend</w:t>
      </w:r>
      <w:r>
        <w:t>: Flask web server.</w:t>
      </w:r>
    </w:p>
    <w:p w14:paraId="27135939" w14:textId="77777777" w:rsidR="008363A1" w:rsidRDefault="008363A1" w:rsidP="008363A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ML Model</w:t>
      </w:r>
      <w:r>
        <w:t>: Stacking classifier (</w:t>
      </w:r>
      <w:proofErr w:type="spellStart"/>
      <w:r>
        <w:t>XGBoost</w:t>
      </w:r>
      <w:proofErr w:type="spellEnd"/>
      <w:r>
        <w:t xml:space="preserve"> + Random Forest + Logistic Regression).</w:t>
      </w:r>
    </w:p>
    <w:p w14:paraId="2C529FC6" w14:textId="77777777" w:rsidR="008363A1" w:rsidRDefault="008363A1" w:rsidP="008363A1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 Processing</w:t>
      </w:r>
      <w:r>
        <w:t xml:space="preserve">: </w:t>
      </w:r>
      <w:proofErr w:type="spellStart"/>
      <w:r>
        <w:t>Scikit</w:t>
      </w:r>
      <w:proofErr w:type="spellEnd"/>
      <w:r>
        <w:t>-learn preprocessing pipeline.</w:t>
      </w:r>
    </w:p>
    <w:p w14:paraId="78C82E04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2.2 Dependencies</w:t>
      </w:r>
    </w:p>
    <w:p w14:paraId="47E696EE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r>
        <w:rPr>
          <w:rStyle w:val="HTMLCode"/>
        </w:rPr>
        <w:t>Flask==2.0.1</w:t>
      </w:r>
    </w:p>
    <w:p w14:paraId="74390DB0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>==1.21.0</w:t>
      </w:r>
    </w:p>
    <w:p w14:paraId="4BCF01FD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r>
        <w:rPr>
          <w:rStyle w:val="HTMLCode"/>
        </w:rPr>
        <w:t>pandas==1.3.0</w:t>
      </w:r>
    </w:p>
    <w:p w14:paraId="5F8C13DC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proofErr w:type="spellStart"/>
      <w:r>
        <w:rPr>
          <w:rStyle w:val="HTMLCode"/>
        </w:rPr>
        <w:t>scikit</w:t>
      </w:r>
      <w:proofErr w:type="spellEnd"/>
      <w:r>
        <w:rPr>
          <w:rStyle w:val="HTMLCode"/>
        </w:rPr>
        <w:t>-learn==0.24.2</w:t>
      </w:r>
    </w:p>
    <w:p w14:paraId="1BE2CDAB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proofErr w:type="spellStart"/>
      <w:r>
        <w:rPr>
          <w:rStyle w:val="HTMLCode"/>
        </w:rPr>
        <w:t>xgboost</w:t>
      </w:r>
      <w:proofErr w:type="spellEnd"/>
      <w:r>
        <w:rPr>
          <w:rStyle w:val="HTMLCode"/>
        </w:rPr>
        <w:t>==1.4.2</w:t>
      </w:r>
    </w:p>
    <w:p w14:paraId="66F8DE6D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proofErr w:type="spellStart"/>
      <w:r>
        <w:rPr>
          <w:rStyle w:val="HTMLCode"/>
        </w:rPr>
        <w:t>joblib</w:t>
      </w:r>
      <w:proofErr w:type="spellEnd"/>
      <w:r>
        <w:rPr>
          <w:rStyle w:val="HTMLCode"/>
        </w:rPr>
        <w:t>==1.0.1</w:t>
      </w:r>
    </w:p>
    <w:p w14:paraId="7479FC79" w14:textId="77777777" w:rsidR="008363A1" w:rsidRDefault="008363A1" w:rsidP="008363A1">
      <w:r>
        <w:pict w14:anchorId="34232487">
          <v:rect id="_x0000_i1026" style="width:0;height:1.5pt" o:hralign="center" o:hrstd="t" o:hr="t" fillcolor="#a0a0a0" stroked="f"/>
        </w:pict>
      </w:r>
    </w:p>
    <w:p w14:paraId="06D797FC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3. Model Specifications</w:t>
      </w:r>
    </w:p>
    <w:p w14:paraId="17EE52ED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3.1 Input Features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903"/>
        <w:gridCol w:w="4037"/>
        <w:gridCol w:w="2682"/>
      </w:tblGrid>
      <w:tr w:rsidR="008363A1" w14:paraId="34196F70" w14:textId="77777777" w:rsidTr="008363A1">
        <w:trPr>
          <w:tblHeader/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2CF0004D" w14:textId="77777777" w:rsidR="008363A1" w:rsidRDefault="00836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873" w:type="dxa"/>
            <w:vAlign w:val="center"/>
            <w:hideMark/>
          </w:tcPr>
          <w:p w14:paraId="0E485847" w14:textId="77777777" w:rsidR="008363A1" w:rsidRDefault="00836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007" w:type="dxa"/>
            <w:vAlign w:val="center"/>
            <w:hideMark/>
          </w:tcPr>
          <w:p w14:paraId="086F4827" w14:textId="77777777" w:rsidR="008363A1" w:rsidRDefault="00836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Range/Values</w:t>
            </w:r>
          </w:p>
        </w:tc>
        <w:tc>
          <w:tcPr>
            <w:tcW w:w="2637" w:type="dxa"/>
            <w:vAlign w:val="center"/>
            <w:hideMark/>
          </w:tcPr>
          <w:p w14:paraId="302FC807" w14:textId="77777777" w:rsidR="008363A1" w:rsidRDefault="00836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363A1" w14:paraId="3936CD86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4ED4ECAF" w14:textId="77777777" w:rsidR="008363A1" w:rsidRDefault="008363A1">
            <w:r>
              <w:rPr>
                <w:rStyle w:val="Strong"/>
              </w:rPr>
              <w:t>Age</w:t>
            </w:r>
          </w:p>
        </w:tc>
        <w:tc>
          <w:tcPr>
            <w:tcW w:w="1873" w:type="dxa"/>
            <w:vAlign w:val="center"/>
            <w:hideMark/>
          </w:tcPr>
          <w:p w14:paraId="5988DCF9" w14:textId="77777777" w:rsidR="008363A1" w:rsidRDefault="008363A1">
            <w:r>
              <w:t>Integer</w:t>
            </w:r>
          </w:p>
        </w:tc>
        <w:tc>
          <w:tcPr>
            <w:tcW w:w="4007" w:type="dxa"/>
            <w:vAlign w:val="center"/>
            <w:hideMark/>
          </w:tcPr>
          <w:p w14:paraId="72922FC5" w14:textId="77777777" w:rsidR="008363A1" w:rsidRDefault="008363A1">
            <w:r>
              <w:t>28–77 years</w:t>
            </w:r>
          </w:p>
        </w:tc>
        <w:tc>
          <w:tcPr>
            <w:tcW w:w="2637" w:type="dxa"/>
            <w:vAlign w:val="center"/>
            <w:hideMark/>
          </w:tcPr>
          <w:p w14:paraId="6D3F874F" w14:textId="77777777" w:rsidR="008363A1" w:rsidRDefault="008363A1">
            <w:r>
              <w:t>Patient's age</w:t>
            </w:r>
          </w:p>
        </w:tc>
      </w:tr>
      <w:tr w:rsidR="008363A1" w14:paraId="6F0C7CAD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06774FD8" w14:textId="77777777" w:rsidR="008363A1" w:rsidRDefault="008363A1">
            <w:r>
              <w:rPr>
                <w:rStyle w:val="Strong"/>
              </w:rPr>
              <w:t>Sex</w:t>
            </w:r>
          </w:p>
        </w:tc>
        <w:tc>
          <w:tcPr>
            <w:tcW w:w="1873" w:type="dxa"/>
            <w:vAlign w:val="center"/>
            <w:hideMark/>
          </w:tcPr>
          <w:p w14:paraId="2A3ED3DB" w14:textId="77777777" w:rsidR="008363A1" w:rsidRDefault="008363A1">
            <w:r>
              <w:t>Binary</w:t>
            </w:r>
          </w:p>
        </w:tc>
        <w:tc>
          <w:tcPr>
            <w:tcW w:w="4007" w:type="dxa"/>
            <w:vAlign w:val="center"/>
            <w:hideMark/>
          </w:tcPr>
          <w:p w14:paraId="47524FDA" w14:textId="77777777" w:rsidR="008363A1" w:rsidRDefault="008363A1">
            <w:r>
              <w:t>0 = Female, 1 = Male</w:t>
            </w:r>
          </w:p>
        </w:tc>
        <w:tc>
          <w:tcPr>
            <w:tcW w:w="2637" w:type="dxa"/>
            <w:vAlign w:val="center"/>
            <w:hideMark/>
          </w:tcPr>
          <w:p w14:paraId="3BCE2920" w14:textId="77777777" w:rsidR="008363A1" w:rsidRDefault="008363A1">
            <w:r>
              <w:t>Biological sex</w:t>
            </w:r>
          </w:p>
        </w:tc>
      </w:tr>
      <w:tr w:rsidR="008363A1" w14:paraId="32A212CB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4D17E0B3" w14:textId="77777777" w:rsidR="008363A1" w:rsidRDefault="008363A1">
            <w:proofErr w:type="spellStart"/>
            <w:r>
              <w:rPr>
                <w:rStyle w:val="Strong"/>
              </w:rPr>
              <w:t>ChestPainType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28140394" w14:textId="77777777" w:rsidR="008363A1" w:rsidRDefault="008363A1">
            <w:r>
              <w:t>Categorical</w:t>
            </w:r>
          </w:p>
        </w:tc>
        <w:tc>
          <w:tcPr>
            <w:tcW w:w="4007" w:type="dxa"/>
            <w:vAlign w:val="center"/>
            <w:hideMark/>
          </w:tcPr>
          <w:p w14:paraId="22DA025C" w14:textId="77777777" w:rsidR="008363A1" w:rsidRDefault="008363A1">
            <w:r>
              <w:t xml:space="preserve">0: Typical Angina, 1: Atypical Angina, </w:t>
            </w:r>
            <w:r>
              <w:br/>
              <w:t>2: Non-anginal Pain, 3: Asymptomatic</w:t>
            </w:r>
          </w:p>
        </w:tc>
        <w:tc>
          <w:tcPr>
            <w:tcW w:w="2637" w:type="dxa"/>
            <w:vAlign w:val="center"/>
            <w:hideMark/>
          </w:tcPr>
          <w:p w14:paraId="209942BD" w14:textId="77777777" w:rsidR="008363A1" w:rsidRDefault="008363A1">
            <w:r>
              <w:t>Type of chest pain</w:t>
            </w:r>
          </w:p>
        </w:tc>
      </w:tr>
      <w:tr w:rsidR="008363A1" w14:paraId="1BB0DD1D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0EB7D030" w14:textId="77777777" w:rsidR="008363A1" w:rsidRDefault="008363A1">
            <w:proofErr w:type="spellStart"/>
            <w:r>
              <w:rPr>
                <w:rStyle w:val="Strong"/>
              </w:rPr>
              <w:t>RestingBP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3CBA7E21" w14:textId="77777777" w:rsidR="008363A1" w:rsidRDefault="008363A1">
            <w:r>
              <w:t>Integer</w:t>
            </w:r>
          </w:p>
        </w:tc>
        <w:tc>
          <w:tcPr>
            <w:tcW w:w="4007" w:type="dxa"/>
            <w:vAlign w:val="center"/>
            <w:hideMark/>
          </w:tcPr>
          <w:p w14:paraId="598596C5" w14:textId="77777777" w:rsidR="008363A1" w:rsidRDefault="008363A1">
            <w:r>
              <w:t>0–200 mmHg</w:t>
            </w:r>
          </w:p>
        </w:tc>
        <w:tc>
          <w:tcPr>
            <w:tcW w:w="2637" w:type="dxa"/>
            <w:vAlign w:val="center"/>
            <w:hideMark/>
          </w:tcPr>
          <w:p w14:paraId="74F5FB26" w14:textId="77777777" w:rsidR="008363A1" w:rsidRDefault="008363A1">
            <w:r>
              <w:t>Resting blood pressure</w:t>
            </w:r>
          </w:p>
        </w:tc>
      </w:tr>
      <w:tr w:rsidR="008363A1" w14:paraId="051DCFE0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6B1F6232" w14:textId="77777777" w:rsidR="008363A1" w:rsidRDefault="008363A1">
            <w:r>
              <w:rPr>
                <w:rStyle w:val="Strong"/>
              </w:rPr>
              <w:t>Cholesterol</w:t>
            </w:r>
          </w:p>
        </w:tc>
        <w:tc>
          <w:tcPr>
            <w:tcW w:w="1873" w:type="dxa"/>
            <w:vAlign w:val="center"/>
            <w:hideMark/>
          </w:tcPr>
          <w:p w14:paraId="2E070F00" w14:textId="77777777" w:rsidR="008363A1" w:rsidRDefault="008363A1">
            <w:r>
              <w:t>Integer</w:t>
            </w:r>
          </w:p>
        </w:tc>
        <w:tc>
          <w:tcPr>
            <w:tcW w:w="4007" w:type="dxa"/>
            <w:vAlign w:val="center"/>
            <w:hideMark/>
          </w:tcPr>
          <w:p w14:paraId="5FD75022" w14:textId="77777777" w:rsidR="008363A1" w:rsidRDefault="008363A1">
            <w:r>
              <w:t>0–603 mg/dL</w:t>
            </w:r>
          </w:p>
        </w:tc>
        <w:tc>
          <w:tcPr>
            <w:tcW w:w="2637" w:type="dxa"/>
            <w:vAlign w:val="center"/>
            <w:hideMark/>
          </w:tcPr>
          <w:p w14:paraId="622A2016" w14:textId="77777777" w:rsidR="008363A1" w:rsidRDefault="008363A1">
            <w:r>
              <w:t>Serum cholesterol</w:t>
            </w:r>
          </w:p>
        </w:tc>
      </w:tr>
      <w:tr w:rsidR="008363A1" w14:paraId="68818CBB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63BC7CB8" w14:textId="77777777" w:rsidR="008363A1" w:rsidRDefault="008363A1">
            <w:proofErr w:type="spellStart"/>
            <w:r>
              <w:rPr>
                <w:rStyle w:val="Strong"/>
              </w:rPr>
              <w:t>FastingBS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51098F76" w14:textId="77777777" w:rsidR="008363A1" w:rsidRDefault="008363A1">
            <w:r>
              <w:t>Binary</w:t>
            </w:r>
          </w:p>
        </w:tc>
        <w:tc>
          <w:tcPr>
            <w:tcW w:w="4007" w:type="dxa"/>
            <w:vAlign w:val="center"/>
            <w:hideMark/>
          </w:tcPr>
          <w:p w14:paraId="76D17BEE" w14:textId="77777777" w:rsidR="008363A1" w:rsidRDefault="008363A1">
            <w:r>
              <w:t>0: ≤120 mg/dL, 1: &gt;120 mg/dL</w:t>
            </w:r>
          </w:p>
        </w:tc>
        <w:tc>
          <w:tcPr>
            <w:tcW w:w="2637" w:type="dxa"/>
            <w:vAlign w:val="center"/>
            <w:hideMark/>
          </w:tcPr>
          <w:p w14:paraId="5D8C4009" w14:textId="77777777" w:rsidR="008363A1" w:rsidRDefault="008363A1">
            <w:r>
              <w:t>Fasting blood sugar</w:t>
            </w:r>
          </w:p>
        </w:tc>
      </w:tr>
      <w:tr w:rsidR="008363A1" w14:paraId="3F6177EE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4D00DE9D" w14:textId="77777777" w:rsidR="008363A1" w:rsidRDefault="008363A1">
            <w:proofErr w:type="spellStart"/>
            <w:r>
              <w:rPr>
                <w:rStyle w:val="Strong"/>
              </w:rPr>
              <w:t>RestingECG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35691077" w14:textId="77777777" w:rsidR="008363A1" w:rsidRDefault="008363A1">
            <w:r>
              <w:t>Categorical</w:t>
            </w:r>
          </w:p>
        </w:tc>
        <w:tc>
          <w:tcPr>
            <w:tcW w:w="4007" w:type="dxa"/>
            <w:vAlign w:val="center"/>
            <w:hideMark/>
          </w:tcPr>
          <w:p w14:paraId="1AA9807F" w14:textId="77777777" w:rsidR="008363A1" w:rsidRDefault="008363A1">
            <w:r>
              <w:t xml:space="preserve">0: Normal, 1: ST-T Abnormality, </w:t>
            </w:r>
            <w:r>
              <w:br/>
              <w:t>2: Left Ventricular Hypertrophy</w:t>
            </w:r>
          </w:p>
        </w:tc>
        <w:tc>
          <w:tcPr>
            <w:tcW w:w="2637" w:type="dxa"/>
            <w:vAlign w:val="center"/>
            <w:hideMark/>
          </w:tcPr>
          <w:p w14:paraId="73B344C0" w14:textId="77777777" w:rsidR="008363A1" w:rsidRDefault="008363A1">
            <w:r>
              <w:t>Resting ECG results</w:t>
            </w:r>
          </w:p>
        </w:tc>
      </w:tr>
      <w:tr w:rsidR="008363A1" w14:paraId="5537FD6C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1942BACF" w14:textId="77777777" w:rsidR="008363A1" w:rsidRDefault="008363A1">
            <w:proofErr w:type="spellStart"/>
            <w:r>
              <w:rPr>
                <w:rStyle w:val="Strong"/>
              </w:rPr>
              <w:t>MaxHR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30054668" w14:textId="77777777" w:rsidR="008363A1" w:rsidRDefault="008363A1">
            <w:r>
              <w:t>Integer</w:t>
            </w:r>
          </w:p>
        </w:tc>
        <w:tc>
          <w:tcPr>
            <w:tcW w:w="4007" w:type="dxa"/>
            <w:vAlign w:val="center"/>
            <w:hideMark/>
          </w:tcPr>
          <w:p w14:paraId="556AC7E4" w14:textId="77777777" w:rsidR="008363A1" w:rsidRDefault="008363A1">
            <w:r>
              <w:t>60–202 bpm</w:t>
            </w:r>
          </w:p>
        </w:tc>
        <w:tc>
          <w:tcPr>
            <w:tcW w:w="2637" w:type="dxa"/>
            <w:vAlign w:val="center"/>
            <w:hideMark/>
          </w:tcPr>
          <w:p w14:paraId="7C8353EF" w14:textId="77777777" w:rsidR="008363A1" w:rsidRDefault="008363A1">
            <w:r>
              <w:t>Maximum heart rate achieved</w:t>
            </w:r>
          </w:p>
        </w:tc>
      </w:tr>
      <w:tr w:rsidR="008363A1" w14:paraId="1B77601F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6001ECFA" w14:textId="77777777" w:rsidR="008363A1" w:rsidRDefault="008363A1">
            <w:proofErr w:type="spellStart"/>
            <w:r>
              <w:rPr>
                <w:rStyle w:val="Strong"/>
              </w:rPr>
              <w:t>ExerciseAngina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44ED1D5E" w14:textId="77777777" w:rsidR="008363A1" w:rsidRDefault="008363A1">
            <w:r>
              <w:t>Binary</w:t>
            </w:r>
          </w:p>
        </w:tc>
        <w:tc>
          <w:tcPr>
            <w:tcW w:w="4007" w:type="dxa"/>
            <w:vAlign w:val="center"/>
            <w:hideMark/>
          </w:tcPr>
          <w:p w14:paraId="578C843A" w14:textId="77777777" w:rsidR="008363A1" w:rsidRDefault="008363A1">
            <w:r>
              <w:t>0: No, 1: Yes</w:t>
            </w:r>
          </w:p>
        </w:tc>
        <w:tc>
          <w:tcPr>
            <w:tcW w:w="2637" w:type="dxa"/>
            <w:vAlign w:val="center"/>
            <w:hideMark/>
          </w:tcPr>
          <w:p w14:paraId="44B9802F" w14:textId="77777777" w:rsidR="008363A1" w:rsidRDefault="008363A1">
            <w:r>
              <w:t>Exercise-induced angina</w:t>
            </w:r>
          </w:p>
        </w:tc>
      </w:tr>
      <w:tr w:rsidR="008363A1" w14:paraId="607B7FB3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4DAF3EF5" w14:textId="77777777" w:rsidR="008363A1" w:rsidRDefault="008363A1">
            <w:proofErr w:type="spellStart"/>
            <w:r>
              <w:rPr>
                <w:rStyle w:val="Strong"/>
              </w:rPr>
              <w:t>Oldpeak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570F1199" w14:textId="77777777" w:rsidR="008363A1" w:rsidRDefault="008363A1">
            <w:r>
              <w:t>Float</w:t>
            </w:r>
          </w:p>
        </w:tc>
        <w:tc>
          <w:tcPr>
            <w:tcW w:w="4007" w:type="dxa"/>
            <w:vAlign w:val="center"/>
            <w:hideMark/>
          </w:tcPr>
          <w:p w14:paraId="7822F731" w14:textId="77777777" w:rsidR="008363A1" w:rsidRDefault="008363A1">
            <w:r>
              <w:t>-2.6 to 6.2</w:t>
            </w:r>
          </w:p>
        </w:tc>
        <w:tc>
          <w:tcPr>
            <w:tcW w:w="2637" w:type="dxa"/>
            <w:vAlign w:val="center"/>
            <w:hideMark/>
          </w:tcPr>
          <w:p w14:paraId="7072001E" w14:textId="77777777" w:rsidR="008363A1" w:rsidRDefault="008363A1">
            <w:r>
              <w:t>ST depression during exercise</w:t>
            </w:r>
          </w:p>
        </w:tc>
      </w:tr>
      <w:tr w:rsidR="008363A1" w14:paraId="05137A7B" w14:textId="77777777" w:rsidTr="008363A1">
        <w:trPr>
          <w:tblCellSpacing w:w="15" w:type="dxa"/>
          <w:jc w:val="center"/>
        </w:trPr>
        <w:tc>
          <w:tcPr>
            <w:tcW w:w="2267" w:type="dxa"/>
            <w:vAlign w:val="center"/>
            <w:hideMark/>
          </w:tcPr>
          <w:p w14:paraId="7CDED927" w14:textId="77777777" w:rsidR="008363A1" w:rsidRDefault="008363A1">
            <w:proofErr w:type="spellStart"/>
            <w:r>
              <w:rPr>
                <w:rStyle w:val="Strong"/>
              </w:rPr>
              <w:t>ST_Slope</w:t>
            </w:r>
            <w:proofErr w:type="spellEnd"/>
          </w:p>
        </w:tc>
        <w:tc>
          <w:tcPr>
            <w:tcW w:w="1873" w:type="dxa"/>
            <w:vAlign w:val="center"/>
            <w:hideMark/>
          </w:tcPr>
          <w:p w14:paraId="0C3DB94A" w14:textId="77777777" w:rsidR="008363A1" w:rsidRDefault="008363A1">
            <w:r>
              <w:t>Categorical</w:t>
            </w:r>
          </w:p>
        </w:tc>
        <w:tc>
          <w:tcPr>
            <w:tcW w:w="4007" w:type="dxa"/>
            <w:vAlign w:val="center"/>
            <w:hideMark/>
          </w:tcPr>
          <w:p w14:paraId="36F9F2C5" w14:textId="77777777" w:rsidR="008363A1" w:rsidRDefault="008363A1">
            <w:r>
              <w:t xml:space="preserve">0: Upsloping, 1: Flat, 2: </w:t>
            </w:r>
            <w:proofErr w:type="spellStart"/>
            <w:r>
              <w:t>Downsloping</w:t>
            </w:r>
            <w:proofErr w:type="spellEnd"/>
          </w:p>
        </w:tc>
        <w:tc>
          <w:tcPr>
            <w:tcW w:w="2637" w:type="dxa"/>
            <w:vAlign w:val="center"/>
            <w:hideMark/>
          </w:tcPr>
          <w:p w14:paraId="2DE353D2" w14:textId="77777777" w:rsidR="008363A1" w:rsidRDefault="008363A1">
            <w:r>
              <w:t>ST segment slope</w:t>
            </w:r>
          </w:p>
        </w:tc>
      </w:tr>
    </w:tbl>
    <w:p w14:paraId="574E7655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3.2 Model Output</w:t>
      </w:r>
    </w:p>
    <w:p w14:paraId="781E76D0" w14:textId="77777777" w:rsidR="008363A1" w:rsidRDefault="008363A1" w:rsidP="008363A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Primary Output</w:t>
      </w:r>
      <w:r>
        <w:t>: Probability of heart disease (0–100%).</w:t>
      </w:r>
    </w:p>
    <w:p w14:paraId="43C104E5" w14:textId="77777777" w:rsidR="008363A1" w:rsidRDefault="008363A1" w:rsidP="008363A1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Binary Classification</w:t>
      </w:r>
      <w:r>
        <w:t>:</w:t>
      </w:r>
    </w:p>
    <w:p w14:paraId="5EE59E6E" w14:textId="77777777" w:rsidR="008363A1" w:rsidRDefault="008363A1" w:rsidP="008363A1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0: No heart disease.</w:t>
      </w:r>
    </w:p>
    <w:p w14:paraId="29FBC89D" w14:textId="77777777" w:rsidR="008363A1" w:rsidRDefault="008363A1" w:rsidP="008363A1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1: Heart disease.</w:t>
      </w:r>
    </w:p>
    <w:p w14:paraId="3B4C0308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lastRenderedPageBreak/>
        <w:t>3.3 Model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837"/>
      </w:tblGrid>
      <w:tr w:rsidR="008363A1" w14:paraId="34F7F83C" w14:textId="77777777" w:rsidTr="008363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D1522" w14:textId="77777777" w:rsidR="008363A1" w:rsidRDefault="00836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CC0A146" w14:textId="77777777" w:rsidR="008363A1" w:rsidRDefault="00836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8363A1" w14:paraId="4B16142A" w14:textId="77777777" w:rsidTr="00836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EEBD" w14:textId="77777777" w:rsidR="008363A1" w:rsidRDefault="008363A1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0A59370" w14:textId="77777777" w:rsidR="008363A1" w:rsidRDefault="008363A1">
            <w:r>
              <w:t>97.61%</w:t>
            </w:r>
          </w:p>
        </w:tc>
      </w:tr>
      <w:tr w:rsidR="008363A1" w14:paraId="07A66009" w14:textId="77777777" w:rsidTr="00836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07F5A" w14:textId="77777777" w:rsidR="008363A1" w:rsidRDefault="008363A1">
            <w:r>
              <w:rPr>
                <w:rStyle w:val="Strong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8F26F57" w14:textId="77777777" w:rsidR="008363A1" w:rsidRDefault="008363A1">
            <w:r>
              <w:t>0.98</w:t>
            </w:r>
          </w:p>
        </w:tc>
      </w:tr>
      <w:tr w:rsidR="008363A1" w14:paraId="11EA1026" w14:textId="77777777" w:rsidTr="00836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DD76" w14:textId="77777777" w:rsidR="008363A1" w:rsidRDefault="008363A1">
            <w:r>
              <w:rPr>
                <w:rStyle w:val="Strong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942C770" w14:textId="77777777" w:rsidR="008363A1" w:rsidRDefault="008363A1">
            <w:r>
              <w:t>0.98</w:t>
            </w:r>
          </w:p>
        </w:tc>
      </w:tr>
      <w:tr w:rsidR="008363A1" w14:paraId="6D947ECE" w14:textId="77777777" w:rsidTr="00836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A2A0A" w14:textId="77777777" w:rsidR="008363A1" w:rsidRDefault="008363A1">
            <w:r>
              <w:rPr>
                <w:rStyle w:val="Strong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8ABB039" w14:textId="77777777" w:rsidR="008363A1" w:rsidRDefault="008363A1">
            <w:r>
              <w:t>0.98</w:t>
            </w:r>
          </w:p>
        </w:tc>
      </w:tr>
      <w:tr w:rsidR="008363A1" w14:paraId="4DEE3E88" w14:textId="77777777" w:rsidTr="00836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87AA" w14:textId="77777777" w:rsidR="008363A1" w:rsidRDefault="008363A1">
            <w:r>
              <w:rPr>
                <w:rStyle w:val="Strong"/>
              </w:rPr>
              <w:t>Cross-Validation Std Dev</w:t>
            </w:r>
          </w:p>
        </w:tc>
        <w:tc>
          <w:tcPr>
            <w:tcW w:w="0" w:type="auto"/>
            <w:vAlign w:val="center"/>
            <w:hideMark/>
          </w:tcPr>
          <w:p w14:paraId="254E7514" w14:textId="77777777" w:rsidR="008363A1" w:rsidRDefault="008363A1">
            <w:r>
              <w:t>0.021</w:t>
            </w:r>
          </w:p>
        </w:tc>
      </w:tr>
    </w:tbl>
    <w:p w14:paraId="47E1BF12" w14:textId="77777777" w:rsidR="008363A1" w:rsidRDefault="008363A1" w:rsidP="008363A1">
      <w:r>
        <w:pict w14:anchorId="433D2A3B">
          <v:rect id="_x0000_i1027" style="width:0;height:1.5pt" o:hralign="center" o:hrstd="t" o:hr="t" fillcolor="#a0a0a0" stroked="f"/>
        </w:pict>
      </w:r>
    </w:p>
    <w:p w14:paraId="3A6C034F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4. API Documentation</w:t>
      </w:r>
    </w:p>
    <w:p w14:paraId="5CC7CB82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4.1 Endpoints</w:t>
      </w:r>
    </w:p>
    <w:p w14:paraId="77D723F3" w14:textId="77777777" w:rsidR="008363A1" w:rsidRDefault="008363A1" w:rsidP="008363A1">
      <w:pPr>
        <w:pStyle w:val="Heading4"/>
      </w:pPr>
      <w:r>
        <w:rPr>
          <w:rStyle w:val="Strong"/>
          <w:b w:val="0"/>
          <w:bCs w:val="0"/>
        </w:rPr>
        <w:t>GET /</w:t>
      </w:r>
    </w:p>
    <w:p w14:paraId="138B066F" w14:textId="77777777" w:rsidR="008363A1" w:rsidRDefault="008363A1" w:rsidP="008363A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Description</w:t>
      </w:r>
      <w:r>
        <w:t>: Renders the home page with a prediction form.</w:t>
      </w:r>
    </w:p>
    <w:p w14:paraId="57828C31" w14:textId="77777777" w:rsidR="008363A1" w:rsidRDefault="008363A1" w:rsidP="008363A1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Response</w:t>
      </w:r>
      <w:r>
        <w:t>: HTML page.</w:t>
      </w:r>
    </w:p>
    <w:p w14:paraId="464912A9" w14:textId="77777777" w:rsidR="008363A1" w:rsidRDefault="008363A1" w:rsidP="008363A1">
      <w:pPr>
        <w:pStyle w:val="Heading4"/>
      </w:pPr>
      <w:r>
        <w:rPr>
          <w:rStyle w:val="Strong"/>
          <w:b w:val="0"/>
          <w:bCs w:val="0"/>
        </w:rPr>
        <w:t>POST /predict</w:t>
      </w:r>
    </w:p>
    <w:p w14:paraId="7C5DB595" w14:textId="77777777" w:rsidR="008363A1" w:rsidRDefault="008363A1" w:rsidP="008363A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Description</w:t>
      </w:r>
      <w:r>
        <w:t>: Predicts the likelihood of heart disease based on input data.</w:t>
      </w:r>
    </w:p>
    <w:p w14:paraId="320C0D51" w14:textId="77777777" w:rsidR="008363A1" w:rsidRDefault="008363A1" w:rsidP="008363A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Content-Type</w:t>
      </w:r>
      <w:r>
        <w:t xml:space="preserve">: </w:t>
      </w:r>
      <w:r>
        <w:rPr>
          <w:rStyle w:val="HTMLCode"/>
          <w:rFonts w:eastAsia="Tahoma"/>
        </w:rPr>
        <w:t>application/x-www-form-</w:t>
      </w:r>
      <w:proofErr w:type="spellStart"/>
      <w:r>
        <w:rPr>
          <w:rStyle w:val="HTMLCode"/>
          <w:rFonts w:eastAsia="Tahoma"/>
        </w:rPr>
        <w:t>urlencoded</w:t>
      </w:r>
      <w:proofErr w:type="spellEnd"/>
      <w:r>
        <w:t>.</w:t>
      </w:r>
    </w:p>
    <w:p w14:paraId="13679D64" w14:textId="77777777" w:rsidR="008363A1" w:rsidRDefault="008363A1" w:rsidP="008363A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Required Fields</w:t>
      </w:r>
      <w:r>
        <w:t xml:space="preserve">: All input features listed in </w:t>
      </w:r>
      <w:r>
        <w:rPr>
          <w:rStyle w:val="Strong"/>
        </w:rPr>
        <w:t>Section 3.1</w:t>
      </w:r>
      <w:r>
        <w:t>.</w:t>
      </w:r>
    </w:p>
    <w:p w14:paraId="090DCB51" w14:textId="77777777" w:rsidR="008363A1" w:rsidRDefault="008363A1" w:rsidP="008363A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Response (JSON)</w:t>
      </w:r>
      <w:r>
        <w:t>:</w:t>
      </w:r>
    </w:p>
    <w:p w14:paraId="713D8890" w14:textId="77777777" w:rsidR="008363A1" w:rsidRDefault="008363A1" w:rsidP="008363A1">
      <w:pPr>
        <w:pStyle w:val="HTMLPreformatted"/>
        <w:ind w:left="720"/>
      </w:pPr>
      <w:r>
        <w:t>json</w:t>
      </w:r>
    </w:p>
    <w:p w14:paraId="60ACE79C" w14:textId="77777777" w:rsidR="008363A1" w:rsidRDefault="008363A1" w:rsidP="008363A1">
      <w:pPr>
        <w:pStyle w:val="HTMLPreformatted"/>
        <w:ind w:left="720"/>
      </w:pPr>
      <w:r>
        <w:t>Copy code</w:t>
      </w:r>
    </w:p>
    <w:p w14:paraId="643E29B4" w14:textId="77777777" w:rsidR="008363A1" w:rsidRDefault="008363A1" w:rsidP="008363A1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14:paraId="3FD2DD05" w14:textId="77777777" w:rsidR="008363A1" w:rsidRDefault="008363A1" w:rsidP="008363A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"prediction"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or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14:paraId="1775E19C" w14:textId="77777777" w:rsidR="008363A1" w:rsidRDefault="008363A1" w:rsidP="008363A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"probability"</w:t>
      </w:r>
      <w:r>
        <w:rPr>
          <w:rStyle w:val="hljs-punctuation"/>
        </w:rPr>
        <w:t>:</w:t>
      </w:r>
      <w:r>
        <w:rPr>
          <w:rStyle w:val="HTMLCode"/>
        </w:rPr>
        <w:t xml:space="preserve"> float (</w:t>
      </w:r>
      <w:r>
        <w:rPr>
          <w:rStyle w:val="hljs-number"/>
        </w:rPr>
        <w:t>0-100</w:t>
      </w:r>
      <w:r>
        <w:rPr>
          <w:rStyle w:val="HTMLCode"/>
        </w:rPr>
        <w:t>)</w:t>
      </w:r>
      <w:r>
        <w:rPr>
          <w:rStyle w:val="hljs-punctuation"/>
        </w:rPr>
        <w:t>,</w:t>
      </w:r>
    </w:p>
    <w:p w14:paraId="205CDA84" w14:textId="77777777" w:rsidR="008363A1" w:rsidRDefault="008363A1" w:rsidP="008363A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Code"/>
        </w:rPr>
        <w:t xml:space="preserve"> string (if applicable)</w:t>
      </w:r>
    </w:p>
    <w:p w14:paraId="2537C050" w14:textId="77777777" w:rsidR="008363A1" w:rsidRDefault="008363A1" w:rsidP="008363A1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14:paraId="66D9860A" w14:textId="77777777" w:rsidR="008363A1" w:rsidRDefault="008363A1" w:rsidP="008363A1">
      <w:r>
        <w:pict w14:anchorId="1C89F573">
          <v:rect id="_x0000_i1028" style="width:0;height:1.5pt" o:hralign="center" o:hrstd="t" o:hr="t" fillcolor="#a0a0a0" stroked="f"/>
        </w:pict>
      </w:r>
    </w:p>
    <w:p w14:paraId="41F82AB0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5. Setup Instructions</w:t>
      </w:r>
    </w:p>
    <w:p w14:paraId="688A81D8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5.1 Environment Setup</w:t>
      </w:r>
    </w:p>
    <w:p w14:paraId="75BF7EE8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r>
        <w:rPr>
          <w:rStyle w:val="hljs-comment"/>
        </w:rPr>
        <w:t># Create virtual environment</w:t>
      </w:r>
    </w:p>
    <w:p w14:paraId="4E74920D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r>
        <w:rPr>
          <w:rStyle w:val="HTMLCode"/>
        </w:rPr>
        <w:t xml:space="preserve">python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</w:p>
    <w:p w14:paraId="6913DBA8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r>
        <w:rPr>
          <w:rStyle w:val="hljs-builtin"/>
        </w:rPr>
        <w:t>source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>/bin/</w:t>
      </w:r>
      <w:proofErr w:type="gramStart"/>
      <w:r>
        <w:rPr>
          <w:rStyle w:val="HTMLCode"/>
        </w:rPr>
        <w:t xml:space="preserve">activate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Linux/Mac</w:t>
      </w:r>
    </w:p>
    <w:p w14:paraId="39DE9B31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\Scripts\activate     </w:t>
      </w:r>
      <w:r>
        <w:rPr>
          <w:rStyle w:val="hljs-comment"/>
        </w:rPr>
        <w:t># Windows</w:t>
      </w:r>
    </w:p>
    <w:p w14:paraId="2BF47481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</w:p>
    <w:p w14:paraId="5C263A33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r>
        <w:rPr>
          <w:rStyle w:val="hljs-comment"/>
        </w:rPr>
        <w:t># Install dependencies</w:t>
      </w:r>
    </w:p>
    <w:p w14:paraId="41939F5A" w14:textId="77777777" w:rsidR="008363A1" w:rsidRDefault="008363A1" w:rsidP="008363A1">
      <w:pPr>
        <w:pStyle w:val="HTMLPreformatted"/>
        <w:shd w:val="clear" w:color="auto" w:fill="B8CCE4" w:themeFill="accent1" w:themeFillTint="66"/>
        <w:rPr>
          <w:rStyle w:val="HTMLCode"/>
        </w:rPr>
      </w:pPr>
      <w:r>
        <w:rPr>
          <w:rStyle w:val="HTMLCode"/>
        </w:rPr>
        <w:t>pip install -r requirements.txt</w:t>
      </w:r>
    </w:p>
    <w:p w14:paraId="57551DF4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5.2 Model Deployment</w:t>
      </w:r>
    </w:p>
    <w:p w14:paraId="776B06CF" w14:textId="77777777" w:rsidR="008363A1" w:rsidRDefault="008363A1" w:rsidP="008363A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 xml:space="preserve">Place </w:t>
      </w:r>
      <w:proofErr w:type="spellStart"/>
      <w:r>
        <w:rPr>
          <w:rStyle w:val="HTMLCode"/>
          <w:rFonts w:eastAsia="Tahoma"/>
        </w:rPr>
        <w:t>model.pkl</w:t>
      </w:r>
      <w:proofErr w:type="spellEnd"/>
      <w:r>
        <w:t xml:space="preserve"> and </w:t>
      </w:r>
      <w:proofErr w:type="spellStart"/>
      <w:r>
        <w:rPr>
          <w:rStyle w:val="HTMLCode"/>
          <w:rFonts w:eastAsia="Tahoma"/>
        </w:rPr>
        <w:t>scaler.pkl</w:t>
      </w:r>
      <w:proofErr w:type="spellEnd"/>
      <w:r>
        <w:t xml:space="preserve"> in the root directory.</w:t>
      </w:r>
    </w:p>
    <w:p w14:paraId="5FF125FD" w14:textId="77777777" w:rsidR="008363A1" w:rsidRDefault="008363A1" w:rsidP="008363A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Set up the Flask environment:</w:t>
      </w:r>
    </w:p>
    <w:p w14:paraId="0994A052" w14:textId="77777777" w:rsidR="008363A1" w:rsidRDefault="008363A1" w:rsidP="008363A1">
      <w:pPr>
        <w:pStyle w:val="HTMLPreformatted"/>
        <w:shd w:val="clear" w:color="auto" w:fill="B8CCE4" w:themeFill="accent1" w:themeFillTint="66"/>
        <w:ind w:left="720"/>
        <w:rPr>
          <w:rStyle w:val="HTMLCode"/>
        </w:rPr>
      </w:pPr>
      <w:r>
        <w:rPr>
          <w:rStyle w:val="hljs-builtin"/>
        </w:rPr>
        <w:t>export</w:t>
      </w:r>
      <w:r>
        <w:rPr>
          <w:rStyle w:val="HTMLCode"/>
        </w:rPr>
        <w:t xml:space="preserve"> FLASK_APP=app.py</w:t>
      </w:r>
    </w:p>
    <w:p w14:paraId="25D71FD0" w14:textId="77777777" w:rsidR="008363A1" w:rsidRDefault="008363A1" w:rsidP="008363A1">
      <w:pPr>
        <w:pStyle w:val="HTMLPreformatted"/>
        <w:shd w:val="clear" w:color="auto" w:fill="B8CCE4" w:themeFill="accent1" w:themeFillTint="66"/>
        <w:ind w:left="720"/>
        <w:rPr>
          <w:rStyle w:val="HTMLCode"/>
        </w:rPr>
      </w:pPr>
      <w:r>
        <w:rPr>
          <w:rStyle w:val="hljs-builtin"/>
        </w:rPr>
        <w:t>export</w:t>
      </w:r>
      <w:r>
        <w:rPr>
          <w:rStyle w:val="HTMLCode"/>
        </w:rPr>
        <w:t xml:space="preserve"> FLASK_ENV=development</w:t>
      </w:r>
    </w:p>
    <w:p w14:paraId="2B6BCB8C" w14:textId="3580E57A" w:rsidR="008363A1" w:rsidRDefault="008363A1" w:rsidP="008363A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Run the application:</w:t>
      </w:r>
    </w:p>
    <w:p w14:paraId="1D9629C3" w14:textId="77777777" w:rsidR="008363A1" w:rsidRDefault="008363A1" w:rsidP="008363A1">
      <w:pPr>
        <w:pStyle w:val="HTMLPreformatted"/>
        <w:shd w:val="clear" w:color="auto" w:fill="B8CCE4" w:themeFill="accent1" w:themeFillTint="66"/>
        <w:ind w:left="720"/>
        <w:rPr>
          <w:rStyle w:val="HTMLCode"/>
        </w:rPr>
      </w:pPr>
      <w:r>
        <w:rPr>
          <w:rStyle w:val="HTMLCode"/>
        </w:rPr>
        <w:t xml:space="preserve">flask </w:t>
      </w:r>
      <w:proofErr w:type="gramStart"/>
      <w:r>
        <w:rPr>
          <w:rStyle w:val="HTMLCode"/>
        </w:rPr>
        <w:t>run</w:t>
      </w:r>
      <w:proofErr w:type="gramEnd"/>
    </w:p>
    <w:p w14:paraId="24CCDFC7" w14:textId="77777777" w:rsidR="008363A1" w:rsidRDefault="008363A1" w:rsidP="008363A1">
      <w:r>
        <w:pict w14:anchorId="7399F259">
          <v:rect id="_x0000_i1029" style="width:0;height:1.5pt" o:hralign="center" o:hrstd="t" o:hr="t" fillcolor="#a0a0a0" stroked="f"/>
        </w:pict>
      </w:r>
    </w:p>
    <w:p w14:paraId="62B1A923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6. Usage Guidelines</w:t>
      </w:r>
    </w:p>
    <w:p w14:paraId="54B2875E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lastRenderedPageBreak/>
        <w:t>6.1 Data Preprocessing</w:t>
      </w:r>
    </w:p>
    <w:p w14:paraId="60001151" w14:textId="77777777" w:rsidR="008363A1" w:rsidRDefault="008363A1" w:rsidP="008363A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Ensure all numeric inputs are within specified ranges.</w:t>
      </w:r>
    </w:p>
    <w:p w14:paraId="7DA5270A" w14:textId="77777777" w:rsidR="008363A1" w:rsidRDefault="008363A1" w:rsidP="008363A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Categorical inputs must match the defined values.</w:t>
      </w:r>
    </w:p>
    <w:p w14:paraId="43D7A9F0" w14:textId="77777777" w:rsidR="008363A1" w:rsidRDefault="008363A1" w:rsidP="008363A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Missing values are not supported.</w:t>
      </w:r>
    </w:p>
    <w:p w14:paraId="439F270A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6.2 Interpretation of Results</w:t>
      </w:r>
    </w:p>
    <w:p w14:paraId="4BA99614" w14:textId="77777777" w:rsidR="008363A1" w:rsidRDefault="008363A1" w:rsidP="008363A1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Probability &lt; 50%</w:t>
      </w:r>
      <w:r>
        <w:t>: Low risk.</w:t>
      </w:r>
    </w:p>
    <w:p w14:paraId="43EF693D" w14:textId="77777777" w:rsidR="008363A1" w:rsidRDefault="008363A1" w:rsidP="008363A1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Probability ≥ 50%</w:t>
      </w:r>
      <w:r>
        <w:t>: High risk.</w:t>
      </w:r>
    </w:p>
    <w:p w14:paraId="52A5192F" w14:textId="77777777" w:rsidR="008363A1" w:rsidRDefault="008363A1" w:rsidP="008363A1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Recommendation</w:t>
      </w:r>
      <w:r>
        <w:t>: Consult a medical professional for probabilities &gt;70%.</w:t>
      </w:r>
    </w:p>
    <w:p w14:paraId="22C3F99E" w14:textId="77777777" w:rsidR="008363A1" w:rsidRDefault="008363A1" w:rsidP="008363A1">
      <w:r>
        <w:pict w14:anchorId="73F33BA9">
          <v:rect id="_x0000_i1030" style="width:0;height:1.5pt" o:hralign="center" o:hrstd="t" o:hr="t" fillcolor="#a0a0a0" stroked="f"/>
        </w:pict>
      </w:r>
    </w:p>
    <w:p w14:paraId="534BD832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7. Error Handling</w:t>
      </w:r>
    </w:p>
    <w:p w14:paraId="1FB1E00A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7.1 Common Errors</w:t>
      </w:r>
    </w:p>
    <w:p w14:paraId="05ECAC5D" w14:textId="77777777" w:rsidR="008363A1" w:rsidRDefault="008363A1" w:rsidP="008363A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Invalid input ranges.</w:t>
      </w:r>
    </w:p>
    <w:p w14:paraId="639D1F42" w14:textId="77777777" w:rsidR="008363A1" w:rsidRDefault="008363A1" w:rsidP="008363A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Missing required fields.</w:t>
      </w:r>
    </w:p>
    <w:p w14:paraId="1DC51F04" w14:textId="77777777" w:rsidR="008363A1" w:rsidRDefault="008363A1" w:rsidP="008363A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Type mismatches.</w:t>
      </w:r>
    </w:p>
    <w:p w14:paraId="2E438F7B" w14:textId="77777777" w:rsidR="008363A1" w:rsidRDefault="008363A1" w:rsidP="008363A1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Server connection issues.</w:t>
      </w:r>
    </w:p>
    <w:p w14:paraId="70E42FE8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7.2 Error Responses</w:t>
      </w:r>
    </w:p>
    <w:p w14:paraId="7D0EC965" w14:textId="77777777" w:rsidR="008363A1" w:rsidRDefault="008363A1" w:rsidP="008363A1">
      <w:pPr>
        <w:pStyle w:val="NormalWeb"/>
      </w:pPr>
      <w:r>
        <w:t>Example JSON response for errors:</w:t>
      </w:r>
    </w:p>
    <w:p w14:paraId="3B511A1C" w14:textId="77777777" w:rsidR="008363A1" w:rsidRDefault="008363A1" w:rsidP="008363A1">
      <w:pPr>
        <w:pStyle w:val="HTMLPreformatted"/>
      </w:pPr>
      <w:r>
        <w:t>json</w:t>
      </w:r>
    </w:p>
    <w:p w14:paraId="316365BC" w14:textId="77777777" w:rsidR="008363A1" w:rsidRDefault="008363A1" w:rsidP="008363A1">
      <w:pPr>
        <w:pStyle w:val="HTMLPreformatted"/>
      </w:pPr>
      <w:r>
        <w:t>Copy code</w:t>
      </w:r>
    </w:p>
    <w:p w14:paraId="4D42B4AA" w14:textId="77777777" w:rsidR="008363A1" w:rsidRDefault="008363A1" w:rsidP="008363A1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14:paraId="1319AFA8" w14:textId="77777777" w:rsidR="008363A1" w:rsidRDefault="008363A1" w:rsidP="008363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"Error message"</w:t>
      </w:r>
      <w:r>
        <w:rPr>
          <w:rStyle w:val="hljs-punctuation"/>
        </w:rPr>
        <w:t>,</w:t>
      </w:r>
    </w:p>
    <w:p w14:paraId="5B7487F6" w14:textId="77777777" w:rsidR="008363A1" w:rsidRDefault="008363A1" w:rsidP="008363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"code"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"ERROR_CODE"</w:t>
      </w:r>
      <w:r>
        <w:rPr>
          <w:rStyle w:val="hljs-punctuation"/>
        </w:rPr>
        <w:t>,</w:t>
      </w:r>
    </w:p>
    <w:p w14:paraId="2090D098" w14:textId="77777777" w:rsidR="008363A1" w:rsidRDefault="008363A1" w:rsidP="008363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"details"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"Additional error details"</w:t>
      </w:r>
    </w:p>
    <w:p w14:paraId="6E9F2418" w14:textId="77777777" w:rsidR="008363A1" w:rsidRDefault="008363A1" w:rsidP="008363A1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6A38947E" w14:textId="77777777" w:rsidR="008363A1" w:rsidRDefault="008363A1" w:rsidP="008363A1">
      <w:r>
        <w:pict w14:anchorId="5544C1FF">
          <v:rect id="_x0000_i1031" style="width:0;height:1.5pt" o:hralign="center" o:hrstd="t" o:hr="t" fillcolor="#a0a0a0" stroked="f"/>
        </w:pict>
      </w:r>
    </w:p>
    <w:p w14:paraId="17A595A5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8. Security Considerations</w:t>
      </w:r>
    </w:p>
    <w:p w14:paraId="466A95AF" w14:textId="77777777" w:rsidR="008363A1" w:rsidRDefault="008363A1" w:rsidP="008363A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Input validation for all fields.</w:t>
      </w:r>
    </w:p>
    <w:p w14:paraId="01FD4401" w14:textId="77777777" w:rsidR="008363A1" w:rsidRDefault="008363A1" w:rsidP="008363A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Rate limiting on API endpoints.</w:t>
      </w:r>
    </w:p>
    <w:p w14:paraId="6C267D47" w14:textId="77777777" w:rsidR="008363A1" w:rsidRDefault="008363A1" w:rsidP="008363A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Encryption for data in transit.</w:t>
      </w:r>
    </w:p>
    <w:p w14:paraId="1BA0FF5D" w14:textId="77777777" w:rsidR="008363A1" w:rsidRDefault="008363A1" w:rsidP="008363A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No storage of personal health information.</w:t>
      </w:r>
    </w:p>
    <w:p w14:paraId="0A7152DA" w14:textId="77777777" w:rsidR="008363A1" w:rsidRDefault="008363A1" w:rsidP="008363A1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Regular security updates.</w:t>
      </w:r>
    </w:p>
    <w:p w14:paraId="38843449" w14:textId="77777777" w:rsidR="008363A1" w:rsidRDefault="008363A1" w:rsidP="008363A1">
      <w:r>
        <w:pict w14:anchorId="49D33A5D">
          <v:rect id="_x0000_i1032" style="width:0;height:1.5pt" o:hralign="center" o:hrstd="t" o:hr="t" fillcolor="#a0a0a0" stroked="f"/>
        </w:pict>
      </w:r>
    </w:p>
    <w:p w14:paraId="42D6AC1C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9. Maintenance</w:t>
      </w:r>
    </w:p>
    <w:p w14:paraId="409594F9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9.1 Model Retraining</w:t>
      </w:r>
    </w:p>
    <w:p w14:paraId="4580F663" w14:textId="77777777" w:rsidR="008363A1" w:rsidRDefault="008363A1" w:rsidP="008363A1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Schedule</w:t>
      </w:r>
      <w:r>
        <w:t>: Quarterly.</w:t>
      </w:r>
    </w:p>
    <w:p w14:paraId="7F791D4F" w14:textId="77777777" w:rsidR="008363A1" w:rsidRDefault="008363A1" w:rsidP="008363A1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Trigger</w:t>
      </w:r>
      <w:r>
        <w:t>: Performance drops below 95% accuracy.</w:t>
      </w:r>
    </w:p>
    <w:p w14:paraId="64666EBC" w14:textId="77777777" w:rsidR="008363A1" w:rsidRDefault="008363A1" w:rsidP="008363A1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Validation</w:t>
      </w:r>
      <w:r>
        <w:t>: Cross-validation with new data.</w:t>
      </w:r>
    </w:p>
    <w:p w14:paraId="48B3190F" w14:textId="77777777" w:rsidR="008363A1" w:rsidRDefault="008363A1" w:rsidP="008363A1">
      <w:pPr>
        <w:pStyle w:val="Heading3"/>
      </w:pPr>
      <w:r>
        <w:rPr>
          <w:rStyle w:val="Strong"/>
          <w:b w:val="0"/>
          <w:bCs w:val="0"/>
        </w:rPr>
        <w:t>9.2 System Updates</w:t>
      </w:r>
    </w:p>
    <w:p w14:paraId="19D52A78" w14:textId="77777777" w:rsidR="008363A1" w:rsidRDefault="008363A1" w:rsidP="008363A1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Regular dependency updates.</w:t>
      </w:r>
    </w:p>
    <w:p w14:paraId="21CB0527" w14:textId="77777777" w:rsidR="008363A1" w:rsidRDefault="008363A1" w:rsidP="008363A1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Performance monitoring.</w:t>
      </w:r>
    </w:p>
    <w:p w14:paraId="04916E8E" w14:textId="77777777" w:rsidR="008363A1" w:rsidRDefault="008363A1" w:rsidP="008363A1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lastRenderedPageBreak/>
        <w:t>Error log analysis.</w:t>
      </w:r>
    </w:p>
    <w:p w14:paraId="5A4AF8B4" w14:textId="77777777" w:rsidR="008363A1" w:rsidRDefault="008363A1" w:rsidP="008363A1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Scheduled backups.</w:t>
      </w:r>
    </w:p>
    <w:p w14:paraId="0933F74C" w14:textId="77777777" w:rsidR="008363A1" w:rsidRDefault="008363A1" w:rsidP="008363A1">
      <w:r>
        <w:pict w14:anchorId="4772DCBF">
          <v:rect id="_x0000_i1033" style="width:0;height:1.5pt" o:hralign="center" o:hrstd="t" o:hr="t" fillcolor="#a0a0a0" stroked="f"/>
        </w:pict>
      </w:r>
    </w:p>
    <w:p w14:paraId="29A2D349" w14:textId="77777777" w:rsidR="008363A1" w:rsidRDefault="008363A1" w:rsidP="008363A1">
      <w:pPr>
        <w:pStyle w:val="Heading2"/>
      </w:pPr>
      <w:r>
        <w:rPr>
          <w:rStyle w:val="Strong"/>
          <w:b/>
          <w:bCs/>
        </w:rPr>
        <w:t>10. Support</w:t>
      </w:r>
    </w:p>
    <w:p w14:paraId="66906598" w14:textId="77777777" w:rsidR="008363A1" w:rsidRDefault="008363A1" w:rsidP="008363A1">
      <w:pPr>
        <w:pStyle w:val="NormalWeb"/>
      </w:pPr>
      <w:r>
        <w:t>For technical support or bug reports:</w:t>
      </w:r>
    </w:p>
    <w:p w14:paraId="4C965C66" w14:textId="1464CFE9" w:rsidR="008363A1" w:rsidRDefault="008363A1" w:rsidP="008363A1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Email</w:t>
      </w:r>
      <w:r>
        <w:t xml:space="preserve">: </w:t>
      </w:r>
      <w:r>
        <w:t>nour.hesham.ds@gmail.com</w:t>
      </w:r>
    </w:p>
    <w:p w14:paraId="3F638946" w14:textId="77777777" w:rsidR="008363A1" w:rsidRDefault="008363A1" w:rsidP="008363A1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Documentation Updates</w:t>
      </w:r>
      <w:r>
        <w:t>: Check version control.</w:t>
      </w:r>
    </w:p>
    <w:p w14:paraId="6896228F" w14:textId="77777777" w:rsidR="008363A1" w:rsidRDefault="008363A1" w:rsidP="008363A1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Emergency Contact</w:t>
      </w:r>
      <w:r>
        <w:t>: Refer to deployment guide.</w:t>
      </w:r>
    </w:p>
    <w:p w14:paraId="3CF82C2B" w14:textId="3A303AD6" w:rsidR="009D6125" w:rsidRPr="008363A1" w:rsidRDefault="009D6125" w:rsidP="008363A1"/>
    <w:sectPr w:rsidR="009D6125" w:rsidRPr="008363A1" w:rsidSect="008363A1">
      <w:headerReference w:type="default" r:id="rId7"/>
      <w:type w:val="continuous"/>
      <w:pgSz w:w="11910" w:h="16840"/>
      <w:pgMar w:top="1220" w:right="1000" w:bottom="280" w:left="100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6D4C9" w14:textId="77777777" w:rsidR="009C16B8" w:rsidRDefault="009C16B8">
      <w:r>
        <w:separator/>
      </w:r>
    </w:p>
  </w:endnote>
  <w:endnote w:type="continuationSeparator" w:id="0">
    <w:p w14:paraId="7DE7F219" w14:textId="77777777" w:rsidR="009C16B8" w:rsidRDefault="009C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5FFD4" w14:textId="77777777" w:rsidR="009C16B8" w:rsidRDefault="009C16B8">
      <w:r>
        <w:separator/>
      </w:r>
    </w:p>
  </w:footnote>
  <w:footnote w:type="continuationSeparator" w:id="0">
    <w:p w14:paraId="6C9F5B2F" w14:textId="77777777" w:rsidR="009C16B8" w:rsidRDefault="009C1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F55FA" w14:textId="77777777" w:rsidR="009D6125" w:rsidRDefault="004448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0864" behindDoc="1" locked="0" layoutInCell="1" allowOverlap="1" wp14:anchorId="664A64FC" wp14:editId="4F110F82">
              <wp:simplePos x="0" y="0"/>
              <wp:positionH relativeFrom="page">
                <wp:posOffset>6453885</wp:posOffset>
              </wp:positionH>
              <wp:positionV relativeFrom="page">
                <wp:posOffset>617801</wp:posOffset>
              </wp:positionV>
              <wp:extent cx="244475" cy="18224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8CC0A5" w14:textId="77777777" w:rsidR="009D6125" w:rsidRDefault="004448F2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 w:rsidR="008B6EE1">
                            <w:rPr>
                              <w:rFonts w:ascii="Arial MT"/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A64F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08.2pt;margin-top:48.65pt;width:19.25pt;height:14.35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" filled="f" stroked="f">
              <v:textbox inset="0,0,0,0">
                <w:txbxContent>
                  <w:p w14:paraId="5C8CC0A5" w14:textId="77777777" w:rsidR="009D6125" w:rsidRDefault="004448F2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 w:rsidR="008B6EE1">
                      <w:rPr>
                        <w:rFonts w:ascii="Arial MT"/>
                        <w:noProof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92D"/>
    <w:multiLevelType w:val="multilevel"/>
    <w:tmpl w:val="9B0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4014"/>
    <w:multiLevelType w:val="hybridMultilevel"/>
    <w:tmpl w:val="F77ACDE0"/>
    <w:lvl w:ilvl="0" w:tplc="B606B578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A67C0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9190D44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0B08884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7194936A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B088EA28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A6B6096A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626C203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DD3CDC6E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1004E8"/>
    <w:multiLevelType w:val="hybridMultilevel"/>
    <w:tmpl w:val="D2081CAA"/>
    <w:lvl w:ilvl="0" w:tplc="1DEAF7B4">
      <w:numFmt w:val="bullet"/>
      <w:lvlText w:val=""/>
      <w:lvlJc w:val="left"/>
      <w:pPr>
        <w:ind w:left="1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751881B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779ACF06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D68E7E7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0818EC24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A11C17A8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C890F3A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E0E40D98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D716F7EA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346B62"/>
    <w:multiLevelType w:val="multilevel"/>
    <w:tmpl w:val="B3A0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3445F"/>
    <w:multiLevelType w:val="hybridMultilevel"/>
    <w:tmpl w:val="75DCD386"/>
    <w:lvl w:ilvl="0" w:tplc="64AA24B8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B4D40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82A6A170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B4D25042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5698715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837E0D00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220696F0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088E80DE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565EDBE2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175310"/>
    <w:multiLevelType w:val="multilevel"/>
    <w:tmpl w:val="9C8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85A2F"/>
    <w:multiLevelType w:val="multilevel"/>
    <w:tmpl w:val="E83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D7867"/>
    <w:multiLevelType w:val="multilevel"/>
    <w:tmpl w:val="AACE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E0EC2"/>
    <w:multiLevelType w:val="hybridMultilevel"/>
    <w:tmpl w:val="B9DA92A8"/>
    <w:lvl w:ilvl="0" w:tplc="E1A2C7C4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409E7DF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AFE6B56E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ED5C7B14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1764C008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9C027246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52D066DC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8836E826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95520CCE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40009C6"/>
    <w:multiLevelType w:val="hybridMultilevel"/>
    <w:tmpl w:val="33D62316"/>
    <w:lvl w:ilvl="0" w:tplc="8526985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22272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973E9F9A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493AA59C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F93642B6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9EFE264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ACCC81A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F3B89678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0002843C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7B40EA1"/>
    <w:multiLevelType w:val="hybridMultilevel"/>
    <w:tmpl w:val="CFBA88BA"/>
    <w:lvl w:ilvl="0" w:tplc="C9207840">
      <w:numFmt w:val="bullet"/>
      <w:lvlText w:val=""/>
      <w:lvlJc w:val="left"/>
      <w:pPr>
        <w:ind w:left="1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3B242F2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A9C42D7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5CD247DA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00503F24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AD565A00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167AA7AA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BB46070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91BAF23A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5C5191"/>
    <w:multiLevelType w:val="hybridMultilevel"/>
    <w:tmpl w:val="F94A22D2"/>
    <w:lvl w:ilvl="0" w:tplc="40289310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17202E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2CF2916A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F3BAF0B4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D604F9F0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1D0A47D8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B1A22A54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1F1C00B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55143D6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3125A9"/>
    <w:multiLevelType w:val="hybridMultilevel"/>
    <w:tmpl w:val="1D64CD40"/>
    <w:lvl w:ilvl="0" w:tplc="8F0A1A74">
      <w:numFmt w:val="bullet"/>
      <w:lvlText w:val=""/>
      <w:lvlJc w:val="left"/>
      <w:pPr>
        <w:ind w:left="1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2147C6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098C863C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4602330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EAC2DCB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2016336A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B37E62AE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4762D318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D11E135C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8A33205"/>
    <w:multiLevelType w:val="multilevel"/>
    <w:tmpl w:val="33C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01769"/>
    <w:multiLevelType w:val="multilevel"/>
    <w:tmpl w:val="8792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34677"/>
    <w:multiLevelType w:val="multilevel"/>
    <w:tmpl w:val="1B18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C4E63"/>
    <w:multiLevelType w:val="multilevel"/>
    <w:tmpl w:val="073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16764"/>
    <w:multiLevelType w:val="multilevel"/>
    <w:tmpl w:val="7466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673AF"/>
    <w:multiLevelType w:val="multilevel"/>
    <w:tmpl w:val="C93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B74214"/>
    <w:multiLevelType w:val="multilevel"/>
    <w:tmpl w:val="525A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A012B"/>
    <w:multiLevelType w:val="hybridMultilevel"/>
    <w:tmpl w:val="F63CDF88"/>
    <w:lvl w:ilvl="0" w:tplc="130E517A">
      <w:start w:val="1"/>
      <w:numFmt w:val="decimal"/>
      <w:lvlText w:val="%1."/>
      <w:lvlJc w:val="left"/>
      <w:pPr>
        <w:ind w:left="1323" w:hanging="790"/>
        <w:jc w:val="right"/>
      </w:pPr>
      <w:rPr>
        <w:rFonts w:ascii="Tahoma" w:eastAsia="Tahoma" w:hAnsi="Tahoma" w:cs="Tahoma" w:hint="default"/>
        <w:b/>
        <w:bCs/>
        <w:i w:val="0"/>
        <w:iCs w:val="0"/>
        <w:color w:val="E9435B"/>
        <w:spacing w:val="-2"/>
        <w:w w:val="100"/>
        <w:sz w:val="28"/>
        <w:szCs w:val="28"/>
        <w:lang w:val="en-US" w:eastAsia="en-US" w:bidi="ar-SA"/>
      </w:rPr>
    </w:lvl>
    <w:lvl w:ilvl="1" w:tplc="09742CB0">
      <w:numFmt w:val="bullet"/>
      <w:lvlText w:val=""/>
      <w:lvlJc w:val="left"/>
      <w:pPr>
        <w:ind w:left="1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C9A0A5B0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D3D8BCA2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41BE820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BBE6E3B8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9C48DCC2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9CC47DE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234A3D8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0C61EC"/>
    <w:multiLevelType w:val="hybridMultilevel"/>
    <w:tmpl w:val="B4443F68"/>
    <w:lvl w:ilvl="0" w:tplc="DD2A4E0C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6D03B3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D2C60BA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4FD0667C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38242CD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AB880724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4A96D942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46269B10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2B52776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CA217BD"/>
    <w:multiLevelType w:val="hybridMultilevel"/>
    <w:tmpl w:val="DB2E2044"/>
    <w:lvl w:ilvl="0" w:tplc="1FD80838">
      <w:numFmt w:val="bullet"/>
      <w:lvlText w:val=""/>
      <w:lvlJc w:val="left"/>
      <w:pPr>
        <w:ind w:left="1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86803D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2" w:tplc="7EE0CD7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3" w:tplc="4548363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4316FB7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992EF8F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A9A0E39E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B5A4D1AE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90D25CDA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2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20"/>
  </w:num>
  <w:num w:numId="11">
    <w:abstractNumId w:val="21"/>
  </w:num>
  <w:num w:numId="12">
    <w:abstractNumId w:val="19"/>
  </w:num>
  <w:num w:numId="13">
    <w:abstractNumId w:val="18"/>
  </w:num>
  <w:num w:numId="14">
    <w:abstractNumId w:val="16"/>
  </w:num>
  <w:num w:numId="15">
    <w:abstractNumId w:val="3"/>
  </w:num>
  <w:num w:numId="16">
    <w:abstractNumId w:val="14"/>
  </w:num>
  <w:num w:numId="17">
    <w:abstractNumId w:val="5"/>
  </w:num>
  <w:num w:numId="18">
    <w:abstractNumId w:val="6"/>
  </w:num>
  <w:num w:numId="19">
    <w:abstractNumId w:val="7"/>
  </w:num>
  <w:num w:numId="20">
    <w:abstractNumId w:val="0"/>
  </w:num>
  <w:num w:numId="21">
    <w:abstractNumId w:val="17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6125"/>
    <w:rsid w:val="002072E2"/>
    <w:rsid w:val="00327898"/>
    <w:rsid w:val="004448F2"/>
    <w:rsid w:val="005B61E2"/>
    <w:rsid w:val="005F6858"/>
    <w:rsid w:val="00653FB3"/>
    <w:rsid w:val="008363A1"/>
    <w:rsid w:val="008B6EE1"/>
    <w:rsid w:val="009C16B8"/>
    <w:rsid w:val="009D6125"/>
    <w:rsid w:val="00B83C0C"/>
    <w:rsid w:val="00E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320B"/>
  <w15:docId w15:val="{7060469C-5399-4F7A-ACAF-78FF4F0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252"/>
      <w:ind w:left="1160" w:hanging="62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448" w:right="1443" w:hanging="1"/>
      <w:jc w:val="center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5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3F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363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3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3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63A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363A1"/>
  </w:style>
  <w:style w:type="character" w:customStyle="1" w:styleId="hljs-attr">
    <w:name w:val="hljs-attr"/>
    <w:basedOn w:val="DefaultParagraphFont"/>
    <w:rsid w:val="008363A1"/>
  </w:style>
  <w:style w:type="character" w:customStyle="1" w:styleId="hljs-number">
    <w:name w:val="hljs-number"/>
    <w:basedOn w:val="DefaultParagraphFont"/>
    <w:rsid w:val="008363A1"/>
  </w:style>
  <w:style w:type="character" w:customStyle="1" w:styleId="hljs-comment">
    <w:name w:val="hljs-comment"/>
    <w:basedOn w:val="DefaultParagraphFont"/>
    <w:rsid w:val="008363A1"/>
  </w:style>
  <w:style w:type="character" w:customStyle="1" w:styleId="hljs-builtin">
    <w:name w:val="hljs-built_in"/>
    <w:basedOn w:val="DefaultParagraphFont"/>
    <w:rsid w:val="008363A1"/>
  </w:style>
  <w:style w:type="character" w:customStyle="1" w:styleId="hljs-string">
    <w:name w:val="hljs-string"/>
    <w:basedOn w:val="DefaultParagraphFont"/>
    <w:rsid w:val="0083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 Eldein</dc:creator>
  <cp:lastModifiedBy>Nour Hesham</cp:lastModifiedBy>
  <cp:revision>5</cp:revision>
  <dcterms:created xsi:type="dcterms:W3CDTF">2024-05-14T08:23:00Z</dcterms:created>
  <dcterms:modified xsi:type="dcterms:W3CDTF">2025-01-07T14:28:00Z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2024-05-14T00:00:00Z</vt:filetime>
  </property>
  <property fmtid="{D5CDD505-2E9C-101B-9397-08002B2CF9AE}" pid="5" name="Producer">
    <vt:lpwstr>Microsoft® Word 2019</vt:lpwstr>
  </property>
</Properties>
</file>