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AA18" w14:textId="28AA37CA" w:rsidR="00076445" w:rsidRDefault="00DF43A2" w:rsidP="00DF43A2">
      <w:pPr>
        <w:jc w:val="center"/>
        <w:rPr>
          <w:rFonts w:ascii="Times New Roman" w:hAnsi="Times New Roman" w:cs="Times New Roman"/>
          <w:b/>
          <w:bCs/>
        </w:rPr>
      </w:pPr>
      <w:r>
        <w:rPr>
          <w:rFonts w:ascii="Times New Roman" w:hAnsi="Times New Roman" w:cs="Times New Roman"/>
          <w:b/>
          <w:bCs/>
        </w:rPr>
        <w:t>Preliminary Analysis Results: Gaze+ILM Project</w:t>
      </w:r>
    </w:p>
    <w:p w14:paraId="7C7B0959" w14:textId="48BDE55A" w:rsidR="00DF43A2" w:rsidRDefault="00DF43A2" w:rsidP="00DF43A2">
      <w:pPr>
        <w:rPr>
          <w:rFonts w:ascii="Times New Roman" w:hAnsi="Times New Roman" w:cs="Times New Roman"/>
        </w:rPr>
      </w:pPr>
      <w:r>
        <w:rPr>
          <w:rFonts w:ascii="Times New Roman" w:hAnsi="Times New Roman" w:cs="Times New Roman"/>
          <w:b/>
          <w:bCs/>
        </w:rPr>
        <w:t>Table of Contents</w:t>
      </w:r>
    </w:p>
    <w:p w14:paraId="052215A5" w14:textId="767B3007" w:rsidR="00DF43A2" w:rsidRDefault="00DF43A2" w:rsidP="00DF43A2">
      <w:pPr>
        <w:rPr>
          <w:rFonts w:ascii="Times New Roman" w:hAnsi="Times New Roman" w:cs="Times New Roman"/>
        </w:rPr>
      </w:pPr>
      <w:r>
        <w:rPr>
          <w:rFonts w:ascii="Times New Roman" w:hAnsi="Times New Roman" w:cs="Times New Roman"/>
        </w:rPr>
        <w:t>2 – Detection Task: Tables &amp; Figures</w:t>
      </w:r>
    </w:p>
    <w:p w14:paraId="648A07F1" w14:textId="17D5DF2A" w:rsidR="00DF43A2" w:rsidRDefault="00DF43A2" w:rsidP="00DF43A2">
      <w:pPr>
        <w:rPr>
          <w:rFonts w:ascii="Times New Roman" w:hAnsi="Times New Roman" w:cs="Times New Roman"/>
        </w:rPr>
      </w:pPr>
      <w:r>
        <w:rPr>
          <w:rFonts w:ascii="Times New Roman" w:hAnsi="Times New Roman" w:cs="Times New Roman"/>
        </w:rPr>
        <w:t>4 – Line Motion Rating Task: Tables &amp; Figures</w:t>
      </w:r>
    </w:p>
    <w:p w14:paraId="3F77E4CC" w14:textId="7D40AEDE" w:rsidR="00DF43A2" w:rsidRDefault="00DF43A2" w:rsidP="00DF43A2">
      <w:pPr>
        <w:rPr>
          <w:rFonts w:ascii="Times New Roman" w:hAnsi="Times New Roman" w:cs="Times New Roman"/>
        </w:rPr>
      </w:pPr>
      <w:r>
        <w:rPr>
          <w:rFonts w:ascii="Times New Roman" w:hAnsi="Times New Roman" w:cs="Times New Roman"/>
        </w:rPr>
        <w:t>7 – Research Questions</w:t>
      </w:r>
    </w:p>
    <w:p w14:paraId="17CB75B5" w14:textId="4FA8137C" w:rsidR="00DF43A2" w:rsidRDefault="00DF43A2" w:rsidP="00DF43A2">
      <w:pPr>
        <w:rPr>
          <w:rFonts w:ascii="Times New Roman" w:hAnsi="Times New Roman" w:cs="Times New Roman"/>
        </w:rPr>
      </w:pPr>
      <w:r>
        <w:rPr>
          <w:rFonts w:ascii="Times New Roman" w:hAnsi="Times New Roman" w:cs="Times New Roman"/>
        </w:rPr>
        <w:t>8</w:t>
      </w:r>
      <w:r>
        <w:rPr>
          <w:rFonts w:ascii="Times New Roman" w:hAnsi="Times New Roman" w:cs="Times New Roman"/>
        </w:rPr>
        <w:t xml:space="preserve"> – </w:t>
      </w:r>
      <w:r>
        <w:rPr>
          <w:rFonts w:ascii="Times New Roman" w:hAnsi="Times New Roman" w:cs="Times New Roman"/>
        </w:rPr>
        <w:t>Hypotheses</w:t>
      </w:r>
    </w:p>
    <w:p w14:paraId="6CDD834A" w14:textId="15DE0026" w:rsidR="00DF43A2" w:rsidRDefault="00DF43A2" w:rsidP="00DF43A2">
      <w:pPr>
        <w:rPr>
          <w:rFonts w:ascii="Times New Roman" w:hAnsi="Times New Roman" w:cs="Times New Roman"/>
        </w:rPr>
      </w:pPr>
      <w:r>
        <w:rPr>
          <w:rFonts w:ascii="Times New Roman" w:hAnsi="Times New Roman" w:cs="Times New Roman"/>
        </w:rPr>
        <w:t>9 – Detection Task: Significance Testing &amp; Interpretation</w:t>
      </w:r>
    </w:p>
    <w:p w14:paraId="3C0418FC" w14:textId="3BBB6196" w:rsidR="00DF43A2" w:rsidRDefault="00DF43A2" w:rsidP="00DF43A2">
      <w:pPr>
        <w:rPr>
          <w:rFonts w:ascii="Times New Roman" w:hAnsi="Times New Roman" w:cs="Times New Roman"/>
        </w:rPr>
      </w:pPr>
      <w:r>
        <w:rPr>
          <w:rFonts w:ascii="Times New Roman" w:hAnsi="Times New Roman" w:cs="Times New Roman"/>
        </w:rPr>
        <w:t>10 – Static Line Motion Rating Task: Significance Testing &amp; Interpretation</w:t>
      </w:r>
    </w:p>
    <w:p w14:paraId="4F295250" w14:textId="5B395714" w:rsidR="00DF43A2" w:rsidRDefault="00DF43A2" w:rsidP="00DF43A2">
      <w:pPr>
        <w:rPr>
          <w:rFonts w:ascii="Times New Roman" w:hAnsi="Times New Roman" w:cs="Times New Roman"/>
        </w:rPr>
      </w:pPr>
      <w:r>
        <w:rPr>
          <w:rFonts w:ascii="Times New Roman" w:hAnsi="Times New Roman" w:cs="Times New Roman"/>
        </w:rPr>
        <w:t>11 – Real Line Motion Rating Task: Significance Testing &amp; Interpretation</w:t>
      </w:r>
    </w:p>
    <w:p w14:paraId="44C2BE63" w14:textId="77777777" w:rsidR="00DF43A2" w:rsidRPr="00DF43A2" w:rsidRDefault="00DF43A2" w:rsidP="00DF43A2">
      <w:pPr>
        <w:rPr>
          <w:rFonts w:ascii="Times New Roman" w:hAnsi="Times New Roman" w:cs="Times New Roman"/>
        </w:rPr>
      </w:pPr>
    </w:p>
    <w:p w14:paraId="7FCDBBDE" w14:textId="77777777" w:rsidR="00DF43A2" w:rsidRDefault="00DF43A2">
      <w:pPr>
        <w:rPr>
          <w:rFonts w:ascii="Times New Roman" w:hAnsi="Times New Roman" w:cs="Times New Roman"/>
          <w:b/>
          <w:bCs/>
        </w:rPr>
      </w:pPr>
      <w:r>
        <w:rPr>
          <w:rFonts w:ascii="Times New Roman" w:hAnsi="Times New Roman" w:cs="Times New Roman"/>
          <w:b/>
          <w:bCs/>
        </w:rPr>
        <w:br w:type="page"/>
      </w:r>
    </w:p>
    <w:p w14:paraId="24353E76" w14:textId="7858C014" w:rsidR="0005349F" w:rsidRDefault="0005349F" w:rsidP="0005349F">
      <w:pPr>
        <w:spacing w:line="480" w:lineRule="auto"/>
        <w:jc w:val="center"/>
        <w:rPr>
          <w:rFonts w:ascii="Times New Roman" w:hAnsi="Times New Roman" w:cs="Times New Roman"/>
          <w:b/>
          <w:bCs/>
        </w:rPr>
      </w:pPr>
      <w:r>
        <w:rPr>
          <w:rFonts w:ascii="Times New Roman" w:hAnsi="Times New Roman" w:cs="Times New Roman"/>
          <w:b/>
          <w:bCs/>
        </w:rPr>
        <w:lastRenderedPageBreak/>
        <w:t>Detection Task</w:t>
      </w:r>
      <w:r w:rsidR="009D1817">
        <w:rPr>
          <w:rFonts w:ascii="Times New Roman" w:hAnsi="Times New Roman" w:cs="Times New Roman"/>
          <w:b/>
          <w:bCs/>
        </w:rPr>
        <w:t>: Tables &amp; Figures</w:t>
      </w:r>
    </w:p>
    <w:p w14:paraId="5B573876" w14:textId="5C42C414" w:rsidR="0005349F" w:rsidRDefault="0005349F" w:rsidP="0005349F">
      <w:pPr>
        <w:spacing w:line="480" w:lineRule="auto"/>
        <w:rPr>
          <w:rFonts w:ascii="Times New Roman" w:hAnsi="Times New Roman" w:cs="Times New Roman"/>
          <w:b/>
          <w:bCs/>
          <w:i/>
          <w:iCs/>
        </w:rPr>
      </w:pPr>
      <w:r>
        <w:rPr>
          <w:rFonts w:ascii="Times New Roman" w:hAnsi="Times New Roman" w:cs="Times New Roman"/>
          <w:b/>
          <w:bCs/>
        </w:rPr>
        <w:t>Table 1</w:t>
      </w:r>
    </w:p>
    <w:p w14:paraId="65DAE40D" w14:textId="3A84A55E" w:rsidR="0005349F" w:rsidRPr="0005349F" w:rsidRDefault="0005349F" w:rsidP="0005349F">
      <w:pPr>
        <w:spacing w:line="480" w:lineRule="auto"/>
        <w:rPr>
          <w:rFonts w:ascii="Times New Roman" w:hAnsi="Times New Roman" w:cs="Times New Roman"/>
          <w:i/>
          <w:iCs/>
        </w:rPr>
      </w:pPr>
      <w:r>
        <w:rPr>
          <w:rFonts w:ascii="Times New Roman" w:hAnsi="Times New Roman" w:cs="Times New Roman"/>
          <w:i/>
          <w:iCs/>
        </w:rPr>
        <w:t>Reaction time ANOVA for the detection task.</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05349F" w14:paraId="35F47ACA" w14:textId="77777777" w:rsidTr="00A51004">
        <w:tc>
          <w:tcPr>
            <w:tcW w:w="1312" w:type="dxa"/>
          </w:tcPr>
          <w:p w14:paraId="196BA2BD" w14:textId="77777777" w:rsidR="0005349F" w:rsidRDefault="0005349F" w:rsidP="00A51004">
            <w:pPr>
              <w:rPr>
                <w:rFonts w:ascii="Times New Roman" w:hAnsi="Times New Roman" w:cs="Times New Roman"/>
              </w:rPr>
            </w:pPr>
            <w:r>
              <w:rPr>
                <w:rFonts w:ascii="Times New Roman" w:hAnsi="Times New Roman" w:cs="Times New Roman"/>
              </w:rPr>
              <w:t>Effect Type</w:t>
            </w:r>
          </w:p>
        </w:tc>
        <w:tc>
          <w:tcPr>
            <w:tcW w:w="1584" w:type="dxa"/>
          </w:tcPr>
          <w:p w14:paraId="514EE23C" w14:textId="77777777" w:rsidR="0005349F" w:rsidRDefault="0005349F" w:rsidP="00A51004">
            <w:pPr>
              <w:rPr>
                <w:rFonts w:ascii="Times New Roman" w:hAnsi="Times New Roman" w:cs="Times New Roman"/>
              </w:rPr>
            </w:pPr>
            <w:r>
              <w:rPr>
                <w:rFonts w:ascii="Times New Roman" w:hAnsi="Times New Roman" w:cs="Times New Roman"/>
              </w:rPr>
              <w:t>Main Effect</w:t>
            </w:r>
          </w:p>
        </w:tc>
        <w:tc>
          <w:tcPr>
            <w:tcW w:w="1421" w:type="dxa"/>
          </w:tcPr>
          <w:p w14:paraId="5A49ECC4" w14:textId="77777777" w:rsidR="0005349F" w:rsidRDefault="0005349F" w:rsidP="00A51004">
            <w:pPr>
              <w:rPr>
                <w:rFonts w:ascii="Times New Roman" w:hAnsi="Times New Roman" w:cs="Times New Roman"/>
              </w:rPr>
            </w:pPr>
            <w:r>
              <w:rPr>
                <w:rFonts w:ascii="Times New Roman" w:hAnsi="Times New Roman" w:cs="Times New Roman"/>
              </w:rPr>
              <w:t>Degrees of Freedom</w:t>
            </w:r>
          </w:p>
        </w:tc>
        <w:tc>
          <w:tcPr>
            <w:tcW w:w="1383" w:type="dxa"/>
          </w:tcPr>
          <w:p w14:paraId="610CF44B" w14:textId="77777777" w:rsidR="0005349F" w:rsidRDefault="0005349F" w:rsidP="00A51004">
            <w:pPr>
              <w:rPr>
                <w:rFonts w:ascii="Times New Roman" w:hAnsi="Times New Roman" w:cs="Times New Roman"/>
              </w:rPr>
            </w:pPr>
            <w:r>
              <w:rPr>
                <w:rFonts w:ascii="Times New Roman" w:hAnsi="Times New Roman" w:cs="Times New Roman"/>
              </w:rPr>
              <w:t>Mean Squared Error</w:t>
            </w:r>
          </w:p>
        </w:tc>
        <w:tc>
          <w:tcPr>
            <w:tcW w:w="1353" w:type="dxa"/>
          </w:tcPr>
          <w:p w14:paraId="4904B9F6" w14:textId="77777777" w:rsidR="0005349F" w:rsidRPr="00BA766B" w:rsidRDefault="0005349F" w:rsidP="00A51004">
            <w:pPr>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555EEE9A" w14:textId="77777777" w:rsidR="0005349F" w:rsidRPr="00BA766B" w:rsidRDefault="0005349F" w:rsidP="00A51004">
            <w:pPr>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05349F" w14:paraId="27A09738" w14:textId="77777777" w:rsidTr="00A51004">
        <w:tc>
          <w:tcPr>
            <w:tcW w:w="1312" w:type="dxa"/>
          </w:tcPr>
          <w:p w14:paraId="7F175FFC" w14:textId="77777777" w:rsidR="0005349F" w:rsidRDefault="0005349F" w:rsidP="00A51004">
            <w:pPr>
              <w:rPr>
                <w:rFonts w:ascii="Times New Roman" w:hAnsi="Times New Roman" w:cs="Times New Roman"/>
              </w:rPr>
            </w:pPr>
            <w:r>
              <w:rPr>
                <w:rFonts w:ascii="Times New Roman" w:hAnsi="Times New Roman" w:cs="Times New Roman"/>
              </w:rPr>
              <w:t>Main Effect</w:t>
            </w:r>
          </w:p>
        </w:tc>
        <w:tc>
          <w:tcPr>
            <w:tcW w:w="1584" w:type="dxa"/>
          </w:tcPr>
          <w:p w14:paraId="3ECA4720" w14:textId="77777777" w:rsidR="0005349F" w:rsidRDefault="0005349F" w:rsidP="00A51004">
            <w:pPr>
              <w:rPr>
                <w:rFonts w:ascii="Times New Roman" w:hAnsi="Times New Roman" w:cs="Times New Roman"/>
              </w:rPr>
            </w:pPr>
            <w:r>
              <w:rPr>
                <w:rFonts w:ascii="Times New Roman" w:hAnsi="Times New Roman" w:cs="Times New Roman"/>
              </w:rPr>
              <w:t>Cue Type (Exogenous vs Gaze)</w:t>
            </w:r>
          </w:p>
        </w:tc>
        <w:tc>
          <w:tcPr>
            <w:tcW w:w="1421" w:type="dxa"/>
          </w:tcPr>
          <w:p w14:paraId="711764C6" w14:textId="77777777" w:rsidR="0005349F" w:rsidRDefault="0005349F" w:rsidP="00A51004">
            <w:pPr>
              <w:rPr>
                <w:rFonts w:ascii="Times New Roman" w:hAnsi="Times New Roman" w:cs="Times New Roman"/>
              </w:rPr>
            </w:pPr>
            <w:r>
              <w:rPr>
                <w:rFonts w:ascii="Times New Roman" w:hAnsi="Times New Roman" w:cs="Times New Roman"/>
              </w:rPr>
              <w:t>1, 9</w:t>
            </w:r>
          </w:p>
        </w:tc>
        <w:tc>
          <w:tcPr>
            <w:tcW w:w="1383" w:type="dxa"/>
          </w:tcPr>
          <w:p w14:paraId="2981EB14" w14:textId="77777777" w:rsidR="0005349F" w:rsidRDefault="0005349F" w:rsidP="00A51004">
            <w:pPr>
              <w:rPr>
                <w:rFonts w:ascii="Times New Roman" w:hAnsi="Times New Roman" w:cs="Times New Roman"/>
              </w:rPr>
            </w:pPr>
            <w:r>
              <w:rPr>
                <w:rFonts w:ascii="Times New Roman" w:hAnsi="Times New Roman" w:cs="Times New Roman"/>
              </w:rPr>
              <w:t>3001.23</w:t>
            </w:r>
          </w:p>
        </w:tc>
        <w:tc>
          <w:tcPr>
            <w:tcW w:w="1353" w:type="dxa"/>
          </w:tcPr>
          <w:p w14:paraId="78242E83" w14:textId="77777777" w:rsidR="0005349F" w:rsidRDefault="0005349F" w:rsidP="00A51004">
            <w:pPr>
              <w:rPr>
                <w:rFonts w:ascii="Times New Roman" w:hAnsi="Times New Roman" w:cs="Times New Roman"/>
              </w:rPr>
            </w:pPr>
            <w:r>
              <w:rPr>
                <w:rFonts w:ascii="Times New Roman" w:hAnsi="Times New Roman" w:cs="Times New Roman"/>
              </w:rPr>
              <w:t>1.65</w:t>
            </w:r>
          </w:p>
        </w:tc>
        <w:tc>
          <w:tcPr>
            <w:tcW w:w="1244" w:type="dxa"/>
          </w:tcPr>
          <w:p w14:paraId="1F194609" w14:textId="77777777" w:rsidR="0005349F" w:rsidRDefault="0005349F" w:rsidP="00A51004">
            <w:pPr>
              <w:rPr>
                <w:rFonts w:ascii="Times New Roman" w:hAnsi="Times New Roman" w:cs="Times New Roman"/>
              </w:rPr>
            </w:pPr>
            <w:r>
              <w:rPr>
                <w:rFonts w:ascii="Times New Roman" w:hAnsi="Times New Roman" w:cs="Times New Roman"/>
              </w:rPr>
              <w:t>.231</w:t>
            </w:r>
          </w:p>
        </w:tc>
      </w:tr>
      <w:tr w:rsidR="0005349F" w14:paraId="0379040A" w14:textId="77777777" w:rsidTr="00A51004">
        <w:tc>
          <w:tcPr>
            <w:tcW w:w="1312" w:type="dxa"/>
          </w:tcPr>
          <w:p w14:paraId="56D611EA" w14:textId="77777777" w:rsidR="0005349F" w:rsidRDefault="0005349F" w:rsidP="00A51004">
            <w:pPr>
              <w:rPr>
                <w:rFonts w:ascii="Times New Roman" w:hAnsi="Times New Roman" w:cs="Times New Roman"/>
              </w:rPr>
            </w:pPr>
            <w:r>
              <w:rPr>
                <w:rFonts w:ascii="Times New Roman" w:hAnsi="Times New Roman" w:cs="Times New Roman"/>
              </w:rPr>
              <w:t>Main Effect</w:t>
            </w:r>
          </w:p>
        </w:tc>
        <w:tc>
          <w:tcPr>
            <w:tcW w:w="1584" w:type="dxa"/>
          </w:tcPr>
          <w:p w14:paraId="6D7A1E4A" w14:textId="77777777" w:rsidR="0005349F" w:rsidRDefault="0005349F" w:rsidP="00A51004">
            <w:pPr>
              <w:rPr>
                <w:rFonts w:ascii="Times New Roman" w:hAnsi="Times New Roman" w:cs="Times New Roman"/>
              </w:rPr>
            </w:pPr>
            <w:r>
              <w:rPr>
                <w:rFonts w:ascii="Times New Roman" w:hAnsi="Times New Roman" w:cs="Times New Roman"/>
              </w:rPr>
              <w:t>Cue Validity (Valid vs Neutral vs Invalid)</w:t>
            </w:r>
          </w:p>
        </w:tc>
        <w:tc>
          <w:tcPr>
            <w:tcW w:w="1421" w:type="dxa"/>
          </w:tcPr>
          <w:p w14:paraId="00E8E663" w14:textId="77777777" w:rsidR="0005349F" w:rsidRDefault="0005349F" w:rsidP="00A51004">
            <w:pPr>
              <w:rPr>
                <w:rFonts w:ascii="Times New Roman" w:hAnsi="Times New Roman" w:cs="Times New Roman"/>
              </w:rPr>
            </w:pPr>
            <w:r>
              <w:rPr>
                <w:rFonts w:ascii="Times New Roman" w:hAnsi="Times New Roman" w:cs="Times New Roman"/>
              </w:rPr>
              <w:t>1.89, 17.00</w:t>
            </w:r>
          </w:p>
        </w:tc>
        <w:tc>
          <w:tcPr>
            <w:tcW w:w="1383" w:type="dxa"/>
          </w:tcPr>
          <w:p w14:paraId="01DB0DDB" w14:textId="77777777" w:rsidR="0005349F" w:rsidRDefault="0005349F" w:rsidP="00A51004">
            <w:pPr>
              <w:rPr>
                <w:rFonts w:ascii="Times New Roman" w:hAnsi="Times New Roman" w:cs="Times New Roman"/>
              </w:rPr>
            </w:pPr>
            <w:r>
              <w:rPr>
                <w:rFonts w:ascii="Times New Roman" w:hAnsi="Times New Roman" w:cs="Times New Roman"/>
              </w:rPr>
              <w:t>1879.91</w:t>
            </w:r>
          </w:p>
        </w:tc>
        <w:tc>
          <w:tcPr>
            <w:tcW w:w="1353" w:type="dxa"/>
          </w:tcPr>
          <w:p w14:paraId="4BAF2C47" w14:textId="77777777" w:rsidR="0005349F" w:rsidRDefault="0005349F" w:rsidP="00A51004">
            <w:pPr>
              <w:rPr>
                <w:rFonts w:ascii="Times New Roman" w:hAnsi="Times New Roman" w:cs="Times New Roman"/>
              </w:rPr>
            </w:pPr>
            <w:r>
              <w:rPr>
                <w:rFonts w:ascii="Times New Roman" w:hAnsi="Times New Roman" w:cs="Times New Roman"/>
              </w:rPr>
              <w:t>17.25</w:t>
            </w:r>
          </w:p>
        </w:tc>
        <w:tc>
          <w:tcPr>
            <w:tcW w:w="1244" w:type="dxa"/>
          </w:tcPr>
          <w:p w14:paraId="1A427B18" w14:textId="77777777" w:rsidR="0005349F" w:rsidRDefault="0005349F" w:rsidP="00A51004">
            <w:pPr>
              <w:rPr>
                <w:rFonts w:ascii="Times New Roman" w:hAnsi="Times New Roman" w:cs="Times New Roman"/>
              </w:rPr>
            </w:pPr>
            <w:r>
              <w:rPr>
                <w:rFonts w:ascii="Times New Roman" w:hAnsi="Times New Roman" w:cs="Times New Roman"/>
              </w:rPr>
              <w:t>&lt; .001*</w:t>
            </w:r>
          </w:p>
        </w:tc>
      </w:tr>
      <w:tr w:rsidR="0005349F" w14:paraId="2C9AEB6F" w14:textId="77777777" w:rsidTr="00A51004">
        <w:tc>
          <w:tcPr>
            <w:tcW w:w="1312" w:type="dxa"/>
          </w:tcPr>
          <w:p w14:paraId="549CAF93" w14:textId="77777777" w:rsidR="0005349F" w:rsidRDefault="0005349F" w:rsidP="00A51004">
            <w:pPr>
              <w:rPr>
                <w:rFonts w:ascii="Times New Roman" w:hAnsi="Times New Roman" w:cs="Times New Roman"/>
              </w:rPr>
            </w:pPr>
            <w:r>
              <w:rPr>
                <w:rFonts w:ascii="Times New Roman" w:hAnsi="Times New Roman" w:cs="Times New Roman"/>
              </w:rPr>
              <w:t>Interaction</w:t>
            </w:r>
          </w:p>
        </w:tc>
        <w:tc>
          <w:tcPr>
            <w:tcW w:w="1584" w:type="dxa"/>
          </w:tcPr>
          <w:p w14:paraId="1A08803C" w14:textId="77777777" w:rsidR="0005349F" w:rsidRDefault="0005349F" w:rsidP="00A51004">
            <w:pPr>
              <w:rPr>
                <w:rFonts w:ascii="Times New Roman" w:hAnsi="Times New Roman" w:cs="Times New Roman"/>
              </w:rPr>
            </w:pPr>
            <w:r>
              <w:rPr>
                <w:rFonts w:ascii="Times New Roman" w:hAnsi="Times New Roman" w:cs="Times New Roman"/>
              </w:rPr>
              <w:t>Cue Type X Cue Validity Interaction</w:t>
            </w:r>
          </w:p>
        </w:tc>
        <w:tc>
          <w:tcPr>
            <w:tcW w:w="1421" w:type="dxa"/>
          </w:tcPr>
          <w:p w14:paraId="532C2B81" w14:textId="77777777" w:rsidR="0005349F" w:rsidRDefault="0005349F" w:rsidP="00A51004">
            <w:pPr>
              <w:rPr>
                <w:rFonts w:ascii="Times New Roman" w:hAnsi="Times New Roman" w:cs="Times New Roman"/>
              </w:rPr>
            </w:pPr>
            <w:r>
              <w:rPr>
                <w:rFonts w:ascii="Times New Roman" w:hAnsi="Times New Roman" w:cs="Times New Roman"/>
              </w:rPr>
              <w:t>1.98, 17.78</w:t>
            </w:r>
          </w:p>
        </w:tc>
        <w:tc>
          <w:tcPr>
            <w:tcW w:w="1383" w:type="dxa"/>
          </w:tcPr>
          <w:p w14:paraId="608DC60F" w14:textId="77777777" w:rsidR="0005349F" w:rsidRDefault="0005349F" w:rsidP="00A51004">
            <w:pPr>
              <w:rPr>
                <w:rFonts w:ascii="Times New Roman" w:hAnsi="Times New Roman" w:cs="Times New Roman"/>
              </w:rPr>
            </w:pPr>
            <w:r>
              <w:rPr>
                <w:rFonts w:ascii="Times New Roman" w:hAnsi="Times New Roman" w:cs="Times New Roman"/>
              </w:rPr>
              <w:t>2064.35</w:t>
            </w:r>
          </w:p>
        </w:tc>
        <w:tc>
          <w:tcPr>
            <w:tcW w:w="1353" w:type="dxa"/>
          </w:tcPr>
          <w:p w14:paraId="39F41141" w14:textId="77777777" w:rsidR="0005349F" w:rsidRDefault="0005349F" w:rsidP="00A51004">
            <w:pPr>
              <w:rPr>
                <w:rFonts w:ascii="Times New Roman" w:hAnsi="Times New Roman" w:cs="Times New Roman"/>
              </w:rPr>
            </w:pPr>
            <w:r>
              <w:rPr>
                <w:rFonts w:ascii="Times New Roman" w:hAnsi="Times New Roman" w:cs="Times New Roman"/>
              </w:rPr>
              <w:t>6.68</w:t>
            </w:r>
          </w:p>
        </w:tc>
        <w:tc>
          <w:tcPr>
            <w:tcW w:w="1244" w:type="dxa"/>
          </w:tcPr>
          <w:p w14:paraId="6346C25A" w14:textId="77777777" w:rsidR="0005349F" w:rsidRDefault="0005349F" w:rsidP="00A51004">
            <w:pPr>
              <w:rPr>
                <w:rFonts w:ascii="Times New Roman" w:hAnsi="Times New Roman" w:cs="Times New Roman"/>
              </w:rPr>
            </w:pPr>
            <w:r>
              <w:rPr>
                <w:rFonts w:ascii="Times New Roman" w:hAnsi="Times New Roman" w:cs="Times New Roman"/>
              </w:rPr>
              <w:t>.007*</w:t>
            </w:r>
          </w:p>
        </w:tc>
      </w:tr>
    </w:tbl>
    <w:p w14:paraId="14A11346" w14:textId="026D0E9E" w:rsidR="0005349F" w:rsidRPr="0005349F" w:rsidRDefault="0005349F" w:rsidP="0005349F">
      <w:pPr>
        <w:spacing w:line="480" w:lineRule="auto"/>
        <w:rPr>
          <w:rFonts w:ascii="Times New Roman" w:hAnsi="Times New Roman" w:cs="Times New Roman"/>
          <w:i/>
          <w:iCs/>
        </w:rPr>
      </w:pPr>
      <w:r>
        <w:rPr>
          <w:rFonts w:ascii="Times New Roman" w:hAnsi="Times New Roman" w:cs="Times New Roman"/>
          <w:i/>
          <w:iCs/>
        </w:rPr>
        <w:t xml:space="preserve">Note. </w:t>
      </w:r>
      <w:r>
        <w:rPr>
          <w:rFonts w:ascii="Times New Roman" w:hAnsi="Times New Roman" w:cs="Times New Roman"/>
        </w:rPr>
        <w:t xml:space="preserve">* </w:t>
      </w:r>
      <w:r>
        <w:rPr>
          <w:rFonts w:ascii="Times New Roman" w:hAnsi="Times New Roman" w:cs="Times New Roman"/>
          <w:i/>
          <w:iCs/>
        </w:rPr>
        <w:t>= statistical significance.</w:t>
      </w:r>
    </w:p>
    <w:p w14:paraId="4128D3BF" w14:textId="2D46D0F6" w:rsidR="0005349F" w:rsidRDefault="0005349F" w:rsidP="0005349F">
      <w:pPr>
        <w:spacing w:line="480" w:lineRule="auto"/>
        <w:rPr>
          <w:rFonts w:ascii="Times New Roman" w:hAnsi="Times New Roman" w:cs="Times New Roman"/>
          <w:b/>
          <w:bCs/>
          <w:i/>
          <w:iCs/>
        </w:rPr>
      </w:pPr>
      <w:r>
        <w:rPr>
          <w:rFonts w:ascii="Times New Roman" w:hAnsi="Times New Roman" w:cs="Times New Roman"/>
          <w:b/>
          <w:bCs/>
        </w:rPr>
        <w:t xml:space="preserve">Table </w:t>
      </w:r>
      <w:r>
        <w:rPr>
          <w:rFonts w:ascii="Times New Roman" w:hAnsi="Times New Roman" w:cs="Times New Roman"/>
          <w:b/>
          <w:bCs/>
        </w:rPr>
        <w:t>2</w:t>
      </w:r>
    </w:p>
    <w:p w14:paraId="56501702" w14:textId="67BFE172" w:rsidR="0005349F" w:rsidRPr="0005349F" w:rsidRDefault="0005349F" w:rsidP="0005349F">
      <w:pPr>
        <w:spacing w:line="480" w:lineRule="auto"/>
        <w:rPr>
          <w:rFonts w:ascii="Times New Roman" w:hAnsi="Times New Roman" w:cs="Times New Roman"/>
          <w:i/>
          <w:iCs/>
        </w:rPr>
      </w:pPr>
      <w:r>
        <w:rPr>
          <w:rFonts w:ascii="Times New Roman" w:hAnsi="Times New Roman" w:cs="Times New Roman"/>
          <w:i/>
          <w:iCs/>
        </w:rPr>
        <w:t>Accuracy</w:t>
      </w:r>
      <w:r>
        <w:rPr>
          <w:rFonts w:ascii="Times New Roman" w:hAnsi="Times New Roman" w:cs="Times New Roman"/>
          <w:i/>
          <w:iCs/>
        </w:rPr>
        <w:t xml:space="preserve"> ANOVA for the detection task.</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05349F" w14:paraId="0238F2E7" w14:textId="77777777" w:rsidTr="00A51004">
        <w:tc>
          <w:tcPr>
            <w:tcW w:w="1312" w:type="dxa"/>
          </w:tcPr>
          <w:p w14:paraId="598F92A6" w14:textId="1463B2E4" w:rsidR="0005349F" w:rsidRDefault="0005349F" w:rsidP="0005349F">
            <w:pPr>
              <w:rPr>
                <w:rFonts w:ascii="Times New Roman" w:hAnsi="Times New Roman" w:cs="Times New Roman"/>
              </w:rPr>
            </w:pPr>
            <w:r>
              <w:rPr>
                <w:rFonts w:ascii="Times New Roman" w:hAnsi="Times New Roman" w:cs="Times New Roman"/>
              </w:rPr>
              <w:t>Effect Type</w:t>
            </w:r>
          </w:p>
        </w:tc>
        <w:tc>
          <w:tcPr>
            <w:tcW w:w="1584" w:type="dxa"/>
          </w:tcPr>
          <w:p w14:paraId="73F9CBDC" w14:textId="5AACEB0B" w:rsidR="0005349F" w:rsidRDefault="0005349F" w:rsidP="0005349F">
            <w:pPr>
              <w:rPr>
                <w:rFonts w:ascii="Times New Roman" w:hAnsi="Times New Roman" w:cs="Times New Roman"/>
              </w:rPr>
            </w:pPr>
            <w:r>
              <w:rPr>
                <w:rFonts w:ascii="Times New Roman" w:hAnsi="Times New Roman" w:cs="Times New Roman"/>
              </w:rPr>
              <w:t>Main Effect</w:t>
            </w:r>
          </w:p>
        </w:tc>
        <w:tc>
          <w:tcPr>
            <w:tcW w:w="1421" w:type="dxa"/>
          </w:tcPr>
          <w:p w14:paraId="510EA3CB" w14:textId="45AE5380" w:rsidR="0005349F" w:rsidRDefault="0005349F" w:rsidP="0005349F">
            <w:pPr>
              <w:rPr>
                <w:rFonts w:ascii="Times New Roman" w:hAnsi="Times New Roman" w:cs="Times New Roman"/>
              </w:rPr>
            </w:pPr>
            <w:r>
              <w:rPr>
                <w:rFonts w:ascii="Times New Roman" w:hAnsi="Times New Roman" w:cs="Times New Roman"/>
              </w:rPr>
              <w:t>Degrees of Freedom</w:t>
            </w:r>
          </w:p>
        </w:tc>
        <w:tc>
          <w:tcPr>
            <w:tcW w:w="1383" w:type="dxa"/>
          </w:tcPr>
          <w:p w14:paraId="39AE79BD" w14:textId="0F2F55F8" w:rsidR="0005349F" w:rsidRDefault="0005349F" w:rsidP="0005349F">
            <w:pPr>
              <w:rPr>
                <w:rFonts w:ascii="Times New Roman" w:hAnsi="Times New Roman" w:cs="Times New Roman"/>
              </w:rPr>
            </w:pPr>
            <w:r>
              <w:rPr>
                <w:rFonts w:ascii="Times New Roman" w:hAnsi="Times New Roman" w:cs="Times New Roman"/>
              </w:rPr>
              <w:t>Mean Squared Error</w:t>
            </w:r>
          </w:p>
        </w:tc>
        <w:tc>
          <w:tcPr>
            <w:tcW w:w="1353" w:type="dxa"/>
          </w:tcPr>
          <w:p w14:paraId="75811D13" w14:textId="2AC8066C" w:rsidR="0005349F" w:rsidRPr="00BA766B" w:rsidRDefault="0005349F" w:rsidP="0005349F">
            <w:pPr>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754564CD" w14:textId="7DD4CEF4" w:rsidR="0005349F" w:rsidRPr="00BA766B" w:rsidRDefault="0005349F" w:rsidP="0005349F">
            <w:pPr>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05349F" w14:paraId="41A77FAC" w14:textId="77777777" w:rsidTr="00A51004">
        <w:tc>
          <w:tcPr>
            <w:tcW w:w="1312" w:type="dxa"/>
          </w:tcPr>
          <w:p w14:paraId="5DCB4715" w14:textId="73D0E628" w:rsidR="0005349F" w:rsidRDefault="0005349F" w:rsidP="0005349F">
            <w:pPr>
              <w:rPr>
                <w:rFonts w:ascii="Times New Roman" w:hAnsi="Times New Roman" w:cs="Times New Roman"/>
              </w:rPr>
            </w:pPr>
            <w:r>
              <w:rPr>
                <w:rFonts w:ascii="Times New Roman" w:hAnsi="Times New Roman" w:cs="Times New Roman"/>
              </w:rPr>
              <w:t>Main Effect</w:t>
            </w:r>
          </w:p>
        </w:tc>
        <w:tc>
          <w:tcPr>
            <w:tcW w:w="1584" w:type="dxa"/>
          </w:tcPr>
          <w:p w14:paraId="5A72CF31" w14:textId="06ACAD6E" w:rsidR="0005349F" w:rsidRDefault="0005349F" w:rsidP="0005349F">
            <w:pPr>
              <w:rPr>
                <w:rFonts w:ascii="Times New Roman" w:hAnsi="Times New Roman" w:cs="Times New Roman"/>
              </w:rPr>
            </w:pPr>
            <w:r>
              <w:rPr>
                <w:rFonts w:ascii="Times New Roman" w:hAnsi="Times New Roman" w:cs="Times New Roman"/>
              </w:rPr>
              <w:t>Cue Type (Exogenous vs Gaze)</w:t>
            </w:r>
          </w:p>
        </w:tc>
        <w:tc>
          <w:tcPr>
            <w:tcW w:w="1421" w:type="dxa"/>
          </w:tcPr>
          <w:p w14:paraId="01835E20" w14:textId="13833EF2" w:rsidR="0005349F" w:rsidRDefault="0005349F" w:rsidP="0005349F">
            <w:pPr>
              <w:rPr>
                <w:rFonts w:ascii="Times New Roman" w:hAnsi="Times New Roman" w:cs="Times New Roman"/>
              </w:rPr>
            </w:pPr>
            <w:r>
              <w:rPr>
                <w:rFonts w:ascii="Times New Roman" w:hAnsi="Times New Roman" w:cs="Times New Roman"/>
              </w:rPr>
              <w:t>1, 9</w:t>
            </w:r>
          </w:p>
        </w:tc>
        <w:tc>
          <w:tcPr>
            <w:tcW w:w="1383" w:type="dxa"/>
          </w:tcPr>
          <w:p w14:paraId="27BEA481" w14:textId="37D1A8FA" w:rsidR="0005349F" w:rsidRDefault="0005349F" w:rsidP="0005349F">
            <w:pPr>
              <w:rPr>
                <w:rFonts w:ascii="Times New Roman" w:hAnsi="Times New Roman" w:cs="Times New Roman"/>
              </w:rPr>
            </w:pPr>
            <w:r>
              <w:rPr>
                <w:rFonts w:ascii="Times New Roman" w:hAnsi="Times New Roman" w:cs="Times New Roman"/>
              </w:rPr>
              <w:t>0.03</w:t>
            </w:r>
          </w:p>
        </w:tc>
        <w:tc>
          <w:tcPr>
            <w:tcW w:w="1353" w:type="dxa"/>
          </w:tcPr>
          <w:p w14:paraId="57B9A927" w14:textId="687C425E" w:rsidR="0005349F" w:rsidRDefault="0005349F" w:rsidP="0005349F">
            <w:pPr>
              <w:rPr>
                <w:rFonts w:ascii="Times New Roman" w:hAnsi="Times New Roman" w:cs="Times New Roman"/>
              </w:rPr>
            </w:pPr>
            <w:r>
              <w:rPr>
                <w:rFonts w:ascii="Times New Roman" w:hAnsi="Times New Roman" w:cs="Times New Roman"/>
              </w:rPr>
              <w:t>13.20</w:t>
            </w:r>
          </w:p>
        </w:tc>
        <w:tc>
          <w:tcPr>
            <w:tcW w:w="1244" w:type="dxa"/>
          </w:tcPr>
          <w:p w14:paraId="089B1CAB" w14:textId="7A01320C" w:rsidR="0005349F" w:rsidRDefault="0005349F" w:rsidP="0005349F">
            <w:pPr>
              <w:rPr>
                <w:rFonts w:ascii="Times New Roman" w:hAnsi="Times New Roman" w:cs="Times New Roman"/>
              </w:rPr>
            </w:pPr>
            <w:r>
              <w:rPr>
                <w:rFonts w:ascii="Times New Roman" w:hAnsi="Times New Roman" w:cs="Times New Roman"/>
              </w:rPr>
              <w:t>.005*</w:t>
            </w:r>
          </w:p>
        </w:tc>
      </w:tr>
      <w:tr w:rsidR="0005349F" w14:paraId="059D88E3" w14:textId="77777777" w:rsidTr="00A51004">
        <w:tc>
          <w:tcPr>
            <w:tcW w:w="1312" w:type="dxa"/>
          </w:tcPr>
          <w:p w14:paraId="51D9C220" w14:textId="1DB8CE93" w:rsidR="0005349F" w:rsidRDefault="0005349F" w:rsidP="0005349F">
            <w:pPr>
              <w:rPr>
                <w:rFonts w:ascii="Times New Roman" w:hAnsi="Times New Roman" w:cs="Times New Roman"/>
              </w:rPr>
            </w:pPr>
            <w:r>
              <w:rPr>
                <w:rFonts w:ascii="Times New Roman" w:hAnsi="Times New Roman" w:cs="Times New Roman"/>
              </w:rPr>
              <w:t>Main Effect</w:t>
            </w:r>
          </w:p>
        </w:tc>
        <w:tc>
          <w:tcPr>
            <w:tcW w:w="1584" w:type="dxa"/>
          </w:tcPr>
          <w:p w14:paraId="29F91AE5" w14:textId="191E9C51" w:rsidR="0005349F" w:rsidRDefault="0005349F" w:rsidP="0005349F">
            <w:pPr>
              <w:rPr>
                <w:rFonts w:ascii="Times New Roman" w:hAnsi="Times New Roman" w:cs="Times New Roman"/>
              </w:rPr>
            </w:pPr>
            <w:r>
              <w:rPr>
                <w:rFonts w:ascii="Times New Roman" w:hAnsi="Times New Roman" w:cs="Times New Roman"/>
              </w:rPr>
              <w:t>Cue Validity (Valid vs Neutral vs Invalid)</w:t>
            </w:r>
          </w:p>
        </w:tc>
        <w:tc>
          <w:tcPr>
            <w:tcW w:w="1421" w:type="dxa"/>
          </w:tcPr>
          <w:p w14:paraId="548991CA" w14:textId="5822559E" w:rsidR="0005349F" w:rsidRDefault="0005349F" w:rsidP="0005349F">
            <w:pPr>
              <w:rPr>
                <w:rFonts w:ascii="Times New Roman" w:hAnsi="Times New Roman" w:cs="Times New Roman"/>
              </w:rPr>
            </w:pPr>
            <w:r>
              <w:rPr>
                <w:rFonts w:ascii="Times New Roman" w:hAnsi="Times New Roman" w:cs="Times New Roman"/>
              </w:rPr>
              <w:t>1.38, 12.43</w:t>
            </w:r>
          </w:p>
        </w:tc>
        <w:tc>
          <w:tcPr>
            <w:tcW w:w="1383" w:type="dxa"/>
          </w:tcPr>
          <w:p w14:paraId="3CAAE0FA" w14:textId="59FB1F41" w:rsidR="0005349F" w:rsidRDefault="0005349F" w:rsidP="0005349F">
            <w:pPr>
              <w:rPr>
                <w:rFonts w:ascii="Times New Roman" w:hAnsi="Times New Roman" w:cs="Times New Roman"/>
              </w:rPr>
            </w:pPr>
            <w:r>
              <w:rPr>
                <w:rFonts w:ascii="Times New Roman" w:hAnsi="Times New Roman" w:cs="Times New Roman"/>
              </w:rPr>
              <w:t>0.04</w:t>
            </w:r>
          </w:p>
        </w:tc>
        <w:tc>
          <w:tcPr>
            <w:tcW w:w="1353" w:type="dxa"/>
          </w:tcPr>
          <w:p w14:paraId="0285B48F" w14:textId="7AC57A8F" w:rsidR="0005349F" w:rsidRDefault="0005349F" w:rsidP="0005349F">
            <w:pPr>
              <w:rPr>
                <w:rFonts w:ascii="Times New Roman" w:hAnsi="Times New Roman" w:cs="Times New Roman"/>
              </w:rPr>
            </w:pPr>
            <w:r>
              <w:rPr>
                <w:rFonts w:ascii="Times New Roman" w:hAnsi="Times New Roman" w:cs="Times New Roman"/>
              </w:rPr>
              <w:t>9.07</w:t>
            </w:r>
          </w:p>
        </w:tc>
        <w:tc>
          <w:tcPr>
            <w:tcW w:w="1244" w:type="dxa"/>
          </w:tcPr>
          <w:p w14:paraId="5E6C8E57" w14:textId="46F96182" w:rsidR="0005349F" w:rsidRDefault="0005349F" w:rsidP="0005349F">
            <w:pPr>
              <w:rPr>
                <w:rFonts w:ascii="Times New Roman" w:hAnsi="Times New Roman" w:cs="Times New Roman"/>
              </w:rPr>
            </w:pPr>
            <w:r>
              <w:rPr>
                <w:rFonts w:ascii="Times New Roman" w:hAnsi="Times New Roman" w:cs="Times New Roman"/>
              </w:rPr>
              <w:t>.007*</w:t>
            </w:r>
          </w:p>
        </w:tc>
      </w:tr>
      <w:tr w:rsidR="0005349F" w14:paraId="63D7C734" w14:textId="77777777" w:rsidTr="00A51004">
        <w:tc>
          <w:tcPr>
            <w:tcW w:w="1312" w:type="dxa"/>
          </w:tcPr>
          <w:p w14:paraId="07991874" w14:textId="75CE1F41" w:rsidR="0005349F" w:rsidRDefault="0005349F" w:rsidP="0005349F">
            <w:pPr>
              <w:rPr>
                <w:rFonts w:ascii="Times New Roman" w:hAnsi="Times New Roman" w:cs="Times New Roman"/>
              </w:rPr>
            </w:pPr>
            <w:r>
              <w:rPr>
                <w:rFonts w:ascii="Times New Roman" w:hAnsi="Times New Roman" w:cs="Times New Roman"/>
              </w:rPr>
              <w:t>Interaction</w:t>
            </w:r>
          </w:p>
        </w:tc>
        <w:tc>
          <w:tcPr>
            <w:tcW w:w="1584" w:type="dxa"/>
          </w:tcPr>
          <w:p w14:paraId="174BBF28" w14:textId="1BF1A93C" w:rsidR="0005349F" w:rsidRDefault="0005349F" w:rsidP="0005349F">
            <w:pPr>
              <w:rPr>
                <w:rFonts w:ascii="Times New Roman" w:hAnsi="Times New Roman" w:cs="Times New Roman"/>
              </w:rPr>
            </w:pPr>
            <w:r>
              <w:rPr>
                <w:rFonts w:ascii="Times New Roman" w:hAnsi="Times New Roman" w:cs="Times New Roman"/>
              </w:rPr>
              <w:t>Cue Type X Cue Validity Interaction</w:t>
            </w:r>
          </w:p>
        </w:tc>
        <w:tc>
          <w:tcPr>
            <w:tcW w:w="1421" w:type="dxa"/>
          </w:tcPr>
          <w:p w14:paraId="4FF13108" w14:textId="1D313C8D" w:rsidR="0005349F" w:rsidRDefault="0005349F" w:rsidP="0005349F">
            <w:pPr>
              <w:rPr>
                <w:rFonts w:ascii="Times New Roman" w:hAnsi="Times New Roman" w:cs="Times New Roman"/>
              </w:rPr>
            </w:pPr>
            <w:r>
              <w:rPr>
                <w:rFonts w:ascii="Times New Roman" w:hAnsi="Times New Roman" w:cs="Times New Roman"/>
              </w:rPr>
              <w:t>1.70, 15.28</w:t>
            </w:r>
          </w:p>
        </w:tc>
        <w:tc>
          <w:tcPr>
            <w:tcW w:w="1383" w:type="dxa"/>
          </w:tcPr>
          <w:p w14:paraId="72F2CF07" w14:textId="063C74ED" w:rsidR="0005349F" w:rsidRDefault="0005349F" w:rsidP="0005349F">
            <w:pPr>
              <w:rPr>
                <w:rFonts w:ascii="Times New Roman" w:hAnsi="Times New Roman" w:cs="Times New Roman"/>
              </w:rPr>
            </w:pPr>
            <w:r>
              <w:rPr>
                <w:rFonts w:ascii="Times New Roman" w:hAnsi="Times New Roman" w:cs="Times New Roman"/>
              </w:rPr>
              <w:t>0.02</w:t>
            </w:r>
          </w:p>
        </w:tc>
        <w:tc>
          <w:tcPr>
            <w:tcW w:w="1353" w:type="dxa"/>
          </w:tcPr>
          <w:p w14:paraId="67FD388D" w14:textId="363F6FD6" w:rsidR="0005349F" w:rsidRDefault="0005349F" w:rsidP="0005349F">
            <w:pPr>
              <w:rPr>
                <w:rFonts w:ascii="Times New Roman" w:hAnsi="Times New Roman" w:cs="Times New Roman"/>
              </w:rPr>
            </w:pPr>
            <w:r>
              <w:rPr>
                <w:rFonts w:ascii="Times New Roman" w:hAnsi="Times New Roman" w:cs="Times New Roman"/>
              </w:rPr>
              <w:t>8.23</w:t>
            </w:r>
          </w:p>
        </w:tc>
        <w:tc>
          <w:tcPr>
            <w:tcW w:w="1244" w:type="dxa"/>
          </w:tcPr>
          <w:p w14:paraId="786F608C" w14:textId="5FD6114E" w:rsidR="0005349F" w:rsidRDefault="0005349F" w:rsidP="0005349F">
            <w:pPr>
              <w:rPr>
                <w:rFonts w:ascii="Times New Roman" w:hAnsi="Times New Roman" w:cs="Times New Roman"/>
              </w:rPr>
            </w:pPr>
            <w:r>
              <w:rPr>
                <w:rFonts w:ascii="Times New Roman" w:hAnsi="Times New Roman" w:cs="Times New Roman"/>
              </w:rPr>
              <w:t>.005*</w:t>
            </w:r>
          </w:p>
        </w:tc>
      </w:tr>
    </w:tbl>
    <w:p w14:paraId="680208E7" w14:textId="77777777" w:rsidR="0005349F" w:rsidRPr="0005349F" w:rsidRDefault="0005349F" w:rsidP="0005349F">
      <w:pPr>
        <w:spacing w:line="480" w:lineRule="auto"/>
        <w:rPr>
          <w:rFonts w:ascii="Times New Roman" w:hAnsi="Times New Roman" w:cs="Times New Roman"/>
        </w:rPr>
      </w:pPr>
      <w:r>
        <w:rPr>
          <w:rFonts w:ascii="Times New Roman" w:hAnsi="Times New Roman" w:cs="Times New Roman"/>
          <w:i/>
          <w:iCs/>
        </w:rPr>
        <w:t xml:space="preserve">Note. </w:t>
      </w:r>
      <w:r>
        <w:rPr>
          <w:rFonts w:ascii="Times New Roman" w:hAnsi="Times New Roman" w:cs="Times New Roman"/>
        </w:rPr>
        <w:t xml:space="preserve">* </w:t>
      </w:r>
      <w:r>
        <w:rPr>
          <w:rFonts w:ascii="Times New Roman" w:hAnsi="Times New Roman" w:cs="Times New Roman"/>
          <w:i/>
          <w:iCs/>
        </w:rPr>
        <w:t>= statistical significance.</w:t>
      </w:r>
    </w:p>
    <w:p w14:paraId="0D0180F7" w14:textId="77777777" w:rsidR="00076445" w:rsidRDefault="00076445">
      <w:pPr>
        <w:rPr>
          <w:rFonts w:ascii="Times New Roman" w:hAnsi="Times New Roman" w:cs="Times New Roman"/>
        </w:rPr>
      </w:pPr>
      <w:r>
        <w:rPr>
          <w:rFonts w:ascii="Times New Roman" w:hAnsi="Times New Roman" w:cs="Times New Roman"/>
        </w:rPr>
        <w:br w:type="page"/>
      </w:r>
    </w:p>
    <w:p w14:paraId="2DE5F913" w14:textId="2E3A48A4" w:rsidR="0005349F" w:rsidRDefault="0005349F" w:rsidP="0005349F">
      <w:pPr>
        <w:spacing w:line="480" w:lineRule="auto"/>
        <w:rPr>
          <w:rFonts w:ascii="Times New Roman" w:hAnsi="Times New Roman" w:cs="Times New Roman"/>
        </w:rPr>
      </w:pPr>
      <w:r>
        <w:rPr>
          <w:rFonts w:ascii="Times New Roman" w:hAnsi="Times New Roman" w:cs="Times New Roman"/>
          <w:b/>
          <w:bCs/>
        </w:rPr>
        <w:lastRenderedPageBreak/>
        <w:t>Figure 1</w:t>
      </w:r>
    </w:p>
    <w:p w14:paraId="5E271BB0" w14:textId="449975C6" w:rsidR="0005349F" w:rsidRDefault="0005349F" w:rsidP="0005349F">
      <w:pPr>
        <w:spacing w:line="480" w:lineRule="auto"/>
        <w:rPr>
          <w:rFonts w:ascii="Times New Roman" w:hAnsi="Times New Roman" w:cs="Times New Roman"/>
          <w:i/>
          <w:iCs/>
        </w:rPr>
      </w:pPr>
      <w:r>
        <w:rPr>
          <w:rFonts w:ascii="Times New Roman" w:hAnsi="Times New Roman" w:cs="Times New Roman"/>
          <w:i/>
          <w:iCs/>
        </w:rPr>
        <w:t>Cuing effect in terms of reaction time, split by cue type</w:t>
      </w:r>
      <w:r w:rsidR="000906AE">
        <w:rPr>
          <w:rFonts w:ascii="Times New Roman" w:hAnsi="Times New Roman" w:cs="Times New Roman"/>
          <w:i/>
          <w:iCs/>
        </w:rPr>
        <w:t xml:space="preserve"> (exogenous vs gaze)</w:t>
      </w:r>
      <w:r>
        <w:rPr>
          <w:rFonts w:ascii="Times New Roman" w:hAnsi="Times New Roman" w:cs="Times New Roman"/>
          <w:i/>
          <w:iCs/>
        </w:rPr>
        <w:t>. 95% confidence intervals extracted from the ANOVA in Table 1.</w:t>
      </w:r>
    </w:p>
    <w:p w14:paraId="3A8FA7AD" w14:textId="3CBC1F9C" w:rsidR="00B04A92" w:rsidRPr="00B04A92" w:rsidRDefault="00C057C4" w:rsidP="0005349F">
      <w:pPr>
        <w:spacing w:line="480" w:lineRule="auto"/>
        <w:rPr>
          <w:rFonts w:ascii="Times New Roman" w:hAnsi="Times New Roman" w:cs="Times New Roman"/>
        </w:rPr>
      </w:pPr>
      <w:r>
        <w:rPr>
          <w:rFonts w:ascii="Times New Roman" w:hAnsi="Times New Roman" w:cs="Times New Roman"/>
          <w:noProof/>
        </w:rPr>
        <w:drawing>
          <wp:inline distT="0" distB="0" distL="0" distR="0" wp14:anchorId="18158143" wp14:editId="0C111270">
            <wp:extent cx="2867377" cy="2867377"/>
            <wp:effectExtent l="0" t="0" r="3175" b="3175"/>
            <wp:docPr id="7264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75411" name="Picture 726475411"/>
                    <pic:cNvPicPr/>
                  </pic:nvPicPr>
                  <pic:blipFill>
                    <a:blip r:embed="rId7">
                      <a:extLst>
                        <a:ext uri="{28A0092B-C50C-407E-A947-70E740481C1C}">
                          <a14:useLocalDpi xmlns:a14="http://schemas.microsoft.com/office/drawing/2010/main" val="0"/>
                        </a:ext>
                      </a:extLst>
                    </a:blip>
                    <a:stretch>
                      <a:fillRect/>
                    </a:stretch>
                  </pic:blipFill>
                  <pic:spPr>
                    <a:xfrm>
                      <a:off x="0" y="0"/>
                      <a:ext cx="2868622" cy="2868622"/>
                    </a:xfrm>
                    <a:prstGeom prst="rect">
                      <a:avLst/>
                    </a:prstGeom>
                  </pic:spPr>
                </pic:pic>
              </a:graphicData>
            </a:graphic>
          </wp:inline>
        </w:drawing>
      </w:r>
    </w:p>
    <w:p w14:paraId="625D20EF" w14:textId="710F9ABC" w:rsidR="0005349F" w:rsidRDefault="0005349F" w:rsidP="0005349F">
      <w:pPr>
        <w:spacing w:line="480" w:lineRule="auto"/>
        <w:rPr>
          <w:rFonts w:ascii="Times New Roman" w:hAnsi="Times New Roman" w:cs="Times New Roman"/>
        </w:rPr>
      </w:pPr>
      <w:r>
        <w:rPr>
          <w:rFonts w:ascii="Times New Roman" w:hAnsi="Times New Roman" w:cs="Times New Roman"/>
          <w:b/>
          <w:bCs/>
        </w:rPr>
        <w:t>Figure 2</w:t>
      </w:r>
    </w:p>
    <w:p w14:paraId="41225934" w14:textId="7601C691" w:rsidR="0005349F" w:rsidRDefault="0005349F" w:rsidP="0005349F">
      <w:pPr>
        <w:spacing w:line="480" w:lineRule="auto"/>
        <w:rPr>
          <w:rFonts w:ascii="Times New Roman" w:hAnsi="Times New Roman" w:cs="Times New Roman"/>
          <w:i/>
          <w:iCs/>
        </w:rPr>
      </w:pPr>
      <w:r>
        <w:rPr>
          <w:rFonts w:ascii="Times New Roman" w:hAnsi="Times New Roman" w:cs="Times New Roman"/>
          <w:i/>
          <w:iCs/>
        </w:rPr>
        <w:t>Cuing effect in terms of accuracy, split by cue type</w:t>
      </w:r>
      <w:r w:rsidR="000906AE">
        <w:rPr>
          <w:rFonts w:ascii="Times New Roman" w:hAnsi="Times New Roman" w:cs="Times New Roman"/>
          <w:i/>
          <w:iCs/>
        </w:rPr>
        <w:t xml:space="preserve"> (exogenous vs gaze)</w:t>
      </w:r>
      <w:r>
        <w:rPr>
          <w:rFonts w:ascii="Times New Roman" w:hAnsi="Times New Roman" w:cs="Times New Roman"/>
          <w:i/>
          <w:iCs/>
        </w:rPr>
        <w:t>. 95% confidence intervals extracted from the ANOVA in Table 2.</w:t>
      </w:r>
    </w:p>
    <w:p w14:paraId="05C24E82" w14:textId="77777777" w:rsidR="00DF43A2" w:rsidRDefault="00C057C4" w:rsidP="00DF43A2">
      <w:pPr>
        <w:spacing w:line="480" w:lineRule="auto"/>
        <w:rPr>
          <w:rFonts w:ascii="Times New Roman" w:hAnsi="Times New Roman" w:cs="Times New Roman"/>
          <w:b/>
          <w:bCs/>
        </w:rPr>
      </w:pPr>
      <w:r>
        <w:rPr>
          <w:rFonts w:ascii="Times New Roman" w:hAnsi="Times New Roman" w:cs="Times New Roman"/>
          <w:noProof/>
        </w:rPr>
        <w:drawing>
          <wp:inline distT="0" distB="0" distL="0" distR="0" wp14:anchorId="766680DF" wp14:editId="54ADF999">
            <wp:extent cx="2867378" cy="2867378"/>
            <wp:effectExtent l="0" t="0" r="3175" b="3175"/>
            <wp:docPr id="90259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98924" name="Picture 902598924"/>
                    <pic:cNvPicPr/>
                  </pic:nvPicPr>
                  <pic:blipFill>
                    <a:blip r:embed="rId8">
                      <a:extLst>
                        <a:ext uri="{28A0092B-C50C-407E-A947-70E740481C1C}">
                          <a14:useLocalDpi xmlns:a14="http://schemas.microsoft.com/office/drawing/2010/main" val="0"/>
                        </a:ext>
                      </a:extLst>
                    </a:blip>
                    <a:stretch>
                      <a:fillRect/>
                    </a:stretch>
                  </pic:blipFill>
                  <pic:spPr>
                    <a:xfrm>
                      <a:off x="0" y="0"/>
                      <a:ext cx="2884129" cy="2884129"/>
                    </a:xfrm>
                    <a:prstGeom prst="rect">
                      <a:avLst/>
                    </a:prstGeom>
                  </pic:spPr>
                </pic:pic>
              </a:graphicData>
            </a:graphic>
          </wp:inline>
        </w:drawing>
      </w:r>
    </w:p>
    <w:p w14:paraId="72228AB1" w14:textId="3163F4C9" w:rsidR="00583EE7" w:rsidRPr="00DF43A2" w:rsidRDefault="00DF43A2" w:rsidP="00DF43A2">
      <w:pPr>
        <w:jc w:val="center"/>
        <w:rPr>
          <w:rFonts w:ascii="Times New Roman" w:hAnsi="Times New Roman" w:cs="Times New Roman"/>
          <w:b/>
          <w:bCs/>
        </w:rPr>
      </w:pPr>
      <w:r>
        <w:rPr>
          <w:rFonts w:ascii="Times New Roman" w:hAnsi="Times New Roman" w:cs="Times New Roman"/>
          <w:b/>
          <w:bCs/>
        </w:rPr>
        <w:br w:type="page"/>
      </w:r>
      <w:r w:rsidR="00583EE7">
        <w:rPr>
          <w:rFonts w:ascii="Times New Roman" w:hAnsi="Times New Roman" w:cs="Times New Roman"/>
          <w:b/>
          <w:bCs/>
        </w:rPr>
        <w:lastRenderedPageBreak/>
        <w:t>Line Motion Rating Task</w:t>
      </w:r>
      <w:r w:rsidR="009D1817">
        <w:rPr>
          <w:rFonts w:ascii="Times New Roman" w:hAnsi="Times New Roman" w:cs="Times New Roman"/>
          <w:b/>
          <w:bCs/>
        </w:rPr>
        <w:t>: Tables &amp; Figures</w:t>
      </w:r>
    </w:p>
    <w:p w14:paraId="2971BC39" w14:textId="5A59A477" w:rsidR="00583EE7" w:rsidRDefault="00583EE7" w:rsidP="00583EE7">
      <w:pPr>
        <w:spacing w:line="480" w:lineRule="auto"/>
        <w:rPr>
          <w:rFonts w:ascii="Times New Roman" w:hAnsi="Times New Roman" w:cs="Times New Roman"/>
        </w:rPr>
      </w:pPr>
      <w:r>
        <w:rPr>
          <w:rFonts w:ascii="Times New Roman" w:hAnsi="Times New Roman" w:cs="Times New Roman"/>
          <w:b/>
          <w:bCs/>
        </w:rPr>
        <w:t>Table 3</w:t>
      </w:r>
    </w:p>
    <w:p w14:paraId="4C3A1749" w14:textId="7660EA88" w:rsidR="00583EE7" w:rsidRPr="0005349F" w:rsidRDefault="00583EE7" w:rsidP="00583EE7">
      <w:pPr>
        <w:spacing w:line="480" w:lineRule="auto"/>
        <w:rPr>
          <w:rFonts w:ascii="Times New Roman" w:hAnsi="Times New Roman" w:cs="Times New Roman"/>
          <w:i/>
          <w:iCs/>
        </w:rPr>
      </w:pPr>
      <w:r>
        <w:rPr>
          <w:rFonts w:ascii="Times New Roman" w:hAnsi="Times New Roman" w:cs="Times New Roman"/>
          <w:i/>
          <w:iCs/>
        </w:rPr>
        <w:t>Line rating intensity</w:t>
      </w:r>
      <w:r>
        <w:rPr>
          <w:rFonts w:ascii="Times New Roman" w:hAnsi="Times New Roman" w:cs="Times New Roman"/>
          <w:i/>
          <w:iCs/>
        </w:rPr>
        <w:t xml:space="preserve"> ANOVA for the </w:t>
      </w:r>
      <w:r>
        <w:rPr>
          <w:rFonts w:ascii="Times New Roman" w:hAnsi="Times New Roman" w:cs="Times New Roman"/>
          <w:i/>
          <w:iCs/>
        </w:rPr>
        <w:t>line motion rating task.</w:t>
      </w:r>
      <w:r>
        <w:rPr>
          <w:rFonts w:ascii="Times New Roman" w:hAnsi="Times New Roman" w:cs="Times New Roman"/>
          <w:i/>
          <w:iCs/>
        </w:rPr>
        <w:t>.</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583EE7" w:rsidRPr="00BA766B" w14:paraId="228ACD92" w14:textId="77777777" w:rsidTr="00A51004">
        <w:tc>
          <w:tcPr>
            <w:tcW w:w="1312" w:type="dxa"/>
          </w:tcPr>
          <w:p w14:paraId="2118A3AE"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Effect Type</w:t>
            </w:r>
          </w:p>
        </w:tc>
        <w:tc>
          <w:tcPr>
            <w:tcW w:w="1584" w:type="dxa"/>
          </w:tcPr>
          <w:p w14:paraId="494C0AC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Effect</w:t>
            </w:r>
          </w:p>
        </w:tc>
        <w:tc>
          <w:tcPr>
            <w:tcW w:w="1421" w:type="dxa"/>
          </w:tcPr>
          <w:p w14:paraId="054723FB"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Degrees of Freedom</w:t>
            </w:r>
          </w:p>
        </w:tc>
        <w:tc>
          <w:tcPr>
            <w:tcW w:w="1383" w:type="dxa"/>
          </w:tcPr>
          <w:p w14:paraId="153C0EEE"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Mean Squared Error</w:t>
            </w:r>
          </w:p>
        </w:tc>
        <w:tc>
          <w:tcPr>
            <w:tcW w:w="1353" w:type="dxa"/>
          </w:tcPr>
          <w:p w14:paraId="3C158386" w14:textId="77777777" w:rsidR="00583EE7" w:rsidRPr="00BA766B" w:rsidRDefault="00583EE7" w:rsidP="00A51004">
            <w:pPr>
              <w:spacing w:line="276" w:lineRule="auto"/>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206374F6" w14:textId="77777777" w:rsidR="00583EE7" w:rsidRPr="00BA766B" w:rsidRDefault="00583EE7" w:rsidP="00A51004">
            <w:pPr>
              <w:spacing w:line="276" w:lineRule="auto"/>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583EE7" w14:paraId="435493C0" w14:textId="77777777" w:rsidTr="00A51004">
        <w:tc>
          <w:tcPr>
            <w:tcW w:w="1312" w:type="dxa"/>
          </w:tcPr>
          <w:p w14:paraId="41FD2977"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282C8263"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Location (Left vs Neutral vs Right)</w:t>
            </w:r>
          </w:p>
        </w:tc>
        <w:tc>
          <w:tcPr>
            <w:tcW w:w="1421" w:type="dxa"/>
          </w:tcPr>
          <w:p w14:paraId="4E92E6BB"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1.36, 12.23</w:t>
            </w:r>
          </w:p>
        </w:tc>
        <w:tc>
          <w:tcPr>
            <w:tcW w:w="1383" w:type="dxa"/>
          </w:tcPr>
          <w:p w14:paraId="74AA7ACF"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4B364019"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15.87</w:t>
            </w:r>
          </w:p>
        </w:tc>
        <w:tc>
          <w:tcPr>
            <w:tcW w:w="1244" w:type="dxa"/>
          </w:tcPr>
          <w:p w14:paraId="7B45E44F"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&lt; .001*</w:t>
            </w:r>
          </w:p>
        </w:tc>
      </w:tr>
      <w:tr w:rsidR="00583EE7" w14:paraId="4F5D426D" w14:textId="77777777" w:rsidTr="00A51004">
        <w:tc>
          <w:tcPr>
            <w:tcW w:w="1312" w:type="dxa"/>
          </w:tcPr>
          <w:p w14:paraId="1EB4F9B4"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1FDC36C6"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Type (Exogenous vs Gaze)</w:t>
            </w:r>
          </w:p>
        </w:tc>
        <w:tc>
          <w:tcPr>
            <w:tcW w:w="1421" w:type="dxa"/>
          </w:tcPr>
          <w:p w14:paraId="5E2E0F3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1, 9</w:t>
            </w:r>
          </w:p>
        </w:tc>
        <w:tc>
          <w:tcPr>
            <w:tcW w:w="1383" w:type="dxa"/>
          </w:tcPr>
          <w:p w14:paraId="280B71A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0.00</w:t>
            </w:r>
          </w:p>
        </w:tc>
        <w:tc>
          <w:tcPr>
            <w:tcW w:w="1353" w:type="dxa"/>
          </w:tcPr>
          <w:p w14:paraId="5A14BD82"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0.76</w:t>
            </w:r>
          </w:p>
        </w:tc>
        <w:tc>
          <w:tcPr>
            <w:tcW w:w="1244" w:type="dxa"/>
          </w:tcPr>
          <w:p w14:paraId="68B6FEE3"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.408*</w:t>
            </w:r>
          </w:p>
        </w:tc>
      </w:tr>
      <w:tr w:rsidR="00583EE7" w14:paraId="1E65C4E5" w14:textId="77777777" w:rsidTr="00A51004">
        <w:tc>
          <w:tcPr>
            <w:tcW w:w="1312" w:type="dxa"/>
          </w:tcPr>
          <w:p w14:paraId="47CA2205"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3087EC2A"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Line Type (Leftward Line Motion vs Rightward Line Motion vs Static Line)</w:t>
            </w:r>
          </w:p>
        </w:tc>
        <w:tc>
          <w:tcPr>
            <w:tcW w:w="1421" w:type="dxa"/>
          </w:tcPr>
          <w:p w14:paraId="697BD2A2"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1.40, 12.60</w:t>
            </w:r>
          </w:p>
        </w:tc>
        <w:tc>
          <w:tcPr>
            <w:tcW w:w="1383" w:type="dxa"/>
          </w:tcPr>
          <w:p w14:paraId="4E4C86B7"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0.04</w:t>
            </w:r>
          </w:p>
        </w:tc>
        <w:tc>
          <w:tcPr>
            <w:tcW w:w="1353" w:type="dxa"/>
          </w:tcPr>
          <w:p w14:paraId="68D8E99A"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49.31</w:t>
            </w:r>
          </w:p>
        </w:tc>
        <w:tc>
          <w:tcPr>
            <w:tcW w:w="1244" w:type="dxa"/>
          </w:tcPr>
          <w:p w14:paraId="6486B1F4"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&lt; .001*</w:t>
            </w:r>
          </w:p>
        </w:tc>
      </w:tr>
      <w:tr w:rsidR="00583EE7" w14:paraId="285D18BC" w14:textId="77777777" w:rsidTr="00A51004">
        <w:tc>
          <w:tcPr>
            <w:tcW w:w="1312" w:type="dxa"/>
          </w:tcPr>
          <w:p w14:paraId="413F4435"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332875E1"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Location X Cue Type</w:t>
            </w:r>
          </w:p>
        </w:tc>
        <w:tc>
          <w:tcPr>
            <w:tcW w:w="1421" w:type="dxa"/>
          </w:tcPr>
          <w:p w14:paraId="323EFD4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1.80, 16.23</w:t>
            </w:r>
          </w:p>
        </w:tc>
        <w:tc>
          <w:tcPr>
            <w:tcW w:w="1383" w:type="dxa"/>
          </w:tcPr>
          <w:p w14:paraId="35882E2B"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445FEE21"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11.53</w:t>
            </w:r>
          </w:p>
        </w:tc>
        <w:tc>
          <w:tcPr>
            <w:tcW w:w="1244" w:type="dxa"/>
          </w:tcPr>
          <w:p w14:paraId="2F3F3EE8"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&lt; .001*</w:t>
            </w:r>
          </w:p>
        </w:tc>
      </w:tr>
      <w:tr w:rsidR="00583EE7" w14:paraId="5CEB08A3" w14:textId="77777777" w:rsidTr="00A51004">
        <w:tc>
          <w:tcPr>
            <w:tcW w:w="1312" w:type="dxa"/>
          </w:tcPr>
          <w:p w14:paraId="168A9E98"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5EF2ECD5"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Location X Line Type</w:t>
            </w:r>
          </w:p>
        </w:tc>
        <w:tc>
          <w:tcPr>
            <w:tcW w:w="1421" w:type="dxa"/>
          </w:tcPr>
          <w:p w14:paraId="28748963"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2.90, 26.13</w:t>
            </w:r>
          </w:p>
        </w:tc>
        <w:tc>
          <w:tcPr>
            <w:tcW w:w="1383" w:type="dxa"/>
          </w:tcPr>
          <w:p w14:paraId="19C764EC"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11776FEE"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6.81</w:t>
            </w:r>
          </w:p>
        </w:tc>
        <w:tc>
          <w:tcPr>
            <w:tcW w:w="1244" w:type="dxa"/>
          </w:tcPr>
          <w:p w14:paraId="2E0DA7CC"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.002*</w:t>
            </w:r>
          </w:p>
        </w:tc>
      </w:tr>
      <w:tr w:rsidR="00583EE7" w14:paraId="6C68583A" w14:textId="77777777" w:rsidTr="00A51004">
        <w:tc>
          <w:tcPr>
            <w:tcW w:w="1312" w:type="dxa"/>
          </w:tcPr>
          <w:p w14:paraId="3FB732A7"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721EF78C"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Type X Line Type</w:t>
            </w:r>
          </w:p>
        </w:tc>
        <w:tc>
          <w:tcPr>
            <w:tcW w:w="1421" w:type="dxa"/>
          </w:tcPr>
          <w:p w14:paraId="290BAF9F"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1.32, 11.85</w:t>
            </w:r>
          </w:p>
        </w:tc>
        <w:tc>
          <w:tcPr>
            <w:tcW w:w="1383" w:type="dxa"/>
          </w:tcPr>
          <w:p w14:paraId="405D20AE"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4FBB9CB6"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7.84</w:t>
            </w:r>
          </w:p>
        </w:tc>
        <w:tc>
          <w:tcPr>
            <w:tcW w:w="1244" w:type="dxa"/>
          </w:tcPr>
          <w:p w14:paraId="6B77C25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.012*</w:t>
            </w:r>
          </w:p>
        </w:tc>
      </w:tr>
      <w:tr w:rsidR="00583EE7" w14:paraId="45B585EA" w14:textId="77777777" w:rsidTr="00A51004">
        <w:tc>
          <w:tcPr>
            <w:tcW w:w="1312" w:type="dxa"/>
          </w:tcPr>
          <w:p w14:paraId="7A0D9F61"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77A8453F"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Location X Cue Type X Line Type</w:t>
            </w:r>
          </w:p>
        </w:tc>
        <w:tc>
          <w:tcPr>
            <w:tcW w:w="1421" w:type="dxa"/>
          </w:tcPr>
          <w:p w14:paraId="0D756937"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3.07, 27.59</w:t>
            </w:r>
          </w:p>
        </w:tc>
        <w:tc>
          <w:tcPr>
            <w:tcW w:w="1383" w:type="dxa"/>
          </w:tcPr>
          <w:p w14:paraId="6C522909"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26FD381B"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10.66</w:t>
            </w:r>
          </w:p>
        </w:tc>
        <w:tc>
          <w:tcPr>
            <w:tcW w:w="1244" w:type="dxa"/>
          </w:tcPr>
          <w:p w14:paraId="5B5E24C5"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&lt; .001*</w:t>
            </w:r>
          </w:p>
        </w:tc>
      </w:tr>
    </w:tbl>
    <w:p w14:paraId="754B62D7" w14:textId="745A1D4E" w:rsidR="00583EE7" w:rsidRDefault="00583EE7" w:rsidP="00583EE7">
      <w:pPr>
        <w:spacing w:line="480" w:lineRule="auto"/>
        <w:rPr>
          <w:rFonts w:ascii="Times New Roman" w:hAnsi="Times New Roman" w:cs="Times New Roman"/>
          <w:i/>
          <w:iCs/>
        </w:rPr>
      </w:pPr>
      <w:r>
        <w:rPr>
          <w:rFonts w:ascii="Times New Roman" w:hAnsi="Times New Roman" w:cs="Times New Roman"/>
          <w:i/>
          <w:iCs/>
        </w:rPr>
        <w:t xml:space="preserve">Note. </w:t>
      </w:r>
      <w:r>
        <w:rPr>
          <w:rFonts w:ascii="Times New Roman" w:hAnsi="Times New Roman" w:cs="Times New Roman"/>
        </w:rPr>
        <w:t xml:space="preserve">* </w:t>
      </w:r>
      <w:r>
        <w:rPr>
          <w:rFonts w:ascii="Times New Roman" w:hAnsi="Times New Roman" w:cs="Times New Roman"/>
          <w:i/>
          <w:iCs/>
        </w:rPr>
        <w:t>= statistical significance.</w:t>
      </w:r>
    </w:p>
    <w:p w14:paraId="1182DFF6" w14:textId="77777777" w:rsidR="00076445" w:rsidRDefault="00076445">
      <w:pPr>
        <w:rPr>
          <w:rFonts w:ascii="Times New Roman" w:hAnsi="Times New Roman" w:cs="Times New Roman"/>
          <w:i/>
          <w:iCs/>
        </w:rPr>
      </w:pPr>
      <w:r>
        <w:rPr>
          <w:rFonts w:ascii="Times New Roman" w:hAnsi="Times New Roman" w:cs="Times New Roman"/>
          <w:i/>
          <w:iCs/>
        </w:rPr>
        <w:br w:type="page"/>
      </w:r>
    </w:p>
    <w:p w14:paraId="13FD5AB6" w14:textId="5DDD6545" w:rsidR="00D15829" w:rsidRDefault="00D15829" w:rsidP="00D15829">
      <w:pPr>
        <w:spacing w:line="480" w:lineRule="auto"/>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b/>
          <w:bCs/>
        </w:rPr>
        <w:t>3</w:t>
      </w:r>
    </w:p>
    <w:p w14:paraId="634668B6" w14:textId="528120C7" w:rsidR="006B3C44" w:rsidRPr="006111AB" w:rsidRDefault="00D15829" w:rsidP="006B3C44">
      <w:pPr>
        <w:spacing w:line="480" w:lineRule="auto"/>
        <w:rPr>
          <w:rFonts w:ascii="Times New Roman" w:hAnsi="Times New Roman" w:cs="Times New Roman"/>
          <w:i/>
          <w:iCs/>
        </w:rPr>
      </w:pPr>
      <w:r>
        <w:rPr>
          <w:rFonts w:ascii="Times New Roman" w:hAnsi="Times New Roman" w:cs="Times New Roman"/>
          <w:i/>
          <w:iCs/>
        </w:rPr>
        <w:t xml:space="preserve">Line motion ratings for the static line (i.e., line drawn all at once), split by cue type (exogenous vs gaze) and cue location (left vs neutral vs right). 95% confidence intervals extracted from the ANOVA in Table </w:t>
      </w:r>
      <w:r w:rsidR="006111AB">
        <w:rPr>
          <w:rFonts w:ascii="Times New Roman" w:hAnsi="Times New Roman" w:cs="Times New Roman"/>
          <w:b/>
          <w:bCs/>
          <w:noProof/>
        </w:rPr>
        <w:drawing>
          <wp:inline distT="0" distB="0" distL="0" distR="0" wp14:anchorId="76E58AED" wp14:editId="547711A3">
            <wp:extent cx="6604000" cy="2641600"/>
            <wp:effectExtent l="0" t="0" r="0" b="0"/>
            <wp:docPr id="1947276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76425" name="Picture 1947276425"/>
                    <pic:cNvPicPr/>
                  </pic:nvPicPr>
                  <pic:blipFill>
                    <a:blip r:embed="rId9">
                      <a:extLst>
                        <a:ext uri="{28A0092B-C50C-407E-A947-70E740481C1C}">
                          <a14:useLocalDpi xmlns:a14="http://schemas.microsoft.com/office/drawing/2010/main" val="0"/>
                        </a:ext>
                      </a:extLst>
                    </a:blip>
                    <a:stretch>
                      <a:fillRect/>
                    </a:stretch>
                  </pic:blipFill>
                  <pic:spPr>
                    <a:xfrm>
                      <a:off x="0" y="0"/>
                      <a:ext cx="6619488" cy="2647795"/>
                    </a:xfrm>
                    <a:prstGeom prst="rect">
                      <a:avLst/>
                    </a:prstGeom>
                  </pic:spPr>
                </pic:pic>
              </a:graphicData>
            </a:graphic>
          </wp:inline>
        </w:drawing>
      </w:r>
    </w:p>
    <w:p w14:paraId="175172E0" w14:textId="77777777" w:rsidR="00076445" w:rsidRDefault="00076445">
      <w:pPr>
        <w:rPr>
          <w:rFonts w:ascii="Times New Roman" w:hAnsi="Times New Roman" w:cs="Times New Roman"/>
          <w:b/>
          <w:bCs/>
        </w:rPr>
      </w:pPr>
      <w:r>
        <w:rPr>
          <w:rFonts w:ascii="Times New Roman" w:hAnsi="Times New Roman" w:cs="Times New Roman"/>
          <w:b/>
          <w:bCs/>
        </w:rPr>
        <w:br w:type="page"/>
      </w:r>
    </w:p>
    <w:p w14:paraId="0C6477D4" w14:textId="64D69650" w:rsidR="006B3C44" w:rsidRDefault="006B3C44" w:rsidP="006B3C44">
      <w:pPr>
        <w:spacing w:line="480" w:lineRule="auto"/>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b/>
          <w:bCs/>
        </w:rPr>
        <w:t>4</w:t>
      </w:r>
    </w:p>
    <w:p w14:paraId="0555B5E5" w14:textId="7D22791C" w:rsidR="006B3C44" w:rsidRPr="006B3C44" w:rsidRDefault="006B3C44" w:rsidP="006B3C44">
      <w:pPr>
        <w:spacing w:line="480" w:lineRule="auto"/>
        <w:rPr>
          <w:rFonts w:ascii="Times New Roman" w:hAnsi="Times New Roman" w:cs="Times New Roman"/>
          <w:i/>
          <w:iCs/>
        </w:rPr>
      </w:pPr>
      <w:r>
        <w:rPr>
          <w:rFonts w:ascii="Times New Roman" w:hAnsi="Times New Roman" w:cs="Times New Roman"/>
          <w:i/>
          <w:iCs/>
        </w:rPr>
        <w:t xml:space="preserve">Line motion ratings for </w:t>
      </w:r>
      <w:r>
        <w:rPr>
          <w:rFonts w:ascii="Times New Roman" w:hAnsi="Times New Roman" w:cs="Times New Roman"/>
          <w:i/>
          <w:iCs/>
        </w:rPr>
        <w:t>real line motion</w:t>
      </w:r>
      <w:r>
        <w:rPr>
          <w:rFonts w:ascii="Times New Roman" w:hAnsi="Times New Roman" w:cs="Times New Roman"/>
          <w:i/>
          <w:iCs/>
        </w:rPr>
        <w:t xml:space="preserve"> (i.e., </w:t>
      </w:r>
      <w:r>
        <w:rPr>
          <w:rFonts w:ascii="Times New Roman" w:hAnsi="Times New Roman" w:cs="Times New Roman"/>
          <w:i/>
          <w:iCs/>
        </w:rPr>
        <w:t>lines drawn to the left or to the right</w:t>
      </w:r>
      <w:r>
        <w:rPr>
          <w:rFonts w:ascii="Times New Roman" w:hAnsi="Times New Roman" w:cs="Times New Roman"/>
          <w:i/>
          <w:iCs/>
        </w:rPr>
        <w:t>), split by cue type (exogenous vs gaze) and cue location (left vs neutral vs right). 95% confidence intervals extracted from the ANOVA in Table 3.</w:t>
      </w:r>
    </w:p>
    <w:p w14:paraId="442FB64F" w14:textId="47321734" w:rsidR="006B3C44" w:rsidRPr="00583EE7" w:rsidRDefault="006B3C44" w:rsidP="006B3C44">
      <w:pPr>
        <w:spacing w:line="480" w:lineRule="auto"/>
        <w:rPr>
          <w:rFonts w:ascii="Times New Roman" w:hAnsi="Times New Roman" w:cs="Times New Roman"/>
        </w:rPr>
      </w:pPr>
      <w:r>
        <w:rPr>
          <w:rFonts w:ascii="Times New Roman" w:hAnsi="Times New Roman" w:cs="Times New Roman"/>
          <w:noProof/>
        </w:rPr>
        <w:drawing>
          <wp:inline distT="0" distB="0" distL="0" distR="0" wp14:anchorId="67B0F4A3" wp14:editId="675FF8ED">
            <wp:extent cx="6604000" cy="2641600"/>
            <wp:effectExtent l="0" t="0" r="0" b="0"/>
            <wp:docPr id="324997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97898" name="Picture 324997898"/>
                    <pic:cNvPicPr/>
                  </pic:nvPicPr>
                  <pic:blipFill>
                    <a:blip r:embed="rId10">
                      <a:extLst>
                        <a:ext uri="{28A0092B-C50C-407E-A947-70E740481C1C}">
                          <a14:useLocalDpi xmlns:a14="http://schemas.microsoft.com/office/drawing/2010/main" val="0"/>
                        </a:ext>
                      </a:extLst>
                    </a:blip>
                    <a:stretch>
                      <a:fillRect/>
                    </a:stretch>
                  </pic:blipFill>
                  <pic:spPr>
                    <a:xfrm>
                      <a:off x="0" y="0"/>
                      <a:ext cx="6626915" cy="2650766"/>
                    </a:xfrm>
                    <a:prstGeom prst="rect">
                      <a:avLst/>
                    </a:prstGeom>
                  </pic:spPr>
                </pic:pic>
              </a:graphicData>
            </a:graphic>
          </wp:inline>
        </w:drawing>
      </w:r>
    </w:p>
    <w:p w14:paraId="08D271CD" w14:textId="7650AAFC" w:rsidR="006B3C44" w:rsidRDefault="006B3C44" w:rsidP="00583EE7">
      <w:pPr>
        <w:spacing w:line="480" w:lineRule="auto"/>
        <w:rPr>
          <w:rFonts w:ascii="Times New Roman" w:hAnsi="Times New Roman" w:cs="Times New Roman"/>
        </w:rPr>
      </w:pPr>
      <w:r>
        <w:rPr>
          <w:rFonts w:ascii="Times New Roman" w:hAnsi="Times New Roman" w:cs="Times New Roman"/>
          <w:noProof/>
        </w:rPr>
        <w:drawing>
          <wp:inline distT="0" distB="0" distL="0" distR="0" wp14:anchorId="0FBC77AA" wp14:editId="14984CDA">
            <wp:extent cx="6604000" cy="2641600"/>
            <wp:effectExtent l="0" t="0" r="0" b="0"/>
            <wp:docPr id="25908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8288" name="Picture 25908288"/>
                    <pic:cNvPicPr/>
                  </pic:nvPicPr>
                  <pic:blipFill>
                    <a:blip r:embed="rId11">
                      <a:extLst>
                        <a:ext uri="{28A0092B-C50C-407E-A947-70E740481C1C}">
                          <a14:useLocalDpi xmlns:a14="http://schemas.microsoft.com/office/drawing/2010/main" val="0"/>
                        </a:ext>
                      </a:extLst>
                    </a:blip>
                    <a:stretch>
                      <a:fillRect/>
                    </a:stretch>
                  </pic:blipFill>
                  <pic:spPr>
                    <a:xfrm>
                      <a:off x="0" y="0"/>
                      <a:ext cx="6627063" cy="2650825"/>
                    </a:xfrm>
                    <a:prstGeom prst="rect">
                      <a:avLst/>
                    </a:prstGeom>
                  </pic:spPr>
                </pic:pic>
              </a:graphicData>
            </a:graphic>
          </wp:inline>
        </w:drawing>
      </w:r>
    </w:p>
    <w:p w14:paraId="769413E2" w14:textId="77777777" w:rsidR="00076445" w:rsidRDefault="00076445">
      <w:pPr>
        <w:rPr>
          <w:rFonts w:ascii="Times New Roman" w:hAnsi="Times New Roman" w:cs="Times New Roman"/>
          <w:b/>
          <w:bCs/>
        </w:rPr>
      </w:pPr>
      <w:r>
        <w:rPr>
          <w:rFonts w:ascii="Times New Roman" w:hAnsi="Times New Roman" w:cs="Times New Roman"/>
          <w:b/>
          <w:bCs/>
        </w:rPr>
        <w:br w:type="page"/>
      </w:r>
    </w:p>
    <w:p w14:paraId="2CB68634" w14:textId="36034269" w:rsidR="00076445" w:rsidRDefault="00FB5F30" w:rsidP="00076445">
      <w:pPr>
        <w:jc w:val="center"/>
        <w:rPr>
          <w:rFonts w:ascii="Times New Roman" w:hAnsi="Times New Roman" w:cs="Times New Roman"/>
          <w:b/>
          <w:bCs/>
        </w:rPr>
      </w:pPr>
      <w:r>
        <w:rPr>
          <w:rFonts w:ascii="Times New Roman" w:hAnsi="Times New Roman" w:cs="Times New Roman"/>
          <w:b/>
          <w:bCs/>
        </w:rPr>
        <w:lastRenderedPageBreak/>
        <w:t>Research Questions</w:t>
      </w:r>
    </w:p>
    <w:p w14:paraId="410CC771" w14:textId="77777777" w:rsidR="00076445" w:rsidRPr="00076445" w:rsidRDefault="00076445" w:rsidP="00076445">
      <w:pPr>
        <w:jc w:val="center"/>
        <w:rPr>
          <w:rFonts w:ascii="Times New Roman" w:hAnsi="Times New Roman" w:cs="Times New Roman"/>
          <w:b/>
          <w:bCs/>
        </w:rPr>
      </w:pPr>
    </w:p>
    <w:p w14:paraId="67E22299" w14:textId="0F963A3E" w:rsidR="00FB5F30" w:rsidRDefault="00FB5F30" w:rsidP="00FB5F30">
      <w:pPr>
        <w:pStyle w:val="ListParagraph"/>
        <w:numPr>
          <w:ilvl w:val="0"/>
          <w:numId w:val="19"/>
        </w:numPr>
        <w:spacing w:line="480" w:lineRule="auto"/>
        <w:rPr>
          <w:rFonts w:ascii="Times New Roman" w:hAnsi="Times New Roman" w:cs="Times New Roman"/>
        </w:rPr>
      </w:pPr>
      <w:r>
        <w:rPr>
          <w:rFonts w:ascii="Times New Roman" w:hAnsi="Times New Roman" w:cs="Times New Roman"/>
        </w:rPr>
        <w:t>Do exogenous cuing and gaze-cuing produce cuing effects?</w:t>
      </w:r>
    </w:p>
    <w:p w14:paraId="236C4BB0" w14:textId="28F471C0" w:rsidR="00FB5F30" w:rsidRDefault="00FB5F30" w:rsidP="00FB5F30">
      <w:pPr>
        <w:pStyle w:val="ListParagraph"/>
        <w:numPr>
          <w:ilvl w:val="0"/>
          <w:numId w:val="19"/>
        </w:numPr>
        <w:spacing w:line="480" w:lineRule="auto"/>
        <w:rPr>
          <w:rFonts w:ascii="Times New Roman" w:hAnsi="Times New Roman" w:cs="Times New Roman"/>
        </w:rPr>
      </w:pPr>
      <w:r>
        <w:rPr>
          <w:rFonts w:ascii="Times New Roman" w:hAnsi="Times New Roman" w:cs="Times New Roman"/>
        </w:rPr>
        <w:t>Does gaze-cuing produce illusory line motion, like exogenous cuing? (Assuming exogenous cuing will produce illusory line motion).</w:t>
      </w:r>
    </w:p>
    <w:p w14:paraId="14BEB62E" w14:textId="26EC2AB6" w:rsidR="00FB5F30" w:rsidRPr="00FB5F30" w:rsidRDefault="00FB5F30" w:rsidP="00FB5F30">
      <w:pPr>
        <w:pStyle w:val="ListParagraph"/>
        <w:numPr>
          <w:ilvl w:val="0"/>
          <w:numId w:val="19"/>
        </w:numPr>
        <w:spacing w:line="480" w:lineRule="auto"/>
        <w:rPr>
          <w:rFonts w:ascii="Times New Roman" w:hAnsi="Times New Roman" w:cs="Times New Roman"/>
        </w:rPr>
      </w:pPr>
      <w:r>
        <w:rPr>
          <w:rFonts w:ascii="Times New Roman" w:hAnsi="Times New Roman" w:cs="Times New Roman"/>
        </w:rPr>
        <w:t>If gaze-cuing produces illusory line motion, is the illusion as strong as it is for exogenous cuing?</w:t>
      </w:r>
    </w:p>
    <w:p w14:paraId="54A324E8" w14:textId="77777777" w:rsidR="00DF43A2" w:rsidRDefault="00DF43A2">
      <w:pPr>
        <w:rPr>
          <w:rFonts w:ascii="Times New Roman" w:hAnsi="Times New Roman" w:cs="Times New Roman"/>
          <w:b/>
          <w:bCs/>
        </w:rPr>
      </w:pPr>
      <w:r>
        <w:rPr>
          <w:rFonts w:ascii="Times New Roman" w:hAnsi="Times New Roman" w:cs="Times New Roman"/>
          <w:b/>
          <w:bCs/>
        </w:rPr>
        <w:br w:type="page"/>
      </w:r>
    </w:p>
    <w:p w14:paraId="36D72D21" w14:textId="77500A2C" w:rsidR="007343BF" w:rsidRDefault="007343BF" w:rsidP="009D1817">
      <w:pPr>
        <w:spacing w:line="480" w:lineRule="auto"/>
        <w:jc w:val="center"/>
        <w:rPr>
          <w:rFonts w:ascii="Times New Roman" w:hAnsi="Times New Roman" w:cs="Times New Roman"/>
          <w:b/>
          <w:bCs/>
        </w:rPr>
      </w:pPr>
      <w:r>
        <w:rPr>
          <w:rFonts w:ascii="Times New Roman" w:hAnsi="Times New Roman" w:cs="Times New Roman"/>
          <w:b/>
          <w:bCs/>
        </w:rPr>
        <w:lastRenderedPageBreak/>
        <w:t>Hypotheses</w:t>
      </w:r>
    </w:p>
    <w:p w14:paraId="416693BC" w14:textId="487BEFE9" w:rsidR="00253104" w:rsidRPr="00253104" w:rsidRDefault="00253104" w:rsidP="00253104">
      <w:pPr>
        <w:spacing w:line="480" w:lineRule="auto"/>
        <w:rPr>
          <w:rFonts w:ascii="Times New Roman" w:hAnsi="Times New Roman" w:cs="Times New Roman"/>
          <w:b/>
          <w:bCs/>
        </w:rPr>
      </w:pPr>
      <w:r>
        <w:rPr>
          <w:rFonts w:ascii="Times New Roman" w:hAnsi="Times New Roman" w:cs="Times New Roman"/>
          <w:b/>
          <w:bCs/>
        </w:rPr>
        <w:t>Detection Task</w:t>
      </w:r>
    </w:p>
    <w:p w14:paraId="6EEB6CF0" w14:textId="646AC1AB" w:rsidR="007343BF" w:rsidRDefault="007343BF" w:rsidP="007343BF">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Exogenous cues will produce a cuing effect, such that participants respond faster and/or more accurately for valid trials than for invalid trials.</w:t>
      </w:r>
      <w:r w:rsidR="00FB5F30">
        <w:rPr>
          <w:rFonts w:ascii="Times New Roman" w:hAnsi="Times New Roman" w:cs="Times New Roman"/>
        </w:rPr>
        <w:t xml:space="preserve"> (RQ1)</w:t>
      </w:r>
    </w:p>
    <w:p w14:paraId="31C5CE33" w14:textId="43631579" w:rsidR="00253104" w:rsidRDefault="00253104" w:rsidP="00253104">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Gaze</w:t>
      </w:r>
      <w:r>
        <w:rPr>
          <w:rFonts w:ascii="Times New Roman" w:hAnsi="Times New Roman" w:cs="Times New Roman"/>
        </w:rPr>
        <w:t xml:space="preserve"> cues will produce a cuing effect, such that participants respond faster and/or more accurately for valid trials than for invalid trials.</w:t>
      </w:r>
      <w:r w:rsidR="00FB5F30">
        <w:rPr>
          <w:rFonts w:ascii="Times New Roman" w:hAnsi="Times New Roman" w:cs="Times New Roman"/>
        </w:rPr>
        <w:t xml:space="preserve"> (RQ1)</w:t>
      </w:r>
    </w:p>
    <w:p w14:paraId="4B64AC74" w14:textId="28C97E48" w:rsidR="00253104" w:rsidRPr="00253104" w:rsidRDefault="00253104" w:rsidP="00253104">
      <w:pPr>
        <w:spacing w:line="480" w:lineRule="auto"/>
        <w:rPr>
          <w:rFonts w:ascii="Times New Roman" w:hAnsi="Times New Roman" w:cs="Times New Roman"/>
          <w:b/>
          <w:bCs/>
        </w:rPr>
      </w:pPr>
      <w:r>
        <w:rPr>
          <w:rFonts w:ascii="Times New Roman" w:hAnsi="Times New Roman" w:cs="Times New Roman"/>
          <w:b/>
          <w:bCs/>
        </w:rPr>
        <w:t>Line Motion Rating Task</w:t>
      </w:r>
    </w:p>
    <w:p w14:paraId="51D349DF" w14:textId="42A0D03B" w:rsidR="00253104" w:rsidRDefault="00253104" w:rsidP="007343BF">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Exogenous cues will produce illusory line motion in the static line condition, such that when a non-neutral flash appears, participants will report significant line motion in the direction opposite the cued side.</w:t>
      </w:r>
    </w:p>
    <w:p w14:paraId="635C07B8" w14:textId="36E3E3C7" w:rsidR="00253104" w:rsidRDefault="00253104" w:rsidP="00253104">
      <w:pPr>
        <w:pStyle w:val="ListParagraph"/>
        <w:numPr>
          <w:ilvl w:val="0"/>
          <w:numId w:val="18"/>
        </w:numPr>
        <w:spacing w:line="480" w:lineRule="auto"/>
        <w:rPr>
          <w:rFonts w:ascii="Times New Roman" w:hAnsi="Times New Roman" w:cs="Times New Roman"/>
        </w:rPr>
      </w:pPr>
      <w:r>
        <w:rPr>
          <w:rFonts w:ascii="Times New Roman" w:hAnsi="Times New Roman" w:cs="Times New Roman"/>
        </w:rPr>
        <w:t>Gaze</w:t>
      </w:r>
      <w:r>
        <w:rPr>
          <w:rFonts w:ascii="Times New Roman" w:hAnsi="Times New Roman" w:cs="Times New Roman"/>
        </w:rPr>
        <w:t xml:space="preserve"> cues will produce illusory line motion in the static line condition, such that when a non-neutral flash appears, participants will report significant line motion in the direction opposite the cued side.</w:t>
      </w:r>
    </w:p>
    <w:p w14:paraId="42DE4078" w14:textId="3AE0B78E" w:rsidR="00253104" w:rsidRDefault="0035152B" w:rsidP="007343BF">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Exogenous cues will produce strong illusory line motion, such that when the cued side matches the direction the line was drawn in, participants will report that they did not perceive line motion.</w:t>
      </w:r>
    </w:p>
    <w:p w14:paraId="0F257CC5" w14:textId="566CFA98" w:rsidR="0035152B" w:rsidRDefault="0035152B" w:rsidP="0035152B">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Gaze</w:t>
      </w:r>
      <w:r>
        <w:rPr>
          <w:rFonts w:ascii="Times New Roman" w:hAnsi="Times New Roman" w:cs="Times New Roman"/>
        </w:rPr>
        <w:t xml:space="preserve"> cues will produce</w:t>
      </w:r>
      <w:r>
        <w:rPr>
          <w:rFonts w:ascii="Times New Roman" w:hAnsi="Times New Roman" w:cs="Times New Roman"/>
        </w:rPr>
        <w:t xml:space="preserve"> strong</w:t>
      </w:r>
      <w:r>
        <w:rPr>
          <w:rFonts w:ascii="Times New Roman" w:hAnsi="Times New Roman" w:cs="Times New Roman"/>
        </w:rPr>
        <w:t xml:space="preserve"> illusory line motion, such that when the cued side matches the direction the line was drawn in, participants will report that they did not perceive line motion.</w:t>
      </w:r>
    </w:p>
    <w:p w14:paraId="359D6F7F" w14:textId="5A15982F" w:rsidR="0035152B" w:rsidRDefault="0035152B" w:rsidP="0035152B">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I</w:t>
      </w:r>
      <w:r w:rsidR="00FB5F30">
        <w:rPr>
          <w:rFonts w:ascii="Times New Roman" w:hAnsi="Times New Roman" w:cs="Times New Roman"/>
        </w:rPr>
        <w:t>f</w:t>
      </w:r>
      <w:r>
        <w:rPr>
          <w:rFonts w:ascii="Times New Roman" w:hAnsi="Times New Roman" w:cs="Times New Roman"/>
        </w:rPr>
        <w:t xml:space="preserve"> (H5) and (H6) are confirmed, then the strength of illusory line motion between exogenous and gaze cues will be equivalent, such that the confidence intervals for each cue type-cue location combination (e.g., exogenous-left and gaze-left) will overlap</w:t>
      </w:r>
    </w:p>
    <w:p w14:paraId="4A96E2BD" w14:textId="77777777" w:rsidR="00076445" w:rsidRDefault="00076445">
      <w:pPr>
        <w:rPr>
          <w:rFonts w:ascii="Times New Roman" w:hAnsi="Times New Roman" w:cs="Times New Roman"/>
          <w:b/>
          <w:bCs/>
        </w:rPr>
      </w:pPr>
      <w:r>
        <w:rPr>
          <w:rFonts w:ascii="Times New Roman" w:hAnsi="Times New Roman" w:cs="Times New Roman"/>
          <w:b/>
          <w:bCs/>
        </w:rPr>
        <w:br w:type="page"/>
      </w:r>
    </w:p>
    <w:p w14:paraId="05624E1C" w14:textId="09C44BA6" w:rsidR="009D1817" w:rsidRDefault="009D1817" w:rsidP="00076445">
      <w:pPr>
        <w:jc w:val="center"/>
        <w:rPr>
          <w:rFonts w:ascii="Times New Roman" w:hAnsi="Times New Roman" w:cs="Times New Roman"/>
          <w:b/>
          <w:bCs/>
        </w:rPr>
      </w:pPr>
      <w:r>
        <w:rPr>
          <w:rFonts w:ascii="Times New Roman" w:hAnsi="Times New Roman" w:cs="Times New Roman"/>
          <w:b/>
          <w:bCs/>
        </w:rPr>
        <w:lastRenderedPageBreak/>
        <w:t xml:space="preserve">Detection Task: </w:t>
      </w:r>
      <w:r w:rsidR="0087565E">
        <w:rPr>
          <w:rFonts w:ascii="Times New Roman" w:hAnsi="Times New Roman" w:cs="Times New Roman"/>
          <w:b/>
          <w:bCs/>
        </w:rPr>
        <w:t>Significance Testing &amp; Interpretation</w:t>
      </w:r>
    </w:p>
    <w:p w14:paraId="6A65E068" w14:textId="0B06C3F9" w:rsidR="0087565E" w:rsidRPr="0087565E" w:rsidRDefault="0087565E" w:rsidP="0087565E">
      <w:pPr>
        <w:spacing w:line="480" w:lineRule="auto"/>
        <w:rPr>
          <w:rFonts w:ascii="Times New Roman" w:hAnsi="Times New Roman" w:cs="Times New Roman"/>
          <w:b/>
          <w:bCs/>
        </w:rPr>
      </w:pPr>
      <w:r>
        <w:rPr>
          <w:rFonts w:ascii="Times New Roman" w:hAnsi="Times New Roman" w:cs="Times New Roman"/>
          <w:b/>
          <w:bCs/>
        </w:rPr>
        <w:t>Statistical Reporting</w:t>
      </w:r>
    </w:p>
    <w:p w14:paraId="5216D8D1" w14:textId="22B5B750" w:rsidR="00184A8B" w:rsidRDefault="00184A8B" w:rsidP="00184A8B">
      <w:pPr>
        <w:spacing w:line="480" w:lineRule="auto"/>
        <w:ind w:firstLine="720"/>
        <w:rPr>
          <w:rFonts w:ascii="Times New Roman" w:hAnsi="Times New Roman" w:cs="Times New Roman"/>
        </w:rPr>
      </w:pPr>
      <w:r>
        <w:rPr>
          <w:rFonts w:ascii="Times New Roman" w:hAnsi="Times New Roman" w:cs="Times New Roman"/>
        </w:rPr>
        <w:t>We performed 2 x 3 ANOVAs on reaction time and accuracies in the detection task, including conditions for cue type (exogenous vs gaze) x cue validity (valid vs neutral vs invalid). The results of these ANOVAs are shown in Table 1 (reaction time) and Table 2 (accuracy)</w:t>
      </w:r>
      <w:r w:rsidR="00650D29">
        <w:rPr>
          <w:rFonts w:ascii="Times New Roman" w:hAnsi="Times New Roman" w:cs="Times New Roman"/>
        </w:rPr>
        <w:t>; visualized in Figures 1 (reaction time) and 2 (accuracy).</w:t>
      </w:r>
    </w:p>
    <w:p w14:paraId="1B33F52C" w14:textId="017AA025" w:rsidR="00184A8B" w:rsidRDefault="00184A8B" w:rsidP="00184A8B">
      <w:pPr>
        <w:spacing w:line="480" w:lineRule="auto"/>
        <w:rPr>
          <w:rFonts w:ascii="Times New Roman" w:hAnsi="Times New Roman" w:cs="Times New Roman"/>
        </w:rPr>
      </w:pPr>
      <w:r>
        <w:rPr>
          <w:rFonts w:ascii="Times New Roman" w:hAnsi="Times New Roman" w:cs="Times New Roman"/>
        </w:rPr>
        <w:tab/>
      </w:r>
      <w:r w:rsidR="0087565E">
        <w:rPr>
          <w:rFonts w:ascii="Times New Roman" w:hAnsi="Times New Roman" w:cs="Times New Roman"/>
        </w:rPr>
        <w:t>Exogenous</w:t>
      </w:r>
      <w:r w:rsidR="00291483">
        <w:rPr>
          <w:rFonts w:ascii="Times New Roman" w:hAnsi="Times New Roman" w:cs="Times New Roman"/>
        </w:rPr>
        <w:t xml:space="preserve"> cues produced a cuing effect, such that participants responded significantly faster</w:t>
      </w:r>
      <w:r w:rsidR="0087565E">
        <w:rPr>
          <w:rFonts w:ascii="Times New Roman" w:hAnsi="Times New Roman" w:cs="Times New Roman"/>
        </w:rPr>
        <w:t xml:space="preserve"> (but not </w:t>
      </w:r>
      <w:r w:rsidR="00291483">
        <w:rPr>
          <w:rFonts w:ascii="Times New Roman" w:hAnsi="Times New Roman" w:cs="Times New Roman"/>
        </w:rPr>
        <w:t>more accurately</w:t>
      </w:r>
      <w:r w:rsidR="0087565E">
        <w:rPr>
          <w:rFonts w:ascii="Times New Roman" w:hAnsi="Times New Roman" w:cs="Times New Roman"/>
        </w:rPr>
        <w:t>)</w:t>
      </w:r>
      <w:r w:rsidR="00291483">
        <w:rPr>
          <w:rFonts w:ascii="Times New Roman" w:hAnsi="Times New Roman" w:cs="Times New Roman"/>
        </w:rPr>
        <w:t xml:space="preserve"> to valid trials than to invalid trials [</w:t>
      </w:r>
      <w:r w:rsidR="00291483">
        <w:rPr>
          <w:rFonts w:ascii="Times New Roman" w:hAnsi="Times New Roman" w:cs="Times New Roman"/>
          <w:i/>
          <w:iCs/>
        </w:rPr>
        <w:t>t</w:t>
      </w:r>
      <w:r w:rsidR="00291483">
        <w:rPr>
          <w:rFonts w:ascii="Times New Roman" w:hAnsi="Times New Roman" w:cs="Times New Roman"/>
        </w:rPr>
        <w:t>(9) = -</w:t>
      </w:r>
      <w:r w:rsidR="0087565E">
        <w:rPr>
          <w:rFonts w:ascii="Times New Roman" w:hAnsi="Times New Roman" w:cs="Times New Roman"/>
        </w:rPr>
        <w:t>3.90</w:t>
      </w:r>
      <w:r w:rsidR="00291483">
        <w:rPr>
          <w:rFonts w:ascii="Times New Roman" w:hAnsi="Times New Roman" w:cs="Times New Roman"/>
        </w:rPr>
        <w:t xml:space="preserve">, </w:t>
      </w:r>
      <w:r w:rsidR="00291483">
        <w:rPr>
          <w:rFonts w:ascii="Times New Roman" w:hAnsi="Times New Roman" w:cs="Times New Roman"/>
          <w:i/>
          <w:iCs/>
        </w:rPr>
        <w:t>p</w:t>
      </w:r>
      <w:r w:rsidR="00291483">
        <w:rPr>
          <w:rFonts w:ascii="Times New Roman" w:hAnsi="Times New Roman" w:cs="Times New Roman"/>
        </w:rPr>
        <w:t xml:space="preserve"> = .0</w:t>
      </w:r>
      <w:r w:rsidR="0087565E">
        <w:rPr>
          <w:rFonts w:ascii="Times New Roman" w:hAnsi="Times New Roman" w:cs="Times New Roman"/>
        </w:rPr>
        <w:t>4</w:t>
      </w:r>
      <w:r w:rsidR="00291483">
        <w:rPr>
          <w:rFonts w:ascii="Times New Roman" w:hAnsi="Times New Roman" w:cs="Times New Roman"/>
        </w:rPr>
        <w:t xml:space="preserve"> &lt; .05; </w:t>
      </w:r>
      <w:r w:rsidR="00291483">
        <w:rPr>
          <w:rFonts w:ascii="Times New Roman" w:hAnsi="Times New Roman" w:cs="Times New Roman"/>
          <w:i/>
          <w:iCs/>
        </w:rPr>
        <w:t>t</w:t>
      </w:r>
      <w:r w:rsidR="00291483">
        <w:rPr>
          <w:rFonts w:ascii="Times New Roman" w:hAnsi="Times New Roman" w:cs="Times New Roman"/>
        </w:rPr>
        <w:t xml:space="preserve">(9) = </w:t>
      </w:r>
      <w:r w:rsidR="0087565E">
        <w:rPr>
          <w:rFonts w:ascii="Times New Roman" w:hAnsi="Times New Roman" w:cs="Times New Roman"/>
        </w:rPr>
        <w:t>3.50</w:t>
      </w:r>
      <w:r w:rsidR="001363F8">
        <w:rPr>
          <w:rFonts w:ascii="Times New Roman" w:hAnsi="Times New Roman" w:cs="Times New Roman"/>
        </w:rPr>
        <w:t xml:space="preserve">, </w:t>
      </w:r>
      <w:r w:rsidR="001363F8">
        <w:rPr>
          <w:rFonts w:ascii="Times New Roman" w:hAnsi="Times New Roman" w:cs="Times New Roman"/>
          <w:i/>
          <w:iCs/>
        </w:rPr>
        <w:t>p</w:t>
      </w:r>
      <w:r w:rsidR="001363F8">
        <w:rPr>
          <w:rFonts w:ascii="Times New Roman" w:hAnsi="Times New Roman" w:cs="Times New Roman"/>
        </w:rPr>
        <w:t xml:space="preserve"> = .0</w:t>
      </w:r>
      <w:r w:rsidR="0087565E">
        <w:rPr>
          <w:rFonts w:ascii="Times New Roman" w:hAnsi="Times New Roman" w:cs="Times New Roman"/>
        </w:rPr>
        <w:t>8</w:t>
      </w:r>
      <w:r w:rsidR="001363F8">
        <w:rPr>
          <w:rFonts w:ascii="Times New Roman" w:hAnsi="Times New Roman" w:cs="Times New Roman"/>
        </w:rPr>
        <w:t xml:space="preserve"> </w:t>
      </w:r>
      <w:r w:rsidR="0087565E">
        <w:rPr>
          <w:rFonts w:ascii="Times New Roman" w:hAnsi="Times New Roman" w:cs="Times New Roman"/>
        </w:rPr>
        <w:t>&gt;</w:t>
      </w:r>
      <w:r w:rsidR="001363F8">
        <w:rPr>
          <w:rFonts w:ascii="Times New Roman" w:hAnsi="Times New Roman" w:cs="Times New Roman"/>
        </w:rPr>
        <w:t xml:space="preserve"> .05, respectively]</w:t>
      </w:r>
      <w:r w:rsidR="00291483">
        <w:rPr>
          <w:rFonts w:ascii="Times New Roman" w:hAnsi="Times New Roman" w:cs="Times New Roman"/>
        </w:rPr>
        <w:t>.</w:t>
      </w:r>
    </w:p>
    <w:p w14:paraId="1C6E3B1F" w14:textId="040F076E" w:rsidR="0087565E" w:rsidRDefault="0087565E" w:rsidP="00184A8B">
      <w:pPr>
        <w:spacing w:line="480" w:lineRule="auto"/>
        <w:rPr>
          <w:rFonts w:ascii="Times New Roman" w:hAnsi="Times New Roman" w:cs="Times New Roman"/>
        </w:rPr>
      </w:pPr>
      <w:r>
        <w:rPr>
          <w:rFonts w:ascii="Times New Roman" w:hAnsi="Times New Roman" w:cs="Times New Roman"/>
        </w:rPr>
        <w:tab/>
        <w:t>Gaze cues did not produce a significant cuing effect, neither in terms of reaction time [</w:t>
      </w:r>
      <w:r>
        <w:rPr>
          <w:rFonts w:ascii="Times New Roman" w:hAnsi="Times New Roman" w:cs="Times New Roman"/>
          <w:i/>
          <w:iCs/>
        </w:rPr>
        <w:t>t</w:t>
      </w:r>
      <w:r>
        <w:rPr>
          <w:rFonts w:ascii="Times New Roman" w:hAnsi="Times New Roman" w:cs="Times New Roman"/>
        </w:rPr>
        <w:t xml:space="preserve">(9) = -3.27, </w:t>
      </w:r>
      <w:r>
        <w:rPr>
          <w:rFonts w:ascii="Times New Roman" w:hAnsi="Times New Roman" w:cs="Times New Roman"/>
          <w:i/>
          <w:iCs/>
        </w:rPr>
        <w:t>p</w:t>
      </w:r>
      <w:r>
        <w:rPr>
          <w:rFonts w:ascii="Times New Roman" w:hAnsi="Times New Roman" w:cs="Times New Roman"/>
        </w:rPr>
        <w:t xml:space="preserve"> = .10 &gt; .05] nor accuracy [</w:t>
      </w:r>
      <w:r>
        <w:rPr>
          <w:rFonts w:ascii="Times New Roman" w:hAnsi="Times New Roman" w:cs="Times New Roman"/>
          <w:i/>
          <w:iCs/>
        </w:rPr>
        <w:t>t</w:t>
      </w:r>
      <w:r>
        <w:rPr>
          <w:rFonts w:ascii="Times New Roman" w:hAnsi="Times New Roman" w:cs="Times New Roman"/>
        </w:rPr>
        <w:t xml:space="preserve">(9) = 1.71, </w:t>
      </w:r>
      <w:r>
        <w:rPr>
          <w:rFonts w:ascii="Times New Roman" w:hAnsi="Times New Roman" w:cs="Times New Roman"/>
          <w:i/>
          <w:iCs/>
        </w:rPr>
        <w:t>p</w:t>
      </w:r>
      <w:r>
        <w:rPr>
          <w:rFonts w:ascii="Times New Roman" w:hAnsi="Times New Roman" w:cs="Times New Roman"/>
        </w:rPr>
        <w:t xml:space="preserve"> = .60 &gt; .05].</w:t>
      </w:r>
    </w:p>
    <w:p w14:paraId="49D475EE" w14:textId="36A98E3F" w:rsidR="0087565E" w:rsidRDefault="0087565E" w:rsidP="00184A8B">
      <w:pPr>
        <w:spacing w:line="480" w:lineRule="auto"/>
        <w:rPr>
          <w:rFonts w:ascii="Times New Roman" w:hAnsi="Times New Roman" w:cs="Times New Roman"/>
        </w:rPr>
      </w:pPr>
      <w:r>
        <w:rPr>
          <w:rFonts w:ascii="Times New Roman" w:hAnsi="Times New Roman" w:cs="Times New Roman"/>
          <w:b/>
          <w:bCs/>
        </w:rPr>
        <w:t>Interpretation</w:t>
      </w:r>
    </w:p>
    <w:p w14:paraId="4CE0897B" w14:textId="7C3BFE84" w:rsidR="0087565E" w:rsidRDefault="0087565E" w:rsidP="00184A8B">
      <w:pPr>
        <w:spacing w:line="480" w:lineRule="auto"/>
        <w:rPr>
          <w:rFonts w:ascii="Times New Roman" w:hAnsi="Times New Roman" w:cs="Times New Roman"/>
        </w:rPr>
      </w:pPr>
      <w:r>
        <w:rPr>
          <w:rFonts w:ascii="Times New Roman" w:hAnsi="Times New Roman" w:cs="Times New Roman"/>
        </w:rPr>
        <w:tab/>
        <w:t>Exogenous cues produced a clear cuing effect, such that participants responded significantly faster for valid trials than for invalid trials. Therefore, our first hypothesis is confirmed, and participants’ attention was successfully captured by the flash cues</w:t>
      </w:r>
      <w:r w:rsidR="00621F9A">
        <w:rPr>
          <w:rFonts w:ascii="Times New Roman" w:hAnsi="Times New Roman" w:cs="Times New Roman"/>
        </w:rPr>
        <w:t>. While the cuing effect for gaze cues was not statistically significant, our sample size is small (</w:t>
      </w:r>
      <w:r w:rsidR="00621F9A">
        <w:rPr>
          <w:rFonts w:ascii="Times New Roman" w:hAnsi="Times New Roman" w:cs="Times New Roman"/>
          <w:i/>
          <w:iCs/>
        </w:rPr>
        <w:t>N</w:t>
      </w:r>
      <w:r w:rsidR="00621F9A">
        <w:rPr>
          <w:rFonts w:ascii="Times New Roman" w:hAnsi="Times New Roman" w:cs="Times New Roman"/>
        </w:rPr>
        <w:t xml:space="preserve"> = 10). Given there is a clear trend showing a cuing effect for gaze cues in Figure 1, we cautiously conclude the gaze cues produced a cuing effect, but it is too weak (due to our small sample size) to be statistically significant in a </w:t>
      </w:r>
      <w:r w:rsidR="00621F9A">
        <w:rPr>
          <w:rFonts w:ascii="Times New Roman" w:hAnsi="Times New Roman" w:cs="Times New Roman"/>
          <w:i/>
          <w:iCs/>
        </w:rPr>
        <w:t>t</w:t>
      </w:r>
      <w:r w:rsidR="00621F9A">
        <w:rPr>
          <w:rFonts w:ascii="Times New Roman" w:hAnsi="Times New Roman" w:cs="Times New Roman"/>
        </w:rPr>
        <w:t>-test.</w:t>
      </w:r>
    </w:p>
    <w:p w14:paraId="35180D93" w14:textId="77777777" w:rsidR="00076445" w:rsidRDefault="00076445">
      <w:pPr>
        <w:rPr>
          <w:rFonts w:ascii="Times New Roman" w:hAnsi="Times New Roman" w:cs="Times New Roman"/>
        </w:rPr>
      </w:pPr>
      <w:r>
        <w:rPr>
          <w:rFonts w:ascii="Times New Roman" w:hAnsi="Times New Roman" w:cs="Times New Roman"/>
        </w:rPr>
        <w:br w:type="page"/>
      </w:r>
    </w:p>
    <w:p w14:paraId="70603FEA" w14:textId="792254B1" w:rsidR="009F5DBB" w:rsidRPr="00076445" w:rsidRDefault="002163EB" w:rsidP="00076445">
      <w:pPr>
        <w:jc w:val="center"/>
        <w:rPr>
          <w:rFonts w:ascii="Times New Roman" w:hAnsi="Times New Roman" w:cs="Times New Roman"/>
        </w:rPr>
      </w:pPr>
      <w:r>
        <w:rPr>
          <w:rFonts w:ascii="Times New Roman" w:hAnsi="Times New Roman" w:cs="Times New Roman"/>
          <w:b/>
          <w:bCs/>
        </w:rPr>
        <w:lastRenderedPageBreak/>
        <w:t xml:space="preserve">Static </w:t>
      </w:r>
      <w:r w:rsidR="009F5DBB">
        <w:rPr>
          <w:rFonts w:ascii="Times New Roman" w:hAnsi="Times New Roman" w:cs="Times New Roman"/>
          <w:b/>
          <w:bCs/>
        </w:rPr>
        <w:t>Line Motion Rating Task: Significance Testing &amp; Interpretation</w:t>
      </w:r>
    </w:p>
    <w:p w14:paraId="65E94307" w14:textId="043773C1" w:rsidR="009F5DBB" w:rsidRDefault="009F5DBB" w:rsidP="009F5DBB">
      <w:pPr>
        <w:spacing w:line="480" w:lineRule="auto"/>
        <w:rPr>
          <w:rFonts w:ascii="Times New Roman" w:hAnsi="Times New Roman" w:cs="Times New Roman"/>
        </w:rPr>
      </w:pPr>
      <w:r>
        <w:rPr>
          <w:rFonts w:ascii="Times New Roman" w:hAnsi="Times New Roman" w:cs="Times New Roman"/>
          <w:b/>
          <w:bCs/>
        </w:rPr>
        <w:t>Statistical Reporting</w:t>
      </w:r>
    </w:p>
    <w:p w14:paraId="318934D5" w14:textId="79347679" w:rsidR="009F5DBB" w:rsidRDefault="009F5DBB" w:rsidP="009F5DBB">
      <w:pPr>
        <w:spacing w:line="480" w:lineRule="auto"/>
        <w:rPr>
          <w:rFonts w:ascii="Times New Roman" w:hAnsi="Times New Roman" w:cs="Times New Roman"/>
        </w:rPr>
      </w:pPr>
      <w:r>
        <w:rPr>
          <w:rFonts w:ascii="Times New Roman" w:hAnsi="Times New Roman" w:cs="Times New Roman"/>
        </w:rPr>
        <w:tab/>
        <w:t xml:space="preserve">We performed a 2 x 3 x 3 ANOVA on line motion ratings in the line motion task, including conditions for cue type (exogenous vs gaze) x cue location (left vs neutral vs right) x line motion type (static/no motion, leftward motion, rightward motion). </w:t>
      </w:r>
      <w:r w:rsidR="00650D29">
        <w:rPr>
          <w:rFonts w:ascii="Times New Roman" w:hAnsi="Times New Roman" w:cs="Times New Roman"/>
        </w:rPr>
        <w:t xml:space="preserve">The results of this ANOVA are shown in Table 3, and visualized in </w:t>
      </w:r>
      <w:r w:rsidR="006848EE">
        <w:rPr>
          <w:rFonts w:ascii="Times New Roman" w:hAnsi="Times New Roman" w:cs="Times New Roman"/>
        </w:rPr>
        <w:t>Figures 3 (static line condition) and 4 (leftward and rightward real line motion conditions).</w:t>
      </w:r>
    </w:p>
    <w:p w14:paraId="3D96FCFD" w14:textId="5FB8154E" w:rsidR="002163EB" w:rsidRDefault="009F5DBB" w:rsidP="009F5DBB">
      <w:pPr>
        <w:spacing w:line="480" w:lineRule="auto"/>
        <w:rPr>
          <w:rFonts w:ascii="Times New Roman" w:hAnsi="Times New Roman" w:cs="Times New Roman"/>
        </w:rPr>
      </w:pPr>
      <w:r>
        <w:rPr>
          <w:rFonts w:ascii="Times New Roman" w:hAnsi="Times New Roman" w:cs="Times New Roman"/>
        </w:rPr>
        <w:tab/>
      </w:r>
      <w:r w:rsidR="00D610BD">
        <w:rPr>
          <w:rFonts w:ascii="Times New Roman" w:hAnsi="Times New Roman" w:cs="Times New Roman"/>
        </w:rPr>
        <w:t xml:space="preserve">As shown in Figure 3, </w:t>
      </w:r>
      <w:r w:rsidR="006111AB">
        <w:rPr>
          <w:rFonts w:ascii="Times New Roman" w:hAnsi="Times New Roman" w:cs="Times New Roman"/>
        </w:rPr>
        <w:t>the estimate</w:t>
      </w:r>
      <w:r w:rsidR="002163EB">
        <w:rPr>
          <w:rFonts w:ascii="Times New Roman" w:hAnsi="Times New Roman" w:cs="Times New Roman"/>
        </w:rPr>
        <w:t>s</w:t>
      </w:r>
      <w:r w:rsidR="006111AB">
        <w:rPr>
          <w:rFonts w:ascii="Times New Roman" w:hAnsi="Times New Roman" w:cs="Times New Roman"/>
        </w:rPr>
        <w:t xml:space="preserve"> and 95% within-subjects confidence intervals for exogenous cues do not overlap zero: when exogenous cues appear on the right, participants report significant leftward line motion, and when exogenous cues appear on the left, participants report significant rightward line motion.</w:t>
      </w:r>
      <w:r w:rsidR="002163EB">
        <w:rPr>
          <w:rFonts w:ascii="Times New Roman" w:hAnsi="Times New Roman" w:cs="Times New Roman"/>
        </w:rPr>
        <w:t xml:space="preserve"> The estimates and confidence intervals for gaze cues also do not overlap zero: regardless of the gaze cue, participants reported significant rightward line motion.</w:t>
      </w:r>
    </w:p>
    <w:p w14:paraId="53DED3DC" w14:textId="79E62628" w:rsidR="002163EB" w:rsidRDefault="002163EB" w:rsidP="009F5DBB">
      <w:pPr>
        <w:spacing w:line="480" w:lineRule="auto"/>
        <w:rPr>
          <w:rFonts w:ascii="Times New Roman" w:hAnsi="Times New Roman" w:cs="Times New Roman"/>
        </w:rPr>
      </w:pPr>
      <w:r>
        <w:rPr>
          <w:rFonts w:ascii="Times New Roman" w:hAnsi="Times New Roman" w:cs="Times New Roman"/>
          <w:b/>
          <w:bCs/>
        </w:rPr>
        <w:t>Interpretation</w:t>
      </w:r>
    </w:p>
    <w:p w14:paraId="39186190" w14:textId="2C66F2E2" w:rsidR="002163EB" w:rsidRDefault="002163EB" w:rsidP="009F5DBB">
      <w:pPr>
        <w:spacing w:line="480" w:lineRule="auto"/>
        <w:rPr>
          <w:rFonts w:ascii="Times New Roman" w:hAnsi="Times New Roman" w:cs="Times New Roman"/>
        </w:rPr>
      </w:pPr>
      <w:r>
        <w:rPr>
          <w:rFonts w:ascii="Times New Roman" w:hAnsi="Times New Roman" w:cs="Times New Roman"/>
        </w:rPr>
        <w:tab/>
        <w:t>Exogenous cues produced clear illusory line motion in the static line condition, such that participants rated non-moving lines as moving in the direction opposite the cued side. This pattern did not hold for gaze cues. Therefore, our third hypothesis is confirmed and our fourth is falsified: exogenous cues produced illusory line motion in the static line condition, but gaze cues did not.</w:t>
      </w:r>
    </w:p>
    <w:p w14:paraId="1DF00726" w14:textId="77777777" w:rsidR="00076445" w:rsidRDefault="00076445">
      <w:pPr>
        <w:rPr>
          <w:rFonts w:ascii="Times New Roman" w:hAnsi="Times New Roman" w:cs="Times New Roman"/>
        </w:rPr>
      </w:pPr>
      <w:r>
        <w:rPr>
          <w:rFonts w:ascii="Times New Roman" w:hAnsi="Times New Roman" w:cs="Times New Roman"/>
        </w:rPr>
        <w:br w:type="page"/>
      </w:r>
    </w:p>
    <w:p w14:paraId="31FE5B46" w14:textId="1CE52603" w:rsidR="002163EB" w:rsidRPr="00076445" w:rsidRDefault="002163EB" w:rsidP="00076445">
      <w:pPr>
        <w:jc w:val="center"/>
        <w:rPr>
          <w:rFonts w:ascii="Times New Roman" w:hAnsi="Times New Roman" w:cs="Times New Roman"/>
        </w:rPr>
      </w:pPr>
      <w:r>
        <w:rPr>
          <w:rFonts w:ascii="Times New Roman" w:hAnsi="Times New Roman" w:cs="Times New Roman"/>
          <w:b/>
          <w:bCs/>
        </w:rPr>
        <w:lastRenderedPageBreak/>
        <w:t>Real Line Motion Rating Task: Significance Testing &amp; Interpretation</w:t>
      </w:r>
    </w:p>
    <w:p w14:paraId="50EB0C22" w14:textId="79344EC2" w:rsidR="002163EB" w:rsidRDefault="00A67ED7" w:rsidP="002163EB">
      <w:pPr>
        <w:spacing w:line="480" w:lineRule="auto"/>
        <w:rPr>
          <w:rFonts w:ascii="Times New Roman" w:hAnsi="Times New Roman" w:cs="Times New Roman"/>
        </w:rPr>
      </w:pPr>
      <w:r>
        <w:rPr>
          <w:rFonts w:ascii="Times New Roman" w:hAnsi="Times New Roman" w:cs="Times New Roman"/>
          <w:b/>
          <w:bCs/>
        </w:rPr>
        <w:t>Statistical Reporting</w:t>
      </w:r>
    </w:p>
    <w:p w14:paraId="30473E08" w14:textId="7F7C2D1E" w:rsidR="00A67ED7" w:rsidRDefault="00A67ED7" w:rsidP="002163EB">
      <w:pPr>
        <w:spacing w:line="480" w:lineRule="auto"/>
        <w:rPr>
          <w:rFonts w:ascii="Times New Roman" w:hAnsi="Times New Roman" w:cs="Times New Roman"/>
        </w:rPr>
      </w:pPr>
      <w:r>
        <w:rPr>
          <w:rFonts w:ascii="Times New Roman" w:hAnsi="Times New Roman" w:cs="Times New Roman"/>
        </w:rPr>
        <w:tab/>
        <w:t>The results for the real line motion rating task (leftward vs rightward real line motion) come from the same ANOVA (see Table 3) as the results reported for the static line motion rating task. The results of the real line motion rating trials are shown in Figure 4.</w:t>
      </w:r>
    </w:p>
    <w:p w14:paraId="203B96F6" w14:textId="493E586B" w:rsidR="00E2453C" w:rsidRDefault="00E2453C" w:rsidP="002163EB">
      <w:pPr>
        <w:spacing w:line="480" w:lineRule="auto"/>
        <w:rPr>
          <w:rFonts w:ascii="Times New Roman" w:hAnsi="Times New Roman" w:cs="Times New Roman"/>
        </w:rPr>
      </w:pPr>
      <w:r>
        <w:rPr>
          <w:rFonts w:ascii="Times New Roman" w:hAnsi="Times New Roman" w:cs="Times New Roman"/>
        </w:rPr>
        <w:tab/>
        <w:t>As shown in Figure 4, the trend for exogenous and gaze cues is globally the same: when lines are drawn leftwards, participants report leftward line motion, regardless of the direction of the cue; when lines are drawn rightwards, participants report rightward line motion.</w:t>
      </w:r>
    </w:p>
    <w:p w14:paraId="6E70D18C" w14:textId="76338AA5" w:rsidR="00E2453C" w:rsidRDefault="00E2453C" w:rsidP="002163EB">
      <w:pPr>
        <w:spacing w:line="480" w:lineRule="auto"/>
        <w:rPr>
          <w:rFonts w:ascii="Times New Roman" w:hAnsi="Times New Roman" w:cs="Times New Roman"/>
        </w:rPr>
      </w:pPr>
      <w:r>
        <w:rPr>
          <w:rFonts w:ascii="Times New Roman" w:hAnsi="Times New Roman" w:cs="Times New Roman"/>
          <w:b/>
          <w:bCs/>
        </w:rPr>
        <w:t>Interpretation</w:t>
      </w:r>
    </w:p>
    <w:p w14:paraId="5FE7F551" w14:textId="0F7958CE" w:rsidR="00E2453C" w:rsidRPr="00E2453C" w:rsidRDefault="00E2453C" w:rsidP="002163EB">
      <w:pPr>
        <w:spacing w:line="480" w:lineRule="auto"/>
        <w:rPr>
          <w:rFonts w:ascii="Times New Roman" w:hAnsi="Times New Roman" w:cs="Times New Roman"/>
        </w:rPr>
      </w:pPr>
      <w:r>
        <w:rPr>
          <w:rFonts w:ascii="Times New Roman" w:hAnsi="Times New Roman" w:cs="Times New Roman"/>
        </w:rPr>
        <w:tab/>
        <w:t>Neither exogenous cues nor gaze cues produced a sufficiently strong line motion illusion in the real motion rating task to cancel out the perceived line motion when the cue</w:t>
      </w:r>
      <w:r w:rsidR="00241559">
        <w:rPr>
          <w:rFonts w:ascii="Times New Roman" w:hAnsi="Times New Roman" w:cs="Times New Roman"/>
        </w:rPr>
        <w:t xml:space="preserve">d </w:t>
      </w:r>
      <w:r>
        <w:rPr>
          <w:rFonts w:ascii="Times New Roman" w:hAnsi="Times New Roman" w:cs="Times New Roman"/>
        </w:rPr>
        <w:t>direction was congruent with the direction the line was drawn in.</w:t>
      </w:r>
      <w:r w:rsidR="00E17E3B">
        <w:rPr>
          <w:rFonts w:ascii="Times New Roman" w:hAnsi="Times New Roman" w:cs="Times New Roman"/>
        </w:rPr>
        <w:t xml:space="preserve"> Therefore, our fifth, sixth, and seventh hypotheses are falsified: neither cue produced “strong” illusory line motion.</w:t>
      </w:r>
      <w:r w:rsidR="00366F9A">
        <w:rPr>
          <w:rFonts w:ascii="Times New Roman" w:hAnsi="Times New Roman" w:cs="Times New Roman"/>
        </w:rPr>
        <w:t xml:space="preserve"> Only exogenous cues produced clear illusory line motion in the static line condition.</w:t>
      </w:r>
    </w:p>
    <w:sectPr w:rsidR="00E2453C" w:rsidRPr="00E2453C" w:rsidSect="00587FA5">
      <w:headerReference w:type="even" r:id="rId12"/>
      <w:headerReference w:type="default" r:id="rId1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0F030" w14:textId="77777777" w:rsidR="00587FA5" w:rsidRDefault="00587FA5" w:rsidP="00DF43A2">
      <w:r>
        <w:separator/>
      </w:r>
    </w:p>
  </w:endnote>
  <w:endnote w:type="continuationSeparator" w:id="0">
    <w:p w14:paraId="0725344E" w14:textId="77777777" w:rsidR="00587FA5" w:rsidRDefault="00587FA5" w:rsidP="00DF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5733" w14:textId="77777777" w:rsidR="00587FA5" w:rsidRDefault="00587FA5" w:rsidP="00DF43A2">
      <w:r>
        <w:separator/>
      </w:r>
    </w:p>
  </w:footnote>
  <w:footnote w:type="continuationSeparator" w:id="0">
    <w:p w14:paraId="7A317932" w14:textId="77777777" w:rsidR="00587FA5" w:rsidRDefault="00587FA5" w:rsidP="00DF4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600094"/>
      <w:docPartObj>
        <w:docPartGallery w:val="Page Numbers (Top of Page)"/>
        <w:docPartUnique/>
      </w:docPartObj>
    </w:sdtPr>
    <w:sdtContent>
      <w:p w14:paraId="235BAF16" w14:textId="544E1363" w:rsidR="00DF43A2" w:rsidRDefault="00DF43A2" w:rsidP="007469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C6C19" w14:textId="77777777" w:rsidR="00DF43A2" w:rsidRDefault="00DF43A2" w:rsidP="00DF43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w:hAnsi="Times"/>
      </w:rPr>
      <w:id w:val="-1410468162"/>
      <w:docPartObj>
        <w:docPartGallery w:val="Page Numbers (Top of Page)"/>
        <w:docPartUnique/>
      </w:docPartObj>
    </w:sdtPr>
    <w:sdtContent>
      <w:p w14:paraId="047AAE03" w14:textId="0853DF79" w:rsidR="00DF43A2" w:rsidRPr="00DF43A2" w:rsidRDefault="00DF43A2" w:rsidP="00746926">
        <w:pPr>
          <w:pStyle w:val="Header"/>
          <w:framePr w:wrap="none" w:vAnchor="text" w:hAnchor="margin" w:xAlign="right" w:y="1"/>
          <w:rPr>
            <w:rStyle w:val="PageNumber"/>
            <w:rFonts w:ascii="Times" w:hAnsi="Times"/>
          </w:rPr>
        </w:pPr>
        <w:r w:rsidRPr="00DF43A2">
          <w:rPr>
            <w:rStyle w:val="PageNumber"/>
            <w:rFonts w:ascii="Times" w:hAnsi="Times"/>
          </w:rPr>
          <w:fldChar w:fldCharType="begin"/>
        </w:r>
        <w:r w:rsidRPr="00DF43A2">
          <w:rPr>
            <w:rStyle w:val="PageNumber"/>
            <w:rFonts w:ascii="Times" w:hAnsi="Times"/>
          </w:rPr>
          <w:instrText xml:space="preserve"> PAGE </w:instrText>
        </w:r>
        <w:r w:rsidRPr="00DF43A2">
          <w:rPr>
            <w:rStyle w:val="PageNumber"/>
            <w:rFonts w:ascii="Times" w:hAnsi="Times"/>
          </w:rPr>
          <w:fldChar w:fldCharType="separate"/>
        </w:r>
        <w:r w:rsidRPr="00DF43A2">
          <w:rPr>
            <w:rStyle w:val="PageNumber"/>
            <w:rFonts w:ascii="Times" w:hAnsi="Times"/>
            <w:noProof/>
          </w:rPr>
          <w:t>1</w:t>
        </w:r>
        <w:r w:rsidRPr="00DF43A2">
          <w:rPr>
            <w:rStyle w:val="PageNumber"/>
            <w:rFonts w:ascii="Times" w:hAnsi="Times"/>
          </w:rPr>
          <w:fldChar w:fldCharType="end"/>
        </w:r>
      </w:p>
    </w:sdtContent>
  </w:sdt>
  <w:p w14:paraId="07C0A4B0" w14:textId="6CF814FF" w:rsidR="00DF43A2" w:rsidRPr="005A2770" w:rsidRDefault="00DF43A2" w:rsidP="005A2770">
    <w:pPr>
      <w:pStyle w:val="Header"/>
      <w:tabs>
        <w:tab w:val="clear" w:pos="4680"/>
        <w:tab w:val="clear" w:pos="9360"/>
        <w:tab w:val="right" w:pos="9000"/>
      </w:tabs>
      <w:ind w:right="360"/>
      <w:rPr>
        <w:rFonts w:ascii="Times" w:hAnsi="Tim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77690" w14:textId="16FEE973" w:rsidR="005A2770" w:rsidRDefault="005A2770">
    <w:pPr>
      <w:pStyle w:val="Header"/>
    </w:pPr>
    <w:r w:rsidRPr="005A2770">
      <w:rPr>
        <w:rFonts w:ascii="Times" w:hAnsi="Times"/>
      </w:rPr>
      <w:t>GAZE+ILM PRELIMINARY RESULTS</w:t>
    </w:r>
    <w:r>
      <w:rPr>
        <w:rFonts w:ascii="Times" w:hAnsi="Times"/>
      </w:rPr>
      <w:tab/>
    </w:r>
    <w:r>
      <w:rPr>
        <w:rFonts w:ascii="Times" w:hAnsi="Times"/>
      </w:rPr>
      <w:tab/>
      <w:t>Nicholas Murray</w:t>
    </w:r>
    <w:r>
      <w:rPr>
        <w:rFonts w:ascii="Times" w:hAnsi="Times"/>
      </w:rPr>
      <w:br/>
    </w:r>
    <w:r>
      <w:rPr>
        <w:rFonts w:ascii="Times" w:hAnsi="Times"/>
      </w:rPr>
      <w:tab/>
    </w:r>
    <w:r>
      <w:rPr>
        <w:rFonts w:ascii="Times" w:hAnsi="Times"/>
      </w:rPr>
      <w:tab/>
    </w:r>
    <w:r>
      <w:rPr>
        <w:rFonts w:ascii="Times" w:hAnsi="Times"/>
      </w:rPr>
      <w:t>Tuesday March 26,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3FA"/>
    <w:multiLevelType w:val="multilevel"/>
    <w:tmpl w:val="82907036"/>
    <w:lvl w:ilvl="0">
      <w:start w:val="1"/>
      <w:numFmt w:val="decimal"/>
      <w:lvlText w:val="H%1."/>
      <w:lvlJc w:val="left"/>
      <w:pPr>
        <w:ind w:left="720" w:hanging="360"/>
      </w:pPr>
      <w:rPr>
        <w:rFonts w:hint="default"/>
      </w:rPr>
    </w:lvl>
    <w:lvl w:ilvl="1">
      <w:start w:val="1"/>
      <w:numFmt w:val="none"/>
      <w:lvlText w:val="H1.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64D4204"/>
    <w:multiLevelType w:val="hybridMultilevel"/>
    <w:tmpl w:val="96F85232"/>
    <w:lvl w:ilvl="0" w:tplc="AE6A9556">
      <w:start w:val="1"/>
      <w:numFmt w:val="decimal"/>
      <w:lvlText w:val="R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935C9"/>
    <w:multiLevelType w:val="hybridMultilevel"/>
    <w:tmpl w:val="97787A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B81235"/>
    <w:multiLevelType w:val="hybridMultilevel"/>
    <w:tmpl w:val="F3FEF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2316F"/>
    <w:multiLevelType w:val="hybridMultilevel"/>
    <w:tmpl w:val="B926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62337"/>
    <w:multiLevelType w:val="hybridMultilevel"/>
    <w:tmpl w:val="BD96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37B4B"/>
    <w:multiLevelType w:val="hybridMultilevel"/>
    <w:tmpl w:val="5656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E1284"/>
    <w:multiLevelType w:val="hybridMultilevel"/>
    <w:tmpl w:val="3516FCC6"/>
    <w:lvl w:ilvl="0" w:tplc="9F3890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02A2B"/>
    <w:multiLevelType w:val="hybridMultilevel"/>
    <w:tmpl w:val="B8F41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B5622D"/>
    <w:multiLevelType w:val="hybridMultilevel"/>
    <w:tmpl w:val="44EC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00E73"/>
    <w:multiLevelType w:val="hybridMultilevel"/>
    <w:tmpl w:val="B8F4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B5A15"/>
    <w:multiLevelType w:val="hybridMultilevel"/>
    <w:tmpl w:val="100E2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F4DEF"/>
    <w:multiLevelType w:val="hybridMultilevel"/>
    <w:tmpl w:val="6786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4BE2"/>
    <w:multiLevelType w:val="hybridMultilevel"/>
    <w:tmpl w:val="6976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B2D69"/>
    <w:multiLevelType w:val="hybridMultilevel"/>
    <w:tmpl w:val="9778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3665BD"/>
    <w:multiLevelType w:val="hybridMultilevel"/>
    <w:tmpl w:val="E4D8C8EC"/>
    <w:lvl w:ilvl="0" w:tplc="6616EC2C">
      <w:numFmt w:val="bullet"/>
      <w:lvlText w:val="-"/>
      <w:lvlJc w:val="left"/>
      <w:pPr>
        <w:ind w:left="720" w:hanging="360"/>
      </w:pPr>
      <w:rPr>
        <w:rFonts w:ascii="Times New Roman" w:eastAsiaTheme="minorHAnsi"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A7954"/>
    <w:multiLevelType w:val="hybridMultilevel"/>
    <w:tmpl w:val="F3663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3263A8"/>
    <w:multiLevelType w:val="hybridMultilevel"/>
    <w:tmpl w:val="5E44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F1298"/>
    <w:multiLevelType w:val="hybridMultilevel"/>
    <w:tmpl w:val="379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9906">
    <w:abstractNumId w:val="15"/>
  </w:num>
  <w:num w:numId="2" w16cid:durableId="1084187678">
    <w:abstractNumId w:val="18"/>
  </w:num>
  <w:num w:numId="3" w16cid:durableId="915699725">
    <w:abstractNumId w:val="4"/>
  </w:num>
  <w:num w:numId="4" w16cid:durableId="1855416612">
    <w:abstractNumId w:val="10"/>
  </w:num>
  <w:num w:numId="5" w16cid:durableId="205147008">
    <w:abstractNumId w:val="17"/>
  </w:num>
  <w:num w:numId="6" w16cid:durableId="472329039">
    <w:abstractNumId w:val="13"/>
  </w:num>
  <w:num w:numId="7" w16cid:durableId="2099130756">
    <w:abstractNumId w:val="8"/>
  </w:num>
  <w:num w:numId="8" w16cid:durableId="1834294106">
    <w:abstractNumId w:val="3"/>
  </w:num>
  <w:num w:numId="9" w16cid:durableId="310716980">
    <w:abstractNumId w:val="7"/>
  </w:num>
  <w:num w:numId="10" w16cid:durableId="221867363">
    <w:abstractNumId w:val="14"/>
  </w:num>
  <w:num w:numId="11" w16cid:durableId="952132042">
    <w:abstractNumId w:val="5"/>
  </w:num>
  <w:num w:numId="12" w16cid:durableId="1222247448">
    <w:abstractNumId w:val="6"/>
  </w:num>
  <w:num w:numId="13" w16cid:durableId="400753664">
    <w:abstractNumId w:val="9"/>
  </w:num>
  <w:num w:numId="14" w16cid:durableId="780153759">
    <w:abstractNumId w:val="2"/>
  </w:num>
  <w:num w:numId="15" w16cid:durableId="356738468">
    <w:abstractNumId w:val="11"/>
  </w:num>
  <w:num w:numId="16" w16cid:durableId="535578996">
    <w:abstractNumId w:val="12"/>
  </w:num>
  <w:num w:numId="17" w16cid:durableId="1609388737">
    <w:abstractNumId w:val="16"/>
  </w:num>
  <w:num w:numId="18" w16cid:durableId="1853834310">
    <w:abstractNumId w:val="0"/>
  </w:num>
  <w:num w:numId="19" w16cid:durableId="5394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A"/>
    <w:rsid w:val="00001CF6"/>
    <w:rsid w:val="000044E6"/>
    <w:rsid w:val="00005FEC"/>
    <w:rsid w:val="00015F72"/>
    <w:rsid w:val="00017948"/>
    <w:rsid w:val="0002549F"/>
    <w:rsid w:val="00027281"/>
    <w:rsid w:val="0003212A"/>
    <w:rsid w:val="00033755"/>
    <w:rsid w:val="000337A8"/>
    <w:rsid w:val="00035817"/>
    <w:rsid w:val="000422C9"/>
    <w:rsid w:val="000507A4"/>
    <w:rsid w:val="00052D76"/>
    <w:rsid w:val="0005349F"/>
    <w:rsid w:val="00057229"/>
    <w:rsid w:val="00061C59"/>
    <w:rsid w:val="000630E5"/>
    <w:rsid w:val="0006481F"/>
    <w:rsid w:val="00067496"/>
    <w:rsid w:val="00067B23"/>
    <w:rsid w:val="000725AF"/>
    <w:rsid w:val="00075929"/>
    <w:rsid w:val="00076445"/>
    <w:rsid w:val="00085F77"/>
    <w:rsid w:val="00086D46"/>
    <w:rsid w:val="000906AE"/>
    <w:rsid w:val="000979B8"/>
    <w:rsid w:val="00097B61"/>
    <w:rsid w:val="000A45B1"/>
    <w:rsid w:val="000B3CAF"/>
    <w:rsid w:val="000C3A93"/>
    <w:rsid w:val="000C3CA3"/>
    <w:rsid w:val="000D1EF8"/>
    <w:rsid w:val="000D3737"/>
    <w:rsid w:val="000D5B0E"/>
    <w:rsid w:val="000E12C1"/>
    <w:rsid w:val="000E20F3"/>
    <w:rsid w:val="000E2A63"/>
    <w:rsid w:val="000F4F3C"/>
    <w:rsid w:val="000F6F62"/>
    <w:rsid w:val="00104030"/>
    <w:rsid w:val="00107675"/>
    <w:rsid w:val="001207AC"/>
    <w:rsid w:val="001266A2"/>
    <w:rsid w:val="00127CFB"/>
    <w:rsid w:val="001363F8"/>
    <w:rsid w:val="001473D1"/>
    <w:rsid w:val="00156E5E"/>
    <w:rsid w:val="0016354F"/>
    <w:rsid w:val="00166A28"/>
    <w:rsid w:val="001807E8"/>
    <w:rsid w:val="00184A8B"/>
    <w:rsid w:val="0019581A"/>
    <w:rsid w:val="00195E62"/>
    <w:rsid w:val="00197610"/>
    <w:rsid w:val="001A6E82"/>
    <w:rsid w:val="001A7422"/>
    <w:rsid w:val="001B7431"/>
    <w:rsid w:val="001C1E32"/>
    <w:rsid w:val="001D1C92"/>
    <w:rsid w:val="001E3BCE"/>
    <w:rsid w:val="001F3682"/>
    <w:rsid w:val="001F4559"/>
    <w:rsid w:val="001F6151"/>
    <w:rsid w:val="00203583"/>
    <w:rsid w:val="002054D7"/>
    <w:rsid w:val="002062C5"/>
    <w:rsid w:val="00215EAE"/>
    <w:rsid w:val="002163EB"/>
    <w:rsid w:val="0022590B"/>
    <w:rsid w:val="00231260"/>
    <w:rsid w:val="002321AD"/>
    <w:rsid w:val="002347B7"/>
    <w:rsid w:val="00235386"/>
    <w:rsid w:val="0024068F"/>
    <w:rsid w:val="00241559"/>
    <w:rsid w:val="00245764"/>
    <w:rsid w:val="00245BCC"/>
    <w:rsid w:val="00252473"/>
    <w:rsid w:val="00252714"/>
    <w:rsid w:val="00253104"/>
    <w:rsid w:val="00254D75"/>
    <w:rsid w:val="00273974"/>
    <w:rsid w:val="00273CCD"/>
    <w:rsid w:val="00284FDA"/>
    <w:rsid w:val="00291483"/>
    <w:rsid w:val="002B1C1A"/>
    <w:rsid w:val="002C00AB"/>
    <w:rsid w:val="002C6733"/>
    <w:rsid w:val="002C78C9"/>
    <w:rsid w:val="002D14CF"/>
    <w:rsid w:val="002D2603"/>
    <w:rsid w:val="002E67EA"/>
    <w:rsid w:val="002F2475"/>
    <w:rsid w:val="002F733A"/>
    <w:rsid w:val="003010A8"/>
    <w:rsid w:val="00304BA1"/>
    <w:rsid w:val="00307680"/>
    <w:rsid w:val="00313AF7"/>
    <w:rsid w:val="00315AF9"/>
    <w:rsid w:val="003210C9"/>
    <w:rsid w:val="00322C60"/>
    <w:rsid w:val="00330226"/>
    <w:rsid w:val="00333335"/>
    <w:rsid w:val="003454BA"/>
    <w:rsid w:val="0034562E"/>
    <w:rsid w:val="0035152B"/>
    <w:rsid w:val="00353F0A"/>
    <w:rsid w:val="00362055"/>
    <w:rsid w:val="00363097"/>
    <w:rsid w:val="00366F9A"/>
    <w:rsid w:val="003670FF"/>
    <w:rsid w:val="003746AD"/>
    <w:rsid w:val="003763E7"/>
    <w:rsid w:val="00381001"/>
    <w:rsid w:val="00381986"/>
    <w:rsid w:val="00384F36"/>
    <w:rsid w:val="00392AB2"/>
    <w:rsid w:val="00394055"/>
    <w:rsid w:val="003A1218"/>
    <w:rsid w:val="003A26BF"/>
    <w:rsid w:val="003A4C2B"/>
    <w:rsid w:val="003A7BC8"/>
    <w:rsid w:val="003B7582"/>
    <w:rsid w:val="003C4441"/>
    <w:rsid w:val="003D128E"/>
    <w:rsid w:val="003D1B3F"/>
    <w:rsid w:val="003D7009"/>
    <w:rsid w:val="003E193D"/>
    <w:rsid w:val="003E3E3F"/>
    <w:rsid w:val="003F33B8"/>
    <w:rsid w:val="00401D09"/>
    <w:rsid w:val="00405EFA"/>
    <w:rsid w:val="00417B77"/>
    <w:rsid w:val="0042166F"/>
    <w:rsid w:val="004245C0"/>
    <w:rsid w:val="00435D58"/>
    <w:rsid w:val="004415E2"/>
    <w:rsid w:val="00441672"/>
    <w:rsid w:val="004442E3"/>
    <w:rsid w:val="00446C2F"/>
    <w:rsid w:val="004478FB"/>
    <w:rsid w:val="00447D72"/>
    <w:rsid w:val="004528EF"/>
    <w:rsid w:val="00453B50"/>
    <w:rsid w:val="0045738B"/>
    <w:rsid w:val="00480156"/>
    <w:rsid w:val="004845A5"/>
    <w:rsid w:val="004873E0"/>
    <w:rsid w:val="004875C9"/>
    <w:rsid w:val="00494E41"/>
    <w:rsid w:val="004957DC"/>
    <w:rsid w:val="004970C6"/>
    <w:rsid w:val="004A3CCD"/>
    <w:rsid w:val="004A55FB"/>
    <w:rsid w:val="004C02F9"/>
    <w:rsid w:val="004C63B0"/>
    <w:rsid w:val="004D17C6"/>
    <w:rsid w:val="004D4EC0"/>
    <w:rsid w:val="004D7B07"/>
    <w:rsid w:val="004F0B3A"/>
    <w:rsid w:val="004F5C87"/>
    <w:rsid w:val="0050223D"/>
    <w:rsid w:val="005034C3"/>
    <w:rsid w:val="005065A9"/>
    <w:rsid w:val="005113AD"/>
    <w:rsid w:val="00514957"/>
    <w:rsid w:val="00514E35"/>
    <w:rsid w:val="00515CCE"/>
    <w:rsid w:val="00527FDB"/>
    <w:rsid w:val="00536CE3"/>
    <w:rsid w:val="005401F4"/>
    <w:rsid w:val="0054173D"/>
    <w:rsid w:val="00541BA0"/>
    <w:rsid w:val="005429C3"/>
    <w:rsid w:val="005553F2"/>
    <w:rsid w:val="00567A2A"/>
    <w:rsid w:val="00571371"/>
    <w:rsid w:val="005718D4"/>
    <w:rsid w:val="00571BA2"/>
    <w:rsid w:val="00575999"/>
    <w:rsid w:val="00583EE7"/>
    <w:rsid w:val="00587FA5"/>
    <w:rsid w:val="00595E41"/>
    <w:rsid w:val="00597866"/>
    <w:rsid w:val="005A0051"/>
    <w:rsid w:val="005A2770"/>
    <w:rsid w:val="005A393C"/>
    <w:rsid w:val="005A638D"/>
    <w:rsid w:val="005C042C"/>
    <w:rsid w:val="005C2DBF"/>
    <w:rsid w:val="005C3CE3"/>
    <w:rsid w:val="005D0D36"/>
    <w:rsid w:val="005D1FB7"/>
    <w:rsid w:val="005E047B"/>
    <w:rsid w:val="005E165E"/>
    <w:rsid w:val="005E5163"/>
    <w:rsid w:val="005E5600"/>
    <w:rsid w:val="005E633E"/>
    <w:rsid w:val="005F551D"/>
    <w:rsid w:val="00604854"/>
    <w:rsid w:val="00606F5E"/>
    <w:rsid w:val="006078E4"/>
    <w:rsid w:val="006102E7"/>
    <w:rsid w:val="00610EB3"/>
    <w:rsid w:val="00611127"/>
    <w:rsid w:val="006111AB"/>
    <w:rsid w:val="0061245C"/>
    <w:rsid w:val="00617269"/>
    <w:rsid w:val="00621F9A"/>
    <w:rsid w:val="00624758"/>
    <w:rsid w:val="00630F55"/>
    <w:rsid w:val="00634313"/>
    <w:rsid w:val="00634C91"/>
    <w:rsid w:val="00640F1B"/>
    <w:rsid w:val="006423E0"/>
    <w:rsid w:val="00650D29"/>
    <w:rsid w:val="006531CD"/>
    <w:rsid w:val="00654432"/>
    <w:rsid w:val="0066361B"/>
    <w:rsid w:val="006658F8"/>
    <w:rsid w:val="006665D1"/>
    <w:rsid w:val="0066763B"/>
    <w:rsid w:val="006809FE"/>
    <w:rsid w:val="0068102A"/>
    <w:rsid w:val="006848EE"/>
    <w:rsid w:val="006850A5"/>
    <w:rsid w:val="0068697D"/>
    <w:rsid w:val="00692E66"/>
    <w:rsid w:val="00694FF8"/>
    <w:rsid w:val="006958E8"/>
    <w:rsid w:val="006A5006"/>
    <w:rsid w:val="006B3C44"/>
    <w:rsid w:val="006B4E00"/>
    <w:rsid w:val="006B4FF9"/>
    <w:rsid w:val="006C0720"/>
    <w:rsid w:val="006C277E"/>
    <w:rsid w:val="006C7257"/>
    <w:rsid w:val="006D39BC"/>
    <w:rsid w:val="006E2C33"/>
    <w:rsid w:val="006E6332"/>
    <w:rsid w:val="006E6586"/>
    <w:rsid w:val="006E7D1F"/>
    <w:rsid w:val="006F249A"/>
    <w:rsid w:val="00702E44"/>
    <w:rsid w:val="00706D4E"/>
    <w:rsid w:val="00711B76"/>
    <w:rsid w:val="00720D9A"/>
    <w:rsid w:val="00722A1D"/>
    <w:rsid w:val="007238C4"/>
    <w:rsid w:val="00726945"/>
    <w:rsid w:val="007342F7"/>
    <w:rsid w:val="007343BF"/>
    <w:rsid w:val="00742A70"/>
    <w:rsid w:val="0074482F"/>
    <w:rsid w:val="007516E9"/>
    <w:rsid w:val="007559B5"/>
    <w:rsid w:val="00782687"/>
    <w:rsid w:val="0078757B"/>
    <w:rsid w:val="007901C5"/>
    <w:rsid w:val="00793B97"/>
    <w:rsid w:val="007A2235"/>
    <w:rsid w:val="007A5C16"/>
    <w:rsid w:val="007B2E7A"/>
    <w:rsid w:val="007B6A30"/>
    <w:rsid w:val="007C5B7F"/>
    <w:rsid w:val="007C785B"/>
    <w:rsid w:val="007D3A5E"/>
    <w:rsid w:val="007D4E2A"/>
    <w:rsid w:val="007D60C2"/>
    <w:rsid w:val="007E43F6"/>
    <w:rsid w:val="007E5299"/>
    <w:rsid w:val="007F2138"/>
    <w:rsid w:val="007F2C15"/>
    <w:rsid w:val="007F342C"/>
    <w:rsid w:val="008145A3"/>
    <w:rsid w:val="008157B2"/>
    <w:rsid w:val="00817789"/>
    <w:rsid w:val="00822F76"/>
    <w:rsid w:val="00830B36"/>
    <w:rsid w:val="00841411"/>
    <w:rsid w:val="00844438"/>
    <w:rsid w:val="008464C5"/>
    <w:rsid w:val="0084770C"/>
    <w:rsid w:val="00855570"/>
    <w:rsid w:val="00855C4B"/>
    <w:rsid w:val="0086214A"/>
    <w:rsid w:val="008751C8"/>
    <w:rsid w:val="0087565E"/>
    <w:rsid w:val="00876EE4"/>
    <w:rsid w:val="0088400D"/>
    <w:rsid w:val="0088519C"/>
    <w:rsid w:val="00891D6C"/>
    <w:rsid w:val="00897E66"/>
    <w:rsid w:val="008A6DF0"/>
    <w:rsid w:val="008B2BAC"/>
    <w:rsid w:val="008B597D"/>
    <w:rsid w:val="008B6546"/>
    <w:rsid w:val="008C56A5"/>
    <w:rsid w:val="008C7D62"/>
    <w:rsid w:val="008D16DC"/>
    <w:rsid w:val="008D487B"/>
    <w:rsid w:val="008E4D40"/>
    <w:rsid w:val="008E5D6E"/>
    <w:rsid w:val="008F0710"/>
    <w:rsid w:val="008F0BCD"/>
    <w:rsid w:val="008F6B8F"/>
    <w:rsid w:val="00910894"/>
    <w:rsid w:val="00911F3C"/>
    <w:rsid w:val="00914216"/>
    <w:rsid w:val="00915530"/>
    <w:rsid w:val="00917BDE"/>
    <w:rsid w:val="0092169B"/>
    <w:rsid w:val="0092694A"/>
    <w:rsid w:val="0093189A"/>
    <w:rsid w:val="00937541"/>
    <w:rsid w:val="009378C0"/>
    <w:rsid w:val="00937C71"/>
    <w:rsid w:val="0094099D"/>
    <w:rsid w:val="009463A9"/>
    <w:rsid w:val="0094656A"/>
    <w:rsid w:val="009472D6"/>
    <w:rsid w:val="0095074B"/>
    <w:rsid w:val="00970BB7"/>
    <w:rsid w:val="009770C9"/>
    <w:rsid w:val="00977111"/>
    <w:rsid w:val="00980CB1"/>
    <w:rsid w:val="00987723"/>
    <w:rsid w:val="0099617A"/>
    <w:rsid w:val="009B0147"/>
    <w:rsid w:val="009B3B79"/>
    <w:rsid w:val="009B6727"/>
    <w:rsid w:val="009C4416"/>
    <w:rsid w:val="009D055A"/>
    <w:rsid w:val="009D1817"/>
    <w:rsid w:val="009D2A5C"/>
    <w:rsid w:val="009D655C"/>
    <w:rsid w:val="009E48F0"/>
    <w:rsid w:val="009F46C1"/>
    <w:rsid w:val="009F5DBB"/>
    <w:rsid w:val="00A046BD"/>
    <w:rsid w:val="00A1725F"/>
    <w:rsid w:val="00A232BD"/>
    <w:rsid w:val="00A23AAC"/>
    <w:rsid w:val="00A30FAA"/>
    <w:rsid w:val="00A321C7"/>
    <w:rsid w:val="00A36C12"/>
    <w:rsid w:val="00A4105B"/>
    <w:rsid w:val="00A42330"/>
    <w:rsid w:val="00A46138"/>
    <w:rsid w:val="00A535D0"/>
    <w:rsid w:val="00A53C32"/>
    <w:rsid w:val="00A600FA"/>
    <w:rsid w:val="00A64F9C"/>
    <w:rsid w:val="00A66E59"/>
    <w:rsid w:val="00A6773F"/>
    <w:rsid w:val="00A67ED7"/>
    <w:rsid w:val="00A7206D"/>
    <w:rsid w:val="00A733AB"/>
    <w:rsid w:val="00A829C1"/>
    <w:rsid w:val="00A87F64"/>
    <w:rsid w:val="00A951B5"/>
    <w:rsid w:val="00AA4CB8"/>
    <w:rsid w:val="00AA60E6"/>
    <w:rsid w:val="00AA7886"/>
    <w:rsid w:val="00AB0AFE"/>
    <w:rsid w:val="00AB40B0"/>
    <w:rsid w:val="00AC5A20"/>
    <w:rsid w:val="00AD0454"/>
    <w:rsid w:val="00AD1855"/>
    <w:rsid w:val="00AD2B3B"/>
    <w:rsid w:val="00AD7352"/>
    <w:rsid w:val="00AE1AAC"/>
    <w:rsid w:val="00AE2910"/>
    <w:rsid w:val="00AE517D"/>
    <w:rsid w:val="00AF3975"/>
    <w:rsid w:val="00AF6402"/>
    <w:rsid w:val="00AF7A91"/>
    <w:rsid w:val="00B002D8"/>
    <w:rsid w:val="00B0114B"/>
    <w:rsid w:val="00B039F4"/>
    <w:rsid w:val="00B04A79"/>
    <w:rsid w:val="00B04A92"/>
    <w:rsid w:val="00B070D5"/>
    <w:rsid w:val="00B110FB"/>
    <w:rsid w:val="00B16350"/>
    <w:rsid w:val="00B22561"/>
    <w:rsid w:val="00B30DC7"/>
    <w:rsid w:val="00B40F01"/>
    <w:rsid w:val="00B60EE4"/>
    <w:rsid w:val="00B742AD"/>
    <w:rsid w:val="00B779B4"/>
    <w:rsid w:val="00B85FB8"/>
    <w:rsid w:val="00B87CCF"/>
    <w:rsid w:val="00B9375E"/>
    <w:rsid w:val="00BA0D09"/>
    <w:rsid w:val="00BA1B7A"/>
    <w:rsid w:val="00BA1F1F"/>
    <w:rsid w:val="00BA3375"/>
    <w:rsid w:val="00BA766B"/>
    <w:rsid w:val="00BB754A"/>
    <w:rsid w:val="00BB7FE6"/>
    <w:rsid w:val="00BC39D3"/>
    <w:rsid w:val="00BD30BA"/>
    <w:rsid w:val="00BD4E63"/>
    <w:rsid w:val="00BD5AD8"/>
    <w:rsid w:val="00BD5AEE"/>
    <w:rsid w:val="00BD68ED"/>
    <w:rsid w:val="00BE4A14"/>
    <w:rsid w:val="00BE6B95"/>
    <w:rsid w:val="00BE6C36"/>
    <w:rsid w:val="00BF2A2C"/>
    <w:rsid w:val="00BF3DB8"/>
    <w:rsid w:val="00C057C4"/>
    <w:rsid w:val="00C059F3"/>
    <w:rsid w:val="00C16C28"/>
    <w:rsid w:val="00C20860"/>
    <w:rsid w:val="00C22616"/>
    <w:rsid w:val="00C23BED"/>
    <w:rsid w:val="00C31918"/>
    <w:rsid w:val="00C45EDF"/>
    <w:rsid w:val="00C5305F"/>
    <w:rsid w:val="00C62307"/>
    <w:rsid w:val="00C660FB"/>
    <w:rsid w:val="00C67A15"/>
    <w:rsid w:val="00C717C5"/>
    <w:rsid w:val="00C7595A"/>
    <w:rsid w:val="00C91586"/>
    <w:rsid w:val="00C94CA7"/>
    <w:rsid w:val="00C97F51"/>
    <w:rsid w:val="00CA5D5C"/>
    <w:rsid w:val="00CB0F09"/>
    <w:rsid w:val="00CC3A27"/>
    <w:rsid w:val="00CD425E"/>
    <w:rsid w:val="00CE365D"/>
    <w:rsid w:val="00CF2A52"/>
    <w:rsid w:val="00CF53D2"/>
    <w:rsid w:val="00D1294A"/>
    <w:rsid w:val="00D15829"/>
    <w:rsid w:val="00D238E9"/>
    <w:rsid w:val="00D27D99"/>
    <w:rsid w:val="00D41868"/>
    <w:rsid w:val="00D546DD"/>
    <w:rsid w:val="00D610BD"/>
    <w:rsid w:val="00D670A7"/>
    <w:rsid w:val="00D6728A"/>
    <w:rsid w:val="00D77A28"/>
    <w:rsid w:val="00D82B21"/>
    <w:rsid w:val="00D85142"/>
    <w:rsid w:val="00D91B02"/>
    <w:rsid w:val="00D925C4"/>
    <w:rsid w:val="00DA5BFE"/>
    <w:rsid w:val="00DA71E4"/>
    <w:rsid w:val="00DB2F67"/>
    <w:rsid w:val="00DB3FBF"/>
    <w:rsid w:val="00DC006C"/>
    <w:rsid w:val="00DC18F2"/>
    <w:rsid w:val="00DC1C36"/>
    <w:rsid w:val="00DC2AE1"/>
    <w:rsid w:val="00DC3021"/>
    <w:rsid w:val="00DC7245"/>
    <w:rsid w:val="00DE3859"/>
    <w:rsid w:val="00DF43A2"/>
    <w:rsid w:val="00DF51E6"/>
    <w:rsid w:val="00E1637B"/>
    <w:rsid w:val="00E17E3B"/>
    <w:rsid w:val="00E22745"/>
    <w:rsid w:val="00E2453C"/>
    <w:rsid w:val="00E2592F"/>
    <w:rsid w:val="00E360C9"/>
    <w:rsid w:val="00E368A2"/>
    <w:rsid w:val="00E40DFA"/>
    <w:rsid w:val="00E43A56"/>
    <w:rsid w:val="00E44C80"/>
    <w:rsid w:val="00E45AE9"/>
    <w:rsid w:val="00E4779D"/>
    <w:rsid w:val="00E5173C"/>
    <w:rsid w:val="00E55F59"/>
    <w:rsid w:val="00E634CF"/>
    <w:rsid w:val="00E66951"/>
    <w:rsid w:val="00E67D72"/>
    <w:rsid w:val="00E73DF5"/>
    <w:rsid w:val="00E76803"/>
    <w:rsid w:val="00E8094A"/>
    <w:rsid w:val="00E827D4"/>
    <w:rsid w:val="00E83976"/>
    <w:rsid w:val="00E877D9"/>
    <w:rsid w:val="00E93651"/>
    <w:rsid w:val="00E93700"/>
    <w:rsid w:val="00EA18E4"/>
    <w:rsid w:val="00EC351C"/>
    <w:rsid w:val="00EC56D7"/>
    <w:rsid w:val="00ED1A03"/>
    <w:rsid w:val="00EE1E7A"/>
    <w:rsid w:val="00EF4CB5"/>
    <w:rsid w:val="00F031F0"/>
    <w:rsid w:val="00F047B2"/>
    <w:rsid w:val="00F11DE6"/>
    <w:rsid w:val="00F12D33"/>
    <w:rsid w:val="00F20614"/>
    <w:rsid w:val="00F25B5E"/>
    <w:rsid w:val="00F31D96"/>
    <w:rsid w:val="00F55E90"/>
    <w:rsid w:val="00F643C5"/>
    <w:rsid w:val="00F66193"/>
    <w:rsid w:val="00F67A63"/>
    <w:rsid w:val="00F80D33"/>
    <w:rsid w:val="00F83B13"/>
    <w:rsid w:val="00F8633B"/>
    <w:rsid w:val="00F87312"/>
    <w:rsid w:val="00F90D94"/>
    <w:rsid w:val="00F93953"/>
    <w:rsid w:val="00FA2DB4"/>
    <w:rsid w:val="00FA37BF"/>
    <w:rsid w:val="00FA5993"/>
    <w:rsid w:val="00FA5DF8"/>
    <w:rsid w:val="00FA6439"/>
    <w:rsid w:val="00FB5354"/>
    <w:rsid w:val="00FB5F30"/>
    <w:rsid w:val="00FB6BF8"/>
    <w:rsid w:val="00FC024C"/>
    <w:rsid w:val="00FC06BF"/>
    <w:rsid w:val="00FC3013"/>
    <w:rsid w:val="00FC7B6C"/>
    <w:rsid w:val="00FE3517"/>
    <w:rsid w:val="00FE3EC9"/>
    <w:rsid w:val="00FE73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1CBC1B"/>
  <w15:chartTrackingRefBased/>
  <w15:docId w15:val="{A22C842B-9F3A-DF47-8D08-8610D628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7A"/>
    <w:rPr>
      <w:rFonts w:eastAsiaTheme="majorEastAsia" w:cstheme="majorBidi"/>
      <w:color w:val="272727" w:themeColor="text1" w:themeTint="D8"/>
    </w:rPr>
  </w:style>
  <w:style w:type="paragraph" w:styleId="Title">
    <w:name w:val="Title"/>
    <w:basedOn w:val="Normal"/>
    <w:next w:val="Normal"/>
    <w:link w:val="TitleChar"/>
    <w:uiPriority w:val="10"/>
    <w:qFormat/>
    <w:rsid w:val="00BA1B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1B7A"/>
    <w:rPr>
      <w:i/>
      <w:iCs/>
      <w:color w:val="404040" w:themeColor="text1" w:themeTint="BF"/>
    </w:rPr>
  </w:style>
  <w:style w:type="paragraph" w:styleId="ListParagraph">
    <w:name w:val="List Paragraph"/>
    <w:basedOn w:val="Normal"/>
    <w:uiPriority w:val="34"/>
    <w:qFormat/>
    <w:rsid w:val="00BA1B7A"/>
    <w:pPr>
      <w:ind w:left="720"/>
      <w:contextualSpacing/>
    </w:pPr>
  </w:style>
  <w:style w:type="character" w:styleId="IntenseEmphasis">
    <w:name w:val="Intense Emphasis"/>
    <w:basedOn w:val="DefaultParagraphFont"/>
    <w:uiPriority w:val="21"/>
    <w:qFormat/>
    <w:rsid w:val="00BA1B7A"/>
    <w:rPr>
      <w:i/>
      <w:iCs/>
      <w:color w:val="0F4761" w:themeColor="accent1" w:themeShade="BF"/>
    </w:rPr>
  </w:style>
  <w:style w:type="paragraph" w:styleId="IntenseQuote">
    <w:name w:val="Intense Quote"/>
    <w:basedOn w:val="Normal"/>
    <w:next w:val="Normal"/>
    <w:link w:val="IntenseQuoteChar"/>
    <w:uiPriority w:val="30"/>
    <w:qFormat/>
    <w:rsid w:val="00BA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7A"/>
    <w:rPr>
      <w:i/>
      <w:iCs/>
      <w:color w:val="0F4761" w:themeColor="accent1" w:themeShade="BF"/>
    </w:rPr>
  </w:style>
  <w:style w:type="character" w:styleId="IntenseReference">
    <w:name w:val="Intense Reference"/>
    <w:basedOn w:val="DefaultParagraphFont"/>
    <w:uiPriority w:val="32"/>
    <w:qFormat/>
    <w:rsid w:val="00BA1B7A"/>
    <w:rPr>
      <w:b/>
      <w:bCs/>
      <w:smallCaps/>
      <w:color w:val="0F4761" w:themeColor="accent1" w:themeShade="BF"/>
      <w:spacing w:val="5"/>
    </w:rPr>
  </w:style>
  <w:style w:type="table" w:styleId="TableGrid">
    <w:name w:val="Table Grid"/>
    <w:basedOn w:val="TableNormal"/>
    <w:uiPriority w:val="39"/>
    <w:rsid w:val="00BA7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43A2"/>
    <w:pPr>
      <w:tabs>
        <w:tab w:val="center" w:pos="4680"/>
        <w:tab w:val="right" w:pos="9360"/>
      </w:tabs>
    </w:pPr>
  </w:style>
  <w:style w:type="character" w:customStyle="1" w:styleId="HeaderChar">
    <w:name w:val="Header Char"/>
    <w:basedOn w:val="DefaultParagraphFont"/>
    <w:link w:val="Header"/>
    <w:uiPriority w:val="99"/>
    <w:rsid w:val="00DF43A2"/>
  </w:style>
  <w:style w:type="character" w:styleId="PageNumber">
    <w:name w:val="page number"/>
    <w:basedOn w:val="DefaultParagraphFont"/>
    <w:uiPriority w:val="99"/>
    <w:semiHidden/>
    <w:unhideWhenUsed/>
    <w:rsid w:val="00DF43A2"/>
  </w:style>
  <w:style w:type="paragraph" w:styleId="Footer">
    <w:name w:val="footer"/>
    <w:basedOn w:val="Normal"/>
    <w:link w:val="FooterChar"/>
    <w:uiPriority w:val="99"/>
    <w:unhideWhenUsed/>
    <w:rsid w:val="00DF43A2"/>
    <w:pPr>
      <w:tabs>
        <w:tab w:val="center" w:pos="4680"/>
        <w:tab w:val="right" w:pos="9360"/>
      </w:tabs>
    </w:pPr>
  </w:style>
  <w:style w:type="character" w:customStyle="1" w:styleId="FooterChar">
    <w:name w:val="Footer Char"/>
    <w:basedOn w:val="DefaultParagraphFont"/>
    <w:link w:val="Footer"/>
    <w:uiPriority w:val="99"/>
    <w:rsid w:val="00DF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Murray</dc:creator>
  <cp:keywords/>
  <dc:description/>
  <cp:lastModifiedBy>Nick Murray</cp:lastModifiedBy>
  <cp:revision>167</cp:revision>
  <dcterms:created xsi:type="dcterms:W3CDTF">2024-03-22T20:33:00Z</dcterms:created>
  <dcterms:modified xsi:type="dcterms:W3CDTF">2024-03-26T23:53:00Z</dcterms:modified>
</cp:coreProperties>
</file>