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2A157" w14:textId="3F00F561" w:rsidR="00154C84" w:rsidRPr="00154C84" w:rsidRDefault="00154C84" w:rsidP="00154C84">
      <w:pPr>
        <w:rPr>
          <w:b/>
          <w:bCs/>
          <w:sz w:val="44"/>
          <w:szCs w:val="44"/>
        </w:rPr>
      </w:pPr>
      <w:r w:rsidRPr="00154C84">
        <w:rPr>
          <w:b/>
          <w:bCs/>
          <w:sz w:val="44"/>
          <w:szCs w:val="44"/>
        </w:rPr>
        <w:t>Tekst</w:t>
      </w:r>
      <w:r>
        <w:rPr>
          <w:b/>
          <w:bCs/>
          <w:sz w:val="44"/>
          <w:szCs w:val="44"/>
        </w:rPr>
        <w:t>:</w:t>
      </w:r>
    </w:p>
    <w:p w14:paraId="06285A78" w14:textId="77777777" w:rsidR="00154C84" w:rsidRPr="00154C84" w:rsidRDefault="00154C84" w:rsidP="00154C84">
      <w:pPr>
        <w:rPr>
          <w:b/>
          <w:bCs/>
        </w:rPr>
      </w:pPr>
      <w:r w:rsidRPr="00154C84">
        <w:rPr>
          <w:b/>
          <w:bCs/>
        </w:rPr>
        <w:t>Ontdek de NIXIE: De Gadget van de Toekomst</w:t>
      </w:r>
    </w:p>
    <w:p w14:paraId="55235E25" w14:textId="7557FFAE" w:rsidR="00154C84" w:rsidRDefault="00154C84" w:rsidP="00154C84">
      <w:r>
        <w:t>De NIXIE is een innovatieve gadget die technologie en functionaliteit combineert</w:t>
      </w:r>
      <w:r w:rsidR="00927BF8">
        <w:t xml:space="preserve">. </w:t>
      </w:r>
      <w:r>
        <w:t>Het apparaat is ontworpen voor mensen die houden van efficiëntie en gemak in hun dagelijks leven. Draagbaar, krachtig en gebruiksvriendelijk – de NIXIE past eenvoudig in elke tas en zorgt ervoor dat je altijd verbonden blijft met je digitale omgeving.</w:t>
      </w:r>
    </w:p>
    <w:p w14:paraId="48DFA641" w14:textId="77777777" w:rsidR="00154C84" w:rsidRDefault="00154C84" w:rsidP="00154C84"/>
    <w:p w14:paraId="46F9EC45" w14:textId="77777777" w:rsidR="00154C84" w:rsidRPr="00154C84" w:rsidRDefault="00154C84" w:rsidP="00154C84">
      <w:pPr>
        <w:rPr>
          <w:b/>
          <w:bCs/>
        </w:rPr>
      </w:pPr>
      <w:r w:rsidRPr="00154C84">
        <w:rPr>
          <w:b/>
          <w:bCs/>
        </w:rPr>
        <w:t>Slimme Functies voor Jouw Gemak</w:t>
      </w:r>
    </w:p>
    <w:p w14:paraId="7CE9F90A" w14:textId="3BBD8187" w:rsidR="00154C84" w:rsidRDefault="00154C84" w:rsidP="00154C84">
      <w:r>
        <w:t xml:space="preserve">Wat maakt de NIXIE zo speciaal? Het biedt real-time data die je helpt met dagelijkse taken, zoals het plannen van je agenda en het beheren van je </w:t>
      </w:r>
      <w:r w:rsidR="005E6585">
        <w:t>fitnessdoelen.</w:t>
      </w:r>
      <w:r>
        <w:t xml:space="preserve"> Dankzij slimme sensoren en een intuïtieve bediening kan de NIXIE je dagelijkse activiteiten verbeteren. Of je nu thuis, op kantoor of onderweg bent, deze gadget zorgt voor meer gemak en controle.</w:t>
      </w:r>
    </w:p>
    <w:p w14:paraId="3703FD01" w14:textId="77777777" w:rsidR="00154C84" w:rsidRDefault="00154C84" w:rsidP="00154C84"/>
    <w:p w14:paraId="2F0DD952" w14:textId="77777777" w:rsidR="00154C84" w:rsidRPr="00154C84" w:rsidRDefault="00154C84" w:rsidP="00154C84">
      <w:pPr>
        <w:rPr>
          <w:b/>
          <w:bCs/>
        </w:rPr>
      </w:pPr>
      <w:r w:rsidRPr="00154C84">
        <w:rPr>
          <w:b/>
          <w:bCs/>
        </w:rPr>
        <w:t>Altijd in de Bovenste Lade</w:t>
      </w:r>
    </w:p>
    <w:p w14:paraId="4156DCFB" w14:textId="6C9A0F23" w:rsidR="00154C84" w:rsidRDefault="00154C84" w:rsidP="00154C84">
      <w:r>
        <w:t xml:space="preserve">Naast de handige functies heeft de NIXIE ook een lange batterijduur, zodat je je geen zorgen hoeft te maken over constant </w:t>
      </w:r>
      <w:r w:rsidR="005E6585">
        <w:t>opladen.</w:t>
      </w:r>
      <w:r>
        <w:t xml:space="preserve"> Het slanke ontwerp en lichte gewicht maken het een ideaal accessoire voor iedereen die veel onderweg is. Bovendien is de NIXIE betaalbaar, waardoor het niet alleen interessant is voor de </w:t>
      </w:r>
      <w:r w:rsidR="005E6585">
        <w:t>Tech</w:t>
      </w:r>
      <w:r>
        <w:t>-elite, maar voor iedereen die slim wil leven.</w:t>
      </w:r>
    </w:p>
    <w:p w14:paraId="3C6859E2" w14:textId="77777777" w:rsidR="00154C84" w:rsidRDefault="00154C84" w:rsidP="00154C84"/>
    <w:p w14:paraId="0B7082A3" w14:textId="14554885" w:rsidR="00154C84" w:rsidRDefault="00154C84" w:rsidP="00154C84">
      <w:r>
        <w:t>Wil je efficiënter werken en meer overzicht krijgen over je dagelijkse taken met de nieuwste technologie? Dan is de NIXIE dé gadget voor jou</w:t>
      </w:r>
      <w:r w:rsidR="00927BF8">
        <w:t xml:space="preserve">. </w:t>
      </w:r>
      <w:r>
        <w:t>Ontdek nu zelf waarom de NIXIE de toekomst is van slimme gadgets!</w:t>
      </w:r>
    </w:p>
    <w:p w14:paraId="16C9B538" w14:textId="77777777" w:rsidR="00927BF8" w:rsidRDefault="00927BF8" w:rsidP="00927BF8"/>
    <w:p w14:paraId="6C9349B8" w14:textId="77777777" w:rsidR="00927BF8" w:rsidRDefault="00927BF8" w:rsidP="00927BF8"/>
    <w:p w14:paraId="6EE5BB9C" w14:textId="0498E28F" w:rsidR="00927BF8" w:rsidRPr="00927BF8" w:rsidRDefault="00927BF8" w:rsidP="00927BF8">
      <w:pPr>
        <w:rPr>
          <w:b/>
          <w:bCs/>
          <w:sz w:val="28"/>
          <w:szCs w:val="28"/>
        </w:rPr>
      </w:pPr>
      <w:r w:rsidRPr="00927BF8">
        <w:rPr>
          <w:b/>
          <w:bCs/>
          <w:sz w:val="28"/>
          <w:szCs w:val="28"/>
        </w:rPr>
        <w:lastRenderedPageBreak/>
        <w:t>Bronnenlijst</w:t>
      </w:r>
      <w:r>
        <w:rPr>
          <w:b/>
          <w:bCs/>
          <w:sz w:val="28"/>
          <w:szCs w:val="28"/>
        </w:rPr>
        <w:t>:</w:t>
      </w:r>
    </w:p>
    <w:p w14:paraId="45DAB7E6" w14:textId="69800251" w:rsidR="00927BF8" w:rsidRPr="00927BF8" w:rsidRDefault="00927BF8" w:rsidP="00927BF8">
      <w:pPr>
        <w:rPr>
          <w:lang w:val="en-NL"/>
        </w:rPr>
      </w:pPr>
      <w:r w:rsidRPr="00927BF8">
        <w:rPr>
          <w:b/>
          <w:bCs/>
          <w:lang w:val="en-NL"/>
        </w:rPr>
        <w:t>Specificaties van de NIXIE</w:t>
      </w:r>
      <w:r w:rsidRPr="00927BF8">
        <w:rPr>
          <w:lang w:val="en-NL"/>
        </w:rPr>
        <w:t>:</w:t>
      </w:r>
    </w:p>
    <w:p w14:paraId="72CDBE28" w14:textId="77777777" w:rsidR="00927BF8" w:rsidRPr="00927BF8" w:rsidRDefault="00927BF8" w:rsidP="00927BF8">
      <w:pPr>
        <w:numPr>
          <w:ilvl w:val="0"/>
          <w:numId w:val="11"/>
        </w:numPr>
        <w:rPr>
          <w:lang w:val="en-NL"/>
        </w:rPr>
      </w:pPr>
      <w:r w:rsidRPr="00927BF8">
        <w:rPr>
          <w:lang w:val="en-NL"/>
        </w:rPr>
        <w:t>Productdetails kunnen worden geciteerd als: (Nixie, 2024).</w:t>
      </w:r>
    </w:p>
    <w:p w14:paraId="5A04E8EF" w14:textId="77777777" w:rsidR="00927BF8" w:rsidRPr="00927BF8" w:rsidRDefault="00927BF8" w:rsidP="00927BF8">
      <w:pPr>
        <w:numPr>
          <w:ilvl w:val="0"/>
          <w:numId w:val="11"/>
        </w:numPr>
        <w:rPr>
          <w:lang w:val="en-NL"/>
        </w:rPr>
      </w:pPr>
      <w:r w:rsidRPr="00927BF8">
        <w:rPr>
          <w:lang w:val="en-NL"/>
        </w:rPr>
        <w:t>In de bronnenlijst:</w:t>
      </w:r>
    </w:p>
    <w:p w14:paraId="096901F4" w14:textId="2FEB50B2" w:rsidR="00927BF8" w:rsidRPr="00927BF8" w:rsidRDefault="00927BF8" w:rsidP="00927BF8">
      <w:pPr>
        <w:numPr>
          <w:ilvl w:val="1"/>
          <w:numId w:val="11"/>
        </w:numPr>
        <w:rPr>
          <w:lang w:val="en-NL"/>
        </w:rPr>
      </w:pPr>
      <w:r w:rsidRPr="00927BF8">
        <w:rPr>
          <w:lang w:val="en-NL"/>
        </w:rPr>
        <w:t xml:space="preserve">Nixie. (2024). </w:t>
      </w:r>
      <w:r w:rsidRPr="00927BF8">
        <w:rPr>
          <w:i/>
          <w:iCs/>
          <w:lang w:val="en-NL"/>
        </w:rPr>
        <w:t>Product specificaties</w:t>
      </w:r>
      <w:r w:rsidRPr="00927BF8">
        <w:rPr>
          <w:lang w:val="en-NL"/>
        </w:rPr>
        <w:t>. Geraadpleegd van</w:t>
      </w:r>
      <w:r w:rsidR="006708B5" w:rsidRPr="006708B5">
        <w:t xml:space="preserve"> </w:t>
      </w:r>
      <w:hyperlink r:id="rId6" w:history="1">
        <w:r w:rsidR="006708B5" w:rsidRPr="00221FEC">
          <w:rPr>
            <w:rStyle w:val="Hyperlink"/>
            <w:lang w:val="en-NL"/>
          </w:rPr>
          <w:t>https://www.etsy.com/nl/listing/810565043/nixie-tube-clock-6x-in-14-vintage-klok?gpla=1&amp;gao=1&amp;&amp;utm_source=google&amp;utm_medium=cpc&amp;utm_campaign=shopping_nl_du_nl_-home_and_living&amp;utm_custom1=_k_CjwKCAjw1NK4BhAwEiwAVUHPUCc_L_UJCHiZDWuzbTu1zahlGK3XVNxbCf9Df7K2pD96iMgF-VEVsRoCa7UQAvD_BwE_k_&amp;utm_content=go_21382340579_169807090764_715459436810_pla-303628061699_c__810565043nlnl_556282074&amp;utm_custom2=21382340579&amp;gad_source=1&amp;gclid=CjwKCAjw1NK4BhAwEiwAVUHPUCc_L_UJCHiZDWuzbTu1zahlGK3XVNxbCf9Df7K2pD96iMgF-VEVsRoCa7UQAvD_BwE</w:t>
        </w:r>
      </w:hyperlink>
      <w:r w:rsidR="006708B5">
        <w:rPr>
          <w:lang w:val="en-NL"/>
        </w:rPr>
        <w:t xml:space="preserve"> </w:t>
      </w:r>
      <w:r w:rsidRPr="00927BF8">
        <w:rPr>
          <w:lang w:val="en-NL"/>
        </w:rPr>
        <w:t>.</w:t>
      </w:r>
    </w:p>
    <w:p w14:paraId="1C7C9B0D" w14:textId="750FA711" w:rsidR="00927BF8" w:rsidRPr="00927BF8" w:rsidRDefault="00927BF8" w:rsidP="00927BF8">
      <w:pPr>
        <w:rPr>
          <w:lang w:val="en-NL"/>
        </w:rPr>
      </w:pPr>
      <w:r w:rsidRPr="00927BF8">
        <w:rPr>
          <w:b/>
          <w:bCs/>
          <w:lang w:val="en-NL"/>
        </w:rPr>
        <w:t>Review of gebruikservaring</w:t>
      </w:r>
      <w:r w:rsidRPr="00927BF8">
        <w:rPr>
          <w:lang w:val="en-NL"/>
        </w:rPr>
        <w:t>:</w:t>
      </w:r>
    </w:p>
    <w:p w14:paraId="7354F80B" w14:textId="77777777" w:rsidR="00927BF8" w:rsidRPr="00927BF8" w:rsidRDefault="00927BF8" w:rsidP="00927BF8">
      <w:pPr>
        <w:numPr>
          <w:ilvl w:val="0"/>
          <w:numId w:val="12"/>
        </w:numPr>
        <w:rPr>
          <w:lang w:val="en-NL"/>
        </w:rPr>
      </w:pPr>
      <w:r w:rsidRPr="00927BF8">
        <w:rPr>
          <w:lang w:val="en-NL"/>
        </w:rPr>
        <w:t>Als je een review citeert: (Jansen, 2024).</w:t>
      </w:r>
    </w:p>
    <w:p w14:paraId="1DBCB24A" w14:textId="77777777" w:rsidR="00927BF8" w:rsidRPr="00927BF8" w:rsidRDefault="00927BF8" w:rsidP="00927BF8">
      <w:pPr>
        <w:numPr>
          <w:ilvl w:val="0"/>
          <w:numId w:val="12"/>
        </w:numPr>
        <w:rPr>
          <w:lang w:val="en-NL"/>
        </w:rPr>
      </w:pPr>
      <w:r w:rsidRPr="00927BF8">
        <w:rPr>
          <w:lang w:val="en-NL"/>
        </w:rPr>
        <w:t>In de bronnenlijst:</w:t>
      </w:r>
    </w:p>
    <w:p w14:paraId="6B1070C2" w14:textId="40C1DA59" w:rsidR="00927BF8" w:rsidRPr="00927BF8" w:rsidRDefault="00927BF8" w:rsidP="00927BF8">
      <w:pPr>
        <w:numPr>
          <w:ilvl w:val="1"/>
          <w:numId w:val="12"/>
        </w:numPr>
        <w:rPr>
          <w:lang w:val="en-NL"/>
        </w:rPr>
      </w:pPr>
      <w:r w:rsidRPr="00927BF8">
        <w:rPr>
          <w:lang w:val="en-NL"/>
        </w:rPr>
        <w:t xml:space="preserve">Jansen, P. (2024, 12 maart). </w:t>
      </w:r>
      <w:r w:rsidRPr="00927BF8">
        <w:rPr>
          <w:i/>
          <w:iCs/>
          <w:lang w:val="en-NL"/>
        </w:rPr>
        <w:t>Review van de NIXIE gadget</w:t>
      </w:r>
      <w:r w:rsidRPr="00927BF8">
        <w:rPr>
          <w:lang w:val="en-NL"/>
        </w:rPr>
        <w:t xml:space="preserve">. Geraadpleegd van </w:t>
      </w:r>
      <w:hyperlink r:id="rId7" w:history="1">
        <w:r w:rsidR="00FA5291" w:rsidRPr="00221FEC">
          <w:rPr>
            <w:rStyle w:val="Hyperlink"/>
            <w:lang w:val="en-NL"/>
          </w:rPr>
          <w:t>https://www.amazon.nl/Simulation-Nauwkeurige-Helderheid-Instelbaar-Boyfriend/dp/B0BYYD93S3</w:t>
        </w:r>
      </w:hyperlink>
      <w:r w:rsidR="00FA5291">
        <w:rPr>
          <w:lang w:val="en-NL"/>
        </w:rPr>
        <w:t xml:space="preserve"> </w:t>
      </w:r>
    </w:p>
    <w:p w14:paraId="70C2C54C" w14:textId="0BE8DB10" w:rsidR="00927BF8" w:rsidRPr="00927BF8" w:rsidRDefault="00927BF8" w:rsidP="00927BF8">
      <w:pPr>
        <w:rPr>
          <w:lang w:val="en-NL"/>
        </w:rPr>
      </w:pPr>
      <w:r w:rsidRPr="00927BF8">
        <w:rPr>
          <w:b/>
          <w:bCs/>
          <w:lang w:val="en-NL"/>
        </w:rPr>
        <w:t>Technologische functies</w:t>
      </w:r>
      <w:r w:rsidRPr="00927BF8">
        <w:rPr>
          <w:lang w:val="en-NL"/>
        </w:rPr>
        <w:t>:</w:t>
      </w:r>
    </w:p>
    <w:p w14:paraId="7B17FA5A" w14:textId="77777777" w:rsidR="00927BF8" w:rsidRPr="00927BF8" w:rsidRDefault="00927BF8" w:rsidP="00927BF8">
      <w:pPr>
        <w:numPr>
          <w:ilvl w:val="0"/>
          <w:numId w:val="13"/>
        </w:numPr>
        <w:rPr>
          <w:lang w:val="en-NL"/>
        </w:rPr>
      </w:pPr>
      <w:r w:rsidRPr="00927BF8">
        <w:rPr>
          <w:lang w:val="en-NL"/>
        </w:rPr>
        <w:t>Als je een technische handleiding hebt gebruikt: (Elling, 2023).</w:t>
      </w:r>
    </w:p>
    <w:p w14:paraId="61EC57BD" w14:textId="77777777" w:rsidR="00927BF8" w:rsidRPr="00927BF8" w:rsidRDefault="00927BF8" w:rsidP="00927BF8">
      <w:pPr>
        <w:numPr>
          <w:ilvl w:val="0"/>
          <w:numId w:val="13"/>
        </w:numPr>
        <w:rPr>
          <w:lang w:val="en-NL"/>
        </w:rPr>
      </w:pPr>
      <w:r w:rsidRPr="00927BF8">
        <w:rPr>
          <w:lang w:val="en-NL"/>
        </w:rPr>
        <w:t>In de bronnenlijst:</w:t>
      </w:r>
    </w:p>
    <w:p w14:paraId="42EED00B" w14:textId="77777777" w:rsidR="00927BF8" w:rsidRPr="00927BF8" w:rsidRDefault="00927BF8" w:rsidP="00927BF8">
      <w:pPr>
        <w:numPr>
          <w:ilvl w:val="1"/>
          <w:numId w:val="13"/>
        </w:numPr>
        <w:rPr>
          <w:lang w:val="en-NL"/>
        </w:rPr>
      </w:pPr>
      <w:r w:rsidRPr="00927BF8">
        <w:rPr>
          <w:lang w:val="en-NL"/>
        </w:rPr>
        <w:t xml:space="preserve">Elling, R. et al. (2023). </w:t>
      </w:r>
      <w:r w:rsidRPr="00927BF8">
        <w:rPr>
          <w:i/>
          <w:iCs/>
          <w:lang w:val="en-NL"/>
        </w:rPr>
        <w:t>Rapportagetechniek: Schrijven voor lezers met weinig tijd</w:t>
      </w:r>
      <w:r w:rsidRPr="00927BF8">
        <w:rPr>
          <w:lang w:val="en-NL"/>
        </w:rPr>
        <w:t xml:space="preserve"> (7e editie). Noordhoff.</w:t>
      </w:r>
    </w:p>
    <w:p w14:paraId="5EAFFC6D" w14:textId="41245AB6" w:rsidR="00927BF8" w:rsidRPr="00927BF8" w:rsidRDefault="00927BF8" w:rsidP="00927BF8">
      <w:pPr>
        <w:rPr>
          <w:lang w:val="en-NL"/>
        </w:rPr>
      </w:pPr>
      <w:r w:rsidRPr="00927BF8">
        <w:rPr>
          <w:lang w:val="en-NL"/>
        </w:rPr>
        <w:t xml:space="preserve"> </w:t>
      </w:r>
      <w:r w:rsidRPr="00927BF8">
        <w:rPr>
          <w:b/>
          <w:bCs/>
          <w:lang w:val="en-NL"/>
        </w:rPr>
        <w:t>Prijsoverzicht</w:t>
      </w:r>
      <w:r w:rsidRPr="00927BF8">
        <w:rPr>
          <w:lang w:val="en-NL"/>
        </w:rPr>
        <w:t>:</w:t>
      </w:r>
    </w:p>
    <w:p w14:paraId="2073D7E9" w14:textId="77777777" w:rsidR="00927BF8" w:rsidRPr="00927BF8" w:rsidRDefault="00927BF8" w:rsidP="00927BF8">
      <w:pPr>
        <w:numPr>
          <w:ilvl w:val="0"/>
          <w:numId w:val="14"/>
        </w:numPr>
        <w:rPr>
          <w:lang w:val="en-NL"/>
        </w:rPr>
      </w:pPr>
      <w:r w:rsidRPr="00927BF8">
        <w:rPr>
          <w:lang w:val="en-NL"/>
        </w:rPr>
        <w:lastRenderedPageBreak/>
        <w:t>Prijsinformatie: (Coolblue, 2024).</w:t>
      </w:r>
    </w:p>
    <w:p w14:paraId="172ED838" w14:textId="77777777" w:rsidR="00927BF8" w:rsidRPr="00927BF8" w:rsidRDefault="00927BF8" w:rsidP="00927BF8">
      <w:pPr>
        <w:numPr>
          <w:ilvl w:val="0"/>
          <w:numId w:val="14"/>
        </w:numPr>
        <w:rPr>
          <w:lang w:val="en-NL"/>
        </w:rPr>
      </w:pPr>
      <w:r w:rsidRPr="00927BF8">
        <w:rPr>
          <w:lang w:val="en-NL"/>
        </w:rPr>
        <w:t>In de bronnenlijst:</w:t>
      </w:r>
    </w:p>
    <w:p w14:paraId="7B299643" w14:textId="67F26577" w:rsidR="00927BF8" w:rsidRPr="00927BF8" w:rsidRDefault="00927BF8" w:rsidP="00927BF8">
      <w:pPr>
        <w:numPr>
          <w:ilvl w:val="1"/>
          <w:numId w:val="14"/>
        </w:numPr>
        <w:rPr>
          <w:lang w:val="en-NL"/>
        </w:rPr>
      </w:pPr>
      <w:r w:rsidRPr="00927BF8">
        <w:rPr>
          <w:lang w:val="en-NL"/>
        </w:rPr>
        <w:t xml:space="preserve">Coolblue. (2024). </w:t>
      </w:r>
      <w:r w:rsidRPr="00927BF8">
        <w:rPr>
          <w:i/>
          <w:iCs/>
          <w:lang w:val="en-NL"/>
        </w:rPr>
        <w:t>NIXIE prijsvergelijking</w:t>
      </w:r>
      <w:r w:rsidRPr="00927BF8">
        <w:rPr>
          <w:lang w:val="en-NL"/>
        </w:rPr>
        <w:t xml:space="preserve">. Geraadpleegd van </w:t>
      </w:r>
      <w:hyperlink r:id="rId8" w:history="1">
        <w:r w:rsidR="00FA5291" w:rsidRPr="00221FEC">
          <w:rPr>
            <w:rStyle w:val="Hyperlink"/>
            <w:lang w:val="en-NL"/>
          </w:rPr>
          <w:t>https://www.coolblue.nl/zoeken?query=nixie</w:t>
        </w:r>
      </w:hyperlink>
    </w:p>
    <w:p w14:paraId="1B102127" w14:textId="77777777" w:rsidR="00927BF8" w:rsidRPr="00927BF8" w:rsidRDefault="00927BF8" w:rsidP="00154C84">
      <w:pPr>
        <w:rPr>
          <w:lang w:val="en-NL"/>
        </w:rPr>
      </w:pPr>
    </w:p>
    <w:sectPr w:rsidR="00927BF8" w:rsidRPr="00927BF8" w:rsidSect="00192F66">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E2BA3"/>
    <w:multiLevelType w:val="multilevel"/>
    <w:tmpl w:val="8D10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2170D"/>
    <w:multiLevelType w:val="hybridMultilevel"/>
    <w:tmpl w:val="23FCC93A"/>
    <w:lvl w:ilvl="0" w:tplc="3E6C440A">
      <w:start w:val="1"/>
      <w:numFmt w:val="decimal"/>
      <w:lvlText w:val="%1."/>
      <w:lvlJc w:val="left"/>
      <w:pPr>
        <w:tabs>
          <w:tab w:val="num" w:pos="720"/>
        </w:tabs>
        <w:ind w:left="720" w:hanging="360"/>
      </w:pPr>
    </w:lvl>
    <w:lvl w:ilvl="1" w:tplc="AA12116A">
      <w:start w:val="1"/>
      <w:numFmt w:val="decimal"/>
      <w:lvlText w:val="%2."/>
      <w:lvlJc w:val="left"/>
      <w:pPr>
        <w:tabs>
          <w:tab w:val="num" w:pos="1440"/>
        </w:tabs>
        <w:ind w:left="1440" w:hanging="360"/>
      </w:pPr>
    </w:lvl>
    <w:lvl w:ilvl="2" w:tplc="90BE651A">
      <w:start w:val="1"/>
      <w:numFmt w:val="decimal"/>
      <w:lvlText w:val="%3."/>
      <w:lvlJc w:val="left"/>
      <w:pPr>
        <w:tabs>
          <w:tab w:val="num" w:pos="2160"/>
        </w:tabs>
        <w:ind w:left="2160" w:hanging="360"/>
      </w:pPr>
    </w:lvl>
    <w:lvl w:ilvl="3" w:tplc="ECE80A3C">
      <w:numFmt w:val="bullet"/>
      <w:lvlText w:val="–"/>
      <w:lvlJc w:val="left"/>
      <w:pPr>
        <w:tabs>
          <w:tab w:val="num" w:pos="2880"/>
        </w:tabs>
        <w:ind w:left="2880" w:hanging="360"/>
      </w:pPr>
      <w:rPr>
        <w:rFonts w:ascii="Arial" w:hAnsi="Arial" w:hint="default"/>
      </w:rPr>
    </w:lvl>
    <w:lvl w:ilvl="4" w:tplc="F4E212F6" w:tentative="1">
      <w:start w:val="1"/>
      <w:numFmt w:val="decimal"/>
      <w:lvlText w:val="%5."/>
      <w:lvlJc w:val="left"/>
      <w:pPr>
        <w:tabs>
          <w:tab w:val="num" w:pos="3600"/>
        </w:tabs>
        <w:ind w:left="3600" w:hanging="360"/>
      </w:pPr>
    </w:lvl>
    <w:lvl w:ilvl="5" w:tplc="D8D29AAA" w:tentative="1">
      <w:start w:val="1"/>
      <w:numFmt w:val="decimal"/>
      <w:lvlText w:val="%6."/>
      <w:lvlJc w:val="left"/>
      <w:pPr>
        <w:tabs>
          <w:tab w:val="num" w:pos="4320"/>
        </w:tabs>
        <w:ind w:left="4320" w:hanging="360"/>
      </w:pPr>
    </w:lvl>
    <w:lvl w:ilvl="6" w:tplc="D0B667FA" w:tentative="1">
      <w:start w:val="1"/>
      <w:numFmt w:val="decimal"/>
      <w:lvlText w:val="%7."/>
      <w:lvlJc w:val="left"/>
      <w:pPr>
        <w:tabs>
          <w:tab w:val="num" w:pos="5040"/>
        </w:tabs>
        <w:ind w:left="5040" w:hanging="360"/>
      </w:pPr>
    </w:lvl>
    <w:lvl w:ilvl="7" w:tplc="782EECEA" w:tentative="1">
      <w:start w:val="1"/>
      <w:numFmt w:val="decimal"/>
      <w:lvlText w:val="%8."/>
      <w:lvlJc w:val="left"/>
      <w:pPr>
        <w:tabs>
          <w:tab w:val="num" w:pos="5760"/>
        </w:tabs>
        <w:ind w:left="5760" w:hanging="360"/>
      </w:pPr>
    </w:lvl>
    <w:lvl w:ilvl="8" w:tplc="7B5CD924" w:tentative="1">
      <w:start w:val="1"/>
      <w:numFmt w:val="decimal"/>
      <w:lvlText w:val="%9."/>
      <w:lvlJc w:val="left"/>
      <w:pPr>
        <w:tabs>
          <w:tab w:val="num" w:pos="6480"/>
        </w:tabs>
        <w:ind w:left="6480" w:hanging="360"/>
      </w:pPr>
    </w:lvl>
  </w:abstractNum>
  <w:abstractNum w:abstractNumId="2" w15:restartNumberingAfterBreak="0">
    <w:nsid w:val="111866E0"/>
    <w:multiLevelType w:val="multilevel"/>
    <w:tmpl w:val="C112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C7BC8"/>
    <w:multiLevelType w:val="multilevel"/>
    <w:tmpl w:val="ECBA5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0745E"/>
    <w:multiLevelType w:val="multilevel"/>
    <w:tmpl w:val="1EC6D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5650D9"/>
    <w:multiLevelType w:val="hybridMultilevel"/>
    <w:tmpl w:val="576677E0"/>
    <w:lvl w:ilvl="0" w:tplc="5634A3EC">
      <w:start w:val="1"/>
      <w:numFmt w:val="decimal"/>
      <w:lvlText w:val="%1."/>
      <w:lvlJc w:val="left"/>
      <w:pPr>
        <w:tabs>
          <w:tab w:val="num" w:pos="360"/>
        </w:tabs>
        <w:ind w:left="360" w:hanging="360"/>
      </w:pPr>
    </w:lvl>
    <w:lvl w:ilvl="1" w:tplc="04130001">
      <w:start w:val="1"/>
      <w:numFmt w:val="bullet"/>
      <w:lvlText w:val=""/>
      <w:lvlJc w:val="left"/>
      <w:pPr>
        <w:ind w:left="1080" w:hanging="360"/>
      </w:pPr>
      <w:rPr>
        <w:rFonts w:ascii="Symbol" w:hAnsi="Symbol" w:hint="default"/>
      </w:rPr>
    </w:lvl>
    <w:lvl w:ilvl="2" w:tplc="19DA030C">
      <w:start w:val="1"/>
      <w:numFmt w:val="decimal"/>
      <w:lvlText w:val="%3."/>
      <w:lvlJc w:val="left"/>
      <w:pPr>
        <w:tabs>
          <w:tab w:val="num" w:pos="1800"/>
        </w:tabs>
        <w:ind w:left="1800" w:hanging="360"/>
      </w:pPr>
    </w:lvl>
    <w:lvl w:ilvl="3" w:tplc="2A3A6F14">
      <w:numFmt w:val="bullet"/>
      <w:lvlText w:val="–"/>
      <w:lvlJc w:val="left"/>
      <w:pPr>
        <w:tabs>
          <w:tab w:val="num" w:pos="2520"/>
        </w:tabs>
        <w:ind w:left="2520" w:hanging="360"/>
      </w:pPr>
      <w:rPr>
        <w:rFonts w:ascii="Arial" w:hAnsi="Arial" w:hint="default"/>
      </w:rPr>
    </w:lvl>
    <w:lvl w:ilvl="4" w:tplc="E2D494FA" w:tentative="1">
      <w:start w:val="1"/>
      <w:numFmt w:val="decimal"/>
      <w:lvlText w:val="%5."/>
      <w:lvlJc w:val="left"/>
      <w:pPr>
        <w:tabs>
          <w:tab w:val="num" w:pos="3240"/>
        </w:tabs>
        <w:ind w:left="3240" w:hanging="360"/>
      </w:pPr>
    </w:lvl>
    <w:lvl w:ilvl="5" w:tplc="A0CC5CFA" w:tentative="1">
      <w:start w:val="1"/>
      <w:numFmt w:val="decimal"/>
      <w:lvlText w:val="%6."/>
      <w:lvlJc w:val="left"/>
      <w:pPr>
        <w:tabs>
          <w:tab w:val="num" w:pos="3960"/>
        </w:tabs>
        <w:ind w:left="3960" w:hanging="360"/>
      </w:pPr>
    </w:lvl>
    <w:lvl w:ilvl="6" w:tplc="45F08AF0" w:tentative="1">
      <w:start w:val="1"/>
      <w:numFmt w:val="decimal"/>
      <w:lvlText w:val="%7."/>
      <w:lvlJc w:val="left"/>
      <w:pPr>
        <w:tabs>
          <w:tab w:val="num" w:pos="4680"/>
        </w:tabs>
        <w:ind w:left="4680" w:hanging="360"/>
      </w:pPr>
    </w:lvl>
    <w:lvl w:ilvl="7" w:tplc="98708B58" w:tentative="1">
      <w:start w:val="1"/>
      <w:numFmt w:val="decimal"/>
      <w:lvlText w:val="%8."/>
      <w:lvlJc w:val="left"/>
      <w:pPr>
        <w:tabs>
          <w:tab w:val="num" w:pos="5400"/>
        </w:tabs>
        <w:ind w:left="5400" w:hanging="360"/>
      </w:pPr>
    </w:lvl>
    <w:lvl w:ilvl="8" w:tplc="4266AE2A" w:tentative="1">
      <w:start w:val="1"/>
      <w:numFmt w:val="decimal"/>
      <w:lvlText w:val="%9."/>
      <w:lvlJc w:val="left"/>
      <w:pPr>
        <w:tabs>
          <w:tab w:val="num" w:pos="6120"/>
        </w:tabs>
        <w:ind w:left="6120" w:hanging="360"/>
      </w:pPr>
    </w:lvl>
  </w:abstractNum>
  <w:abstractNum w:abstractNumId="6" w15:restartNumberingAfterBreak="0">
    <w:nsid w:val="2D1C418F"/>
    <w:multiLevelType w:val="hybridMultilevel"/>
    <w:tmpl w:val="25FA5DF6"/>
    <w:lvl w:ilvl="0" w:tplc="287809D4">
      <w:start w:val="1"/>
      <w:numFmt w:val="decimal"/>
      <w:lvlText w:val="%1."/>
      <w:lvlJc w:val="left"/>
      <w:pPr>
        <w:tabs>
          <w:tab w:val="num" w:pos="360"/>
        </w:tabs>
        <w:ind w:left="360" w:hanging="360"/>
      </w:pPr>
      <w:rPr>
        <w:rFonts w:hint="default"/>
        <w:b w:val="0"/>
        <w:bCs w:val="0"/>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497416A"/>
    <w:multiLevelType w:val="multilevel"/>
    <w:tmpl w:val="71066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526683"/>
    <w:multiLevelType w:val="multilevel"/>
    <w:tmpl w:val="DC927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3171E7"/>
    <w:multiLevelType w:val="hybridMultilevel"/>
    <w:tmpl w:val="EB7C7CAE"/>
    <w:lvl w:ilvl="0" w:tplc="10200B2C">
      <w:start w:val="1"/>
      <w:numFmt w:val="decimal"/>
      <w:lvlText w:val="%1."/>
      <w:lvlJc w:val="left"/>
      <w:pPr>
        <w:tabs>
          <w:tab w:val="num" w:pos="360"/>
        </w:tabs>
        <w:ind w:left="36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93E239C"/>
    <w:multiLevelType w:val="multilevel"/>
    <w:tmpl w:val="7F38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C0577F"/>
    <w:multiLevelType w:val="hybridMultilevel"/>
    <w:tmpl w:val="B9AC97D4"/>
    <w:lvl w:ilvl="0" w:tplc="5634A3EC">
      <w:start w:val="1"/>
      <w:numFmt w:val="decimal"/>
      <w:lvlText w:val="%1."/>
      <w:lvlJc w:val="left"/>
      <w:pPr>
        <w:tabs>
          <w:tab w:val="num" w:pos="0"/>
        </w:tabs>
        <w:ind w:left="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538A2CEF"/>
    <w:multiLevelType w:val="multilevel"/>
    <w:tmpl w:val="19D6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3019D9"/>
    <w:multiLevelType w:val="multilevel"/>
    <w:tmpl w:val="9054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1130363">
    <w:abstractNumId w:val="1"/>
  </w:num>
  <w:num w:numId="2" w16cid:durableId="311104037">
    <w:abstractNumId w:val="5"/>
  </w:num>
  <w:num w:numId="3" w16cid:durableId="404497935">
    <w:abstractNumId w:val="11"/>
  </w:num>
  <w:num w:numId="4" w16cid:durableId="1476216900">
    <w:abstractNumId w:val="6"/>
  </w:num>
  <w:num w:numId="5" w16cid:durableId="1779908046">
    <w:abstractNumId w:val="9"/>
  </w:num>
  <w:num w:numId="6" w16cid:durableId="439567905">
    <w:abstractNumId w:val="13"/>
  </w:num>
  <w:num w:numId="7" w16cid:durableId="424306764">
    <w:abstractNumId w:val="2"/>
  </w:num>
  <w:num w:numId="8" w16cid:durableId="2034189027">
    <w:abstractNumId w:val="0"/>
  </w:num>
  <w:num w:numId="9" w16cid:durableId="201214262">
    <w:abstractNumId w:val="10"/>
  </w:num>
  <w:num w:numId="10" w16cid:durableId="704409752">
    <w:abstractNumId w:val="12"/>
  </w:num>
  <w:num w:numId="11" w16cid:durableId="1874809945">
    <w:abstractNumId w:val="8"/>
  </w:num>
  <w:num w:numId="12" w16cid:durableId="707024541">
    <w:abstractNumId w:val="4"/>
  </w:num>
  <w:num w:numId="13" w16cid:durableId="540480417">
    <w:abstractNumId w:val="3"/>
  </w:num>
  <w:num w:numId="14" w16cid:durableId="10714693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FEE"/>
    <w:rsid w:val="000258EE"/>
    <w:rsid w:val="00154C84"/>
    <w:rsid w:val="00192F66"/>
    <w:rsid w:val="001C4261"/>
    <w:rsid w:val="001C5E8E"/>
    <w:rsid w:val="002A7095"/>
    <w:rsid w:val="002D2253"/>
    <w:rsid w:val="003D0327"/>
    <w:rsid w:val="00496A14"/>
    <w:rsid w:val="005022A1"/>
    <w:rsid w:val="005D3A7C"/>
    <w:rsid w:val="005E6585"/>
    <w:rsid w:val="006708B5"/>
    <w:rsid w:val="006927F0"/>
    <w:rsid w:val="007C54EE"/>
    <w:rsid w:val="00821E5E"/>
    <w:rsid w:val="00894727"/>
    <w:rsid w:val="00903239"/>
    <w:rsid w:val="00912218"/>
    <w:rsid w:val="00927BF8"/>
    <w:rsid w:val="009D02DE"/>
    <w:rsid w:val="00A71140"/>
    <w:rsid w:val="00AA05DD"/>
    <w:rsid w:val="00B72FEE"/>
    <w:rsid w:val="00BA224C"/>
    <w:rsid w:val="00BC4020"/>
    <w:rsid w:val="00BE1828"/>
    <w:rsid w:val="00BE6A31"/>
    <w:rsid w:val="00C34036"/>
    <w:rsid w:val="00C9136C"/>
    <w:rsid w:val="00D9281F"/>
    <w:rsid w:val="00E00A0E"/>
    <w:rsid w:val="00EB3A56"/>
    <w:rsid w:val="00FA529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C6F26"/>
  <w15:chartTrackingRefBased/>
  <w15:docId w15:val="{7AD963C6-F7D4-4675-B8E4-9192824EF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F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2F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2F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2F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2F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2F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F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F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F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F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2F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2F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2F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2F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2F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F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F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FEE"/>
    <w:rPr>
      <w:rFonts w:eastAsiaTheme="majorEastAsia" w:cstheme="majorBidi"/>
      <w:color w:val="272727" w:themeColor="text1" w:themeTint="D8"/>
    </w:rPr>
  </w:style>
  <w:style w:type="paragraph" w:styleId="Title">
    <w:name w:val="Title"/>
    <w:basedOn w:val="Normal"/>
    <w:next w:val="Normal"/>
    <w:link w:val="TitleChar"/>
    <w:uiPriority w:val="10"/>
    <w:qFormat/>
    <w:rsid w:val="00B72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F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F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F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2FEE"/>
    <w:pPr>
      <w:spacing w:before="160"/>
      <w:jc w:val="center"/>
    </w:pPr>
    <w:rPr>
      <w:i/>
      <w:iCs/>
      <w:color w:val="404040" w:themeColor="text1" w:themeTint="BF"/>
    </w:rPr>
  </w:style>
  <w:style w:type="character" w:customStyle="1" w:styleId="QuoteChar">
    <w:name w:val="Quote Char"/>
    <w:basedOn w:val="DefaultParagraphFont"/>
    <w:link w:val="Quote"/>
    <w:uiPriority w:val="29"/>
    <w:rsid w:val="00B72FEE"/>
    <w:rPr>
      <w:i/>
      <w:iCs/>
      <w:color w:val="404040" w:themeColor="text1" w:themeTint="BF"/>
    </w:rPr>
  </w:style>
  <w:style w:type="paragraph" w:styleId="ListParagraph">
    <w:name w:val="List Paragraph"/>
    <w:basedOn w:val="Normal"/>
    <w:uiPriority w:val="34"/>
    <w:qFormat/>
    <w:rsid w:val="00B72FEE"/>
    <w:pPr>
      <w:ind w:left="720"/>
      <w:contextualSpacing/>
    </w:pPr>
  </w:style>
  <w:style w:type="character" w:styleId="IntenseEmphasis">
    <w:name w:val="Intense Emphasis"/>
    <w:basedOn w:val="DefaultParagraphFont"/>
    <w:uiPriority w:val="21"/>
    <w:qFormat/>
    <w:rsid w:val="00B72FEE"/>
    <w:rPr>
      <w:i/>
      <w:iCs/>
      <w:color w:val="0F4761" w:themeColor="accent1" w:themeShade="BF"/>
    </w:rPr>
  </w:style>
  <w:style w:type="paragraph" w:styleId="IntenseQuote">
    <w:name w:val="Intense Quote"/>
    <w:basedOn w:val="Normal"/>
    <w:next w:val="Normal"/>
    <w:link w:val="IntenseQuoteChar"/>
    <w:uiPriority w:val="30"/>
    <w:qFormat/>
    <w:rsid w:val="00B72F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2FEE"/>
    <w:rPr>
      <w:i/>
      <w:iCs/>
      <w:color w:val="0F4761" w:themeColor="accent1" w:themeShade="BF"/>
    </w:rPr>
  </w:style>
  <w:style w:type="character" w:styleId="IntenseReference">
    <w:name w:val="Intense Reference"/>
    <w:basedOn w:val="DefaultParagraphFont"/>
    <w:uiPriority w:val="32"/>
    <w:qFormat/>
    <w:rsid w:val="00B72FEE"/>
    <w:rPr>
      <w:b/>
      <w:bCs/>
      <w:smallCaps/>
      <w:color w:val="0F4761" w:themeColor="accent1" w:themeShade="BF"/>
      <w:spacing w:val="5"/>
    </w:rPr>
  </w:style>
  <w:style w:type="table" w:styleId="TableGrid">
    <w:name w:val="Table Grid"/>
    <w:basedOn w:val="TableNormal"/>
    <w:uiPriority w:val="39"/>
    <w:rsid w:val="00B72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7BF8"/>
    <w:rPr>
      <w:color w:val="467886" w:themeColor="hyperlink"/>
      <w:u w:val="single"/>
    </w:rPr>
  </w:style>
  <w:style w:type="character" w:styleId="UnresolvedMention">
    <w:name w:val="Unresolved Mention"/>
    <w:basedOn w:val="DefaultParagraphFont"/>
    <w:uiPriority w:val="99"/>
    <w:semiHidden/>
    <w:unhideWhenUsed/>
    <w:rsid w:val="00927BF8"/>
    <w:rPr>
      <w:color w:val="605E5C"/>
      <w:shd w:val="clear" w:color="auto" w:fill="E1DFDD"/>
    </w:rPr>
  </w:style>
  <w:style w:type="character" w:styleId="FollowedHyperlink">
    <w:name w:val="FollowedHyperlink"/>
    <w:basedOn w:val="DefaultParagraphFont"/>
    <w:uiPriority w:val="99"/>
    <w:semiHidden/>
    <w:unhideWhenUsed/>
    <w:rsid w:val="00FA529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912742">
      <w:bodyDiv w:val="1"/>
      <w:marLeft w:val="0"/>
      <w:marRight w:val="0"/>
      <w:marTop w:val="0"/>
      <w:marBottom w:val="0"/>
      <w:divBdr>
        <w:top w:val="none" w:sz="0" w:space="0" w:color="auto"/>
        <w:left w:val="none" w:sz="0" w:space="0" w:color="auto"/>
        <w:bottom w:val="none" w:sz="0" w:space="0" w:color="auto"/>
        <w:right w:val="none" w:sz="0" w:space="0" w:color="auto"/>
      </w:divBdr>
    </w:div>
    <w:div w:id="491068595">
      <w:bodyDiv w:val="1"/>
      <w:marLeft w:val="0"/>
      <w:marRight w:val="0"/>
      <w:marTop w:val="0"/>
      <w:marBottom w:val="0"/>
      <w:divBdr>
        <w:top w:val="none" w:sz="0" w:space="0" w:color="auto"/>
        <w:left w:val="none" w:sz="0" w:space="0" w:color="auto"/>
        <w:bottom w:val="none" w:sz="0" w:space="0" w:color="auto"/>
        <w:right w:val="none" w:sz="0" w:space="0" w:color="auto"/>
      </w:divBdr>
    </w:div>
    <w:div w:id="523638039">
      <w:bodyDiv w:val="1"/>
      <w:marLeft w:val="0"/>
      <w:marRight w:val="0"/>
      <w:marTop w:val="0"/>
      <w:marBottom w:val="0"/>
      <w:divBdr>
        <w:top w:val="none" w:sz="0" w:space="0" w:color="auto"/>
        <w:left w:val="none" w:sz="0" w:space="0" w:color="auto"/>
        <w:bottom w:val="none" w:sz="0" w:space="0" w:color="auto"/>
        <w:right w:val="none" w:sz="0" w:space="0" w:color="auto"/>
      </w:divBdr>
    </w:div>
    <w:div w:id="620652205">
      <w:bodyDiv w:val="1"/>
      <w:marLeft w:val="0"/>
      <w:marRight w:val="0"/>
      <w:marTop w:val="0"/>
      <w:marBottom w:val="0"/>
      <w:divBdr>
        <w:top w:val="none" w:sz="0" w:space="0" w:color="auto"/>
        <w:left w:val="none" w:sz="0" w:space="0" w:color="auto"/>
        <w:bottom w:val="none" w:sz="0" w:space="0" w:color="auto"/>
        <w:right w:val="none" w:sz="0" w:space="0" w:color="auto"/>
      </w:divBdr>
    </w:div>
    <w:div w:id="863399671">
      <w:bodyDiv w:val="1"/>
      <w:marLeft w:val="0"/>
      <w:marRight w:val="0"/>
      <w:marTop w:val="0"/>
      <w:marBottom w:val="0"/>
      <w:divBdr>
        <w:top w:val="none" w:sz="0" w:space="0" w:color="auto"/>
        <w:left w:val="none" w:sz="0" w:space="0" w:color="auto"/>
        <w:bottom w:val="none" w:sz="0" w:space="0" w:color="auto"/>
        <w:right w:val="none" w:sz="0" w:space="0" w:color="auto"/>
      </w:divBdr>
      <w:divsChild>
        <w:div w:id="1665625349">
          <w:marLeft w:val="806"/>
          <w:marRight w:val="0"/>
          <w:marTop w:val="0"/>
          <w:marBottom w:val="0"/>
          <w:divBdr>
            <w:top w:val="none" w:sz="0" w:space="0" w:color="auto"/>
            <w:left w:val="none" w:sz="0" w:space="0" w:color="auto"/>
            <w:bottom w:val="none" w:sz="0" w:space="0" w:color="auto"/>
            <w:right w:val="none" w:sz="0" w:space="0" w:color="auto"/>
          </w:divBdr>
        </w:div>
        <w:div w:id="52701769">
          <w:marLeft w:val="806"/>
          <w:marRight w:val="0"/>
          <w:marTop w:val="0"/>
          <w:marBottom w:val="0"/>
          <w:divBdr>
            <w:top w:val="none" w:sz="0" w:space="0" w:color="auto"/>
            <w:left w:val="none" w:sz="0" w:space="0" w:color="auto"/>
            <w:bottom w:val="none" w:sz="0" w:space="0" w:color="auto"/>
            <w:right w:val="none" w:sz="0" w:space="0" w:color="auto"/>
          </w:divBdr>
        </w:div>
        <w:div w:id="1078282056">
          <w:marLeft w:val="1656"/>
          <w:marRight w:val="0"/>
          <w:marTop w:val="0"/>
          <w:marBottom w:val="0"/>
          <w:divBdr>
            <w:top w:val="none" w:sz="0" w:space="0" w:color="auto"/>
            <w:left w:val="none" w:sz="0" w:space="0" w:color="auto"/>
            <w:bottom w:val="none" w:sz="0" w:space="0" w:color="auto"/>
            <w:right w:val="none" w:sz="0" w:space="0" w:color="auto"/>
          </w:divBdr>
        </w:div>
        <w:div w:id="1644047221">
          <w:marLeft w:val="806"/>
          <w:marRight w:val="0"/>
          <w:marTop w:val="0"/>
          <w:marBottom w:val="0"/>
          <w:divBdr>
            <w:top w:val="none" w:sz="0" w:space="0" w:color="auto"/>
            <w:left w:val="none" w:sz="0" w:space="0" w:color="auto"/>
            <w:bottom w:val="none" w:sz="0" w:space="0" w:color="auto"/>
            <w:right w:val="none" w:sz="0" w:space="0" w:color="auto"/>
          </w:divBdr>
        </w:div>
        <w:div w:id="1628733031">
          <w:marLeft w:val="806"/>
          <w:marRight w:val="0"/>
          <w:marTop w:val="0"/>
          <w:marBottom w:val="0"/>
          <w:divBdr>
            <w:top w:val="none" w:sz="0" w:space="0" w:color="auto"/>
            <w:left w:val="none" w:sz="0" w:space="0" w:color="auto"/>
            <w:bottom w:val="none" w:sz="0" w:space="0" w:color="auto"/>
            <w:right w:val="none" w:sz="0" w:space="0" w:color="auto"/>
          </w:divBdr>
        </w:div>
        <w:div w:id="1446345146">
          <w:marLeft w:val="806"/>
          <w:marRight w:val="0"/>
          <w:marTop w:val="0"/>
          <w:marBottom w:val="0"/>
          <w:divBdr>
            <w:top w:val="none" w:sz="0" w:space="0" w:color="auto"/>
            <w:left w:val="none" w:sz="0" w:space="0" w:color="auto"/>
            <w:bottom w:val="none" w:sz="0" w:space="0" w:color="auto"/>
            <w:right w:val="none" w:sz="0" w:space="0" w:color="auto"/>
          </w:divBdr>
        </w:div>
        <w:div w:id="651132722">
          <w:marLeft w:val="1656"/>
          <w:marRight w:val="0"/>
          <w:marTop w:val="0"/>
          <w:marBottom w:val="0"/>
          <w:divBdr>
            <w:top w:val="none" w:sz="0" w:space="0" w:color="auto"/>
            <w:left w:val="none" w:sz="0" w:space="0" w:color="auto"/>
            <w:bottom w:val="none" w:sz="0" w:space="0" w:color="auto"/>
            <w:right w:val="none" w:sz="0" w:space="0" w:color="auto"/>
          </w:divBdr>
        </w:div>
        <w:div w:id="1643072452">
          <w:marLeft w:val="1656"/>
          <w:marRight w:val="0"/>
          <w:marTop w:val="0"/>
          <w:marBottom w:val="0"/>
          <w:divBdr>
            <w:top w:val="none" w:sz="0" w:space="0" w:color="auto"/>
            <w:left w:val="none" w:sz="0" w:space="0" w:color="auto"/>
            <w:bottom w:val="none" w:sz="0" w:space="0" w:color="auto"/>
            <w:right w:val="none" w:sz="0" w:space="0" w:color="auto"/>
          </w:divBdr>
        </w:div>
      </w:divsChild>
    </w:div>
    <w:div w:id="890119669">
      <w:bodyDiv w:val="1"/>
      <w:marLeft w:val="0"/>
      <w:marRight w:val="0"/>
      <w:marTop w:val="0"/>
      <w:marBottom w:val="0"/>
      <w:divBdr>
        <w:top w:val="none" w:sz="0" w:space="0" w:color="auto"/>
        <w:left w:val="none" w:sz="0" w:space="0" w:color="auto"/>
        <w:bottom w:val="none" w:sz="0" w:space="0" w:color="auto"/>
        <w:right w:val="none" w:sz="0" w:space="0" w:color="auto"/>
      </w:divBdr>
    </w:div>
    <w:div w:id="959338697">
      <w:bodyDiv w:val="1"/>
      <w:marLeft w:val="0"/>
      <w:marRight w:val="0"/>
      <w:marTop w:val="0"/>
      <w:marBottom w:val="0"/>
      <w:divBdr>
        <w:top w:val="none" w:sz="0" w:space="0" w:color="auto"/>
        <w:left w:val="none" w:sz="0" w:space="0" w:color="auto"/>
        <w:bottom w:val="none" w:sz="0" w:space="0" w:color="auto"/>
        <w:right w:val="none" w:sz="0" w:space="0" w:color="auto"/>
      </w:divBdr>
    </w:div>
    <w:div w:id="994458956">
      <w:bodyDiv w:val="1"/>
      <w:marLeft w:val="0"/>
      <w:marRight w:val="0"/>
      <w:marTop w:val="0"/>
      <w:marBottom w:val="0"/>
      <w:divBdr>
        <w:top w:val="none" w:sz="0" w:space="0" w:color="auto"/>
        <w:left w:val="none" w:sz="0" w:space="0" w:color="auto"/>
        <w:bottom w:val="none" w:sz="0" w:space="0" w:color="auto"/>
        <w:right w:val="none" w:sz="0" w:space="0" w:color="auto"/>
      </w:divBdr>
    </w:div>
    <w:div w:id="1065492245">
      <w:bodyDiv w:val="1"/>
      <w:marLeft w:val="0"/>
      <w:marRight w:val="0"/>
      <w:marTop w:val="0"/>
      <w:marBottom w:val="0"/>
      <w:divBdr>
        <w:top w:val="none" w:sz="0" w:space="0" w:color="auto"/>
        <w:left w:val="none" w:sz="0" w:space="0" w:color="auto"/>
        <w:bottom w:val="none" w:sz="0" w:space="0" w:color="auto"/>
        <w:right w:val="none" w:sz="0" w:space="0" w:color="auto"/>
      </w:divBdr>
    </w:div>
    <w:div w:id="1148323315">
      <w:bodyDiv w:val="1"/>
      <w:marLeft w:val="0"/>
      <w:marRight w:val="0"/>
      <w:marTop w:val="0"/>
      <w:marBottom w:val="0"/>
      <w:divBdr>
        <w:top w:val="none" w:sz="0" w:space="0" w:color="auto"/>
        <w:left w:val="none" w:sz="0" w:space="0" w:color="auto"/>
        <w:bottom w:val="none" w:sz="0" w:space="0" w:color="auto"/>
        <w:right w:val="none" w:sz="0" w:space="0" w:color="auto"/>
      </w:divBdr>
    </w:div>
    <w:div w:id="1198812854">
      <w:bodyDiv w:val="1"/>
      <w:marLeft w:val="0"/>
      <w:marRight w:val="0"/>
      <w:marTop w:val="0"/>
      <w:marBottom w:val="0"/>
      <w:divBdr>
        <w:top w:val="none" w:sz="0" w:space="0" w:color="auto"/>
        <w:left w:val="none" w:sz="0" w:space="0" w:color="auto"/>
        <w:bottom w:val="none" w:sz="0" w:space="0" w:color="auto"/>
        <w:right w:val="none" w:sz="0" w:space="0" w:color="auto"/>
      </w:divBdr>
    </w:div>
    <w:div w:id="1221283259">
      <w:bodyDiv w:val="1"/>
      <w:marLeft w:val="0"/>
      <w:marRight w:val="0"/>
      <w:marTop w:val="0"/>
      <w:marBottom w:val="0"/>
      <w:divBdr>
        <w:top w:val="none" w:sz="0" w:space="0" w:color="auto"/>
        <w:left w:val="none" w:sz="0" w:space="0" w:color="auto"/>
        <w:bottom w:val="none" w:sz="0" w:space="0" w:color="auto"/>
        <w:right w:val="none" w:sz="0" w:space="0" w:color="auto"/>
      </w:divBdr>
    </w:div>
    <w:div w:id="1262765187">
      <w:bodyDiv w:val="1"/>
      <w:marLeft w:val="0"/>
      <w:marRight w:val="0"/>
      <w:marTop w:val="0"/>
      <w:marBottom w:val="0"/>
      <w:divBdr>
        <w:top w:val="none" w:sz="0" w:space="0" w:color="auto"/>
        <w:left w:val="none" w:sz="0" w:space="0" w:color="auto"/>
        <w:bottom w:val="none" w:sz="0" w:space="0" w:color="auto"/>
        <w:right w:val="none" w:sz="0" w:space="0" w:color="auto"/>
      </w:divBdr>
    </w:div>
    <w:div w:id="1310479383">
      <w:bodyDiv w:val="1"/>
      <w:marLeft w:val="0"/>
      <w:marRight w:val="0"/>
      <w:marTop w:val="0"/>
      <w:marBottom w:val="0"/>
      <w:divBdr>
        <w:top w:val="none" w:sz="0" w:space="0" w:color="auto"/>
        <w:left w:val="none" w:sz="0" w:space="0" w:color="auto"/>
        <w:bottom w:val="none" w:sz="0" w:space="0" w:color="auto"/>
        <w:right w:val="none" w:sz="0" w:space="0" w:color="auto"/>
      </w:divBdr>
    </w:div>
    <w:div w:id="1336034342">
      <w:bodyDiv w:val="1"/>
      <w:marLeft w:val="0"/>
      <w:marRight w:val="0"/>
      <w:marTop w:val="0"/>
      <w:marBottom w:val="0"/>
      <w:divBdr>
        <w:top w:val="none" w:sz="0" w:space="0" w:color="auto"/>
        <w:left w:val="none" w:sz="0" w:space="0" w:color="auto"/>
        <w:bottom w:val="none" w:sz="0" w:space="0" w:color="auto"/>
        <w:right w:val="none" w:sz="0" w:space="0" w:color="auto"/>
      </w:divBdr>
    </w:div>
    <w:div w:id="1490245632">
      <w:bodyDiv w:val="1"/>
      <w:marLeft w:val="0"/>
      <w:marRight w:val="0"/>
      <w:marTop w:val="0"/>
      <w:marBottom w:val="0"/>
      <w:divBdr>
        <w:top w:val="none" w:sz="0" w:space="0" w:color="auto"/>
        <w:left w:val="none" w:sz="0" w:space="0" w:color="auto"/>
        <w:bottom w:val="none" w:sz="0" w:space="0" w:color="auto"/>
        <w:right w:val="none" w:sz="0" w:space="0" w:color="auto"/>
      </w:divBdr>
    </w:div>
    <w:div w:id="1572420851">
      <w:bodyDiv w:val="1"/>
      <w:marLeft w:val="0"/>
      <w:marRight w:val="0"/>
      <w:marTop w:val="0"/>
      <w:marBottom w:val="0"/>
      <w:divBdr>
        <w:top w:val="none" w:sz="0" w:space="0" w:color="auto"/>
        <w:left w:val="none" w:sz="0" w:space="0" w:color="auto"/>
        <w:bottom w:val="none" w:sz="0" w:space="0" w:color="auto"/>
        <w:right w:val="none" w:sz="0" w:space="0" w:color="auto"/>
      </w:divBdr>
    </w:div>
    <w:div w:id="1609966678">
      <w:bodyDiv w:val="1"/>
      <w:marLeft w:val="0"/>
      <w:marRight w:val="0"/>
      <w:marTop w:val="0"/>
      <w:marBottom w:val="0"/>
      <w:divBdr>
        <w:top w:val="none" w:sz="0" w:space="0" w:color="auto"/>
        <w:left w:val="none" w:sz="0" w:space="0" w:color="auto"/>
        <w:bottom w:val="none" w:sz="0" w:space="0" w:color="auto"/>
        <w:right w:val="none" w:sz="0" w:space="0" w:color="auto"/>
      </w:divBdr>
      <w:divsChild>
        <w:div w:id="1208102975">
          <w:marLeft w:val="806"/>
          <w:marRight w:val="0"/>
          <w:marTop w:val="0"/>
          <w:marBottom w:val="0"/>
          <w:divBdr>
            <w:top w:val="none" w:sz="0" w:space="0" w:color="auto"/>
            <w:left w:val="none" w:sz="0" w:space="0" w:color="auto"/>
            <w:bottom w:val="none" w:sz="0" w:space="0" w:color="auto"/>
            <w:right w:val="none" w:sz="0" w:space="0" w:color="auto"/>
          </w:divBdr>
        </w:div>
        <w:div w:id="320279706">
          <w:marLeft w:val="806"/>
          <w:marRight w:val="0"/>
          <w:marTop w:val="0"/>
          <w:marBottom w:val="0"/>
          <w:divBdr>
            <w:top w:val="none" w:sz="0" w:space="0" w:color="auto"/>
            <w:left w:val="none" w:sz="0" w:space="0" w:color="auto"/>
            <w:bottom w:val="none" w:sz="0" w:space="0" w:color="auto"/>
            <w:right w:val="none" w:sz="0" w:space="0" w:color="auto"/>
          </w:divBdr>
        </w:div>
        <w:div w:id="49573978">
          <w:marLeft w:val="1656"/>
          <w:marRight w:val="0"/>
          <w:marTop w:val="0"/>
          <w:marBottom w:val="0"/>
          <w:divBdr>
            <w:top w:val="none" w:sz="0" w:space="0" w:color="auto"/>
            <w:left w:val="none" w:sz="0" w:space="0" w:color="auto"/>
            <w:bottom w:val="none" w:sz="0" w:space="0" w:color="auto"/>
            <w:right w:val="none" w:sz="0" w:space="0" w:color="auto"/>
          </w:divBdr>
        </w:div>
        <w:div w:id="45952786">
          <w:marLeft w:val="806"/>
          <w:marRight w:val="0"/>
          <w:marTop w:val="0"/>
          <w:marBottom w:val="0"/>
          <w:divBdr>
            <w:top w:val="none" w:sz="0" w:space="0" w:color="auto"/>
            <w:left w:val="none" w:sz="0" w:space="0" w:color="auto"/>
            <w:bottom w:val="none" w:sz="0" w:space="0" w:color="auto"/>
            <w:right w:val="none" w:sz="0" w:space="0" w:color="auto"/>
          </w:divBdr>
        </w:div>
        <w:div w:id="1248346453">
          <w:marLeft w:val="806"/>
          <w:marRight w:val="0"/>
          <w:marTop w:val="0"/>
          <w:marBottom w:val="0"/>
          <w:divBdr>
            <w:top w:val="none" w:sz="0" w:space="0" w:color="auto"/>
            <w:left w:val="none" w:sz="0" w:space="0" w:color="auto"/>
            <w:bottom w:val="none" w:sz="0" w:space="0" w:color="auto"/>
            <w:right w:val="none" w:sz="0" w:space="0" w:color="auto"/>
          </w:divBdr>
        </w:div>
        <w:div w:id="1738092664">
          <w:marLeft w:val="806"/>
          <w:marRight w:val="0"/>
          <w:marTop w:val="0"/>
          <w:marBottom w:val="0"/>
          <w:divBdr>
            <w:top w:val="none" w:sz="0" w:space="0" w:color="auto"/>
            <w:left w:val="none" w:sz="0" w:space="0" w:color="auto"/>
            <w:bottom w:val="none" w:sz="0" w:space="0" w:color="auto"/>
            <w:right w:val="none" w:sz="0" w:space="0" w:color="auto"/>
          </w:divBdr>
        </w:div>
        <w:div w:id="854030172">
          <w:marLeft w:val="1656"/>
          <w:marRight w:val="0"/>
          <w:marTop w:val="0"/>
          <w:marBottom w:val="0"/>
          <w:divBdr>
            <w:top w:val="none" w:sz="0" w:space="0" w:color="auto"/>
            <w:left w:val="none" w:sz="0" w:space="0" w:color="auto"/>
            <w:bottom w:val="none" w:sz="0" w:space="0" w:color="auto"/>
            <w:right w:val="none" w:sz="0" w:space="0" w:color="auto"/>
          </w:divBdr>
        </w:div>
        <w:div w:id="848526874">
          <w:marLeft w:val="1656"/>
          <w:marRight w:val="0"/>
          <w:marTop w:val="0"/>
          <w:marBottom w:val="0"/>
          <w:divBdr>
            <w:top w:val="none" w:sz="0" w:space="0" w:color="auto"/>
            <w:left w:val="none" w:sz="0" w:space="0" w:color="auto"/>
            <w:bottom w:val="none" w:sz="0" w:space="0" w:color="auto"/>
            <w:right w:val="none" w:sz="0" w:space="0" w:color="auto"/>
          </w:divBdr>
        </w:div>
      </w:divsChild>
    </w:div>
    <w:div w:id="1721052579">
      <w:bodyDiv w:val="1"/>
      <w:marLeft w:val="0"/>
      <w:marRight w:val="0"/>
      <w:marTop w:val="0"/>
      <w:marBottom w:val="0"/>
      <w:divBdr>
        <w:top w:val="none" w:sz="0" w:space="0" w:color="auto"/>
        <w:left w:val="none" w:sz="0" w:space="0" w:color="auto"/>
        <w:bottom w:val="none" w:sz="0" w:space="0" w:color="auto"/>
        <w:right w:val="none" w:sz="0" w:space="0" w:color="auto"/>
      </w:divBdr>
    </w:div>
    <w:div w:id="1826313167">
      <w:bodyDiv w:val="1"/>
      <w:marLeft w:val="0"/>
      <w:marRight w:val="0"/>
      <w:marTop w:val="0"/>
      <w:marBottom w:val="0"/>
      <w:divBdr>
        <w:top w:val="none" w:sz="0" w:space="0" w:color="auto"/>
        <w:left w:val="none" w:sz="0" w:space="0" w:color="auto"/>
        <w:bottom w:val="none" w:sz="0" w:space="0" w:color="auto"/>
        <w:right w:val="none" w:sz="0" w:space="0" w:color="auto"/>
      </w:divBdr>
    </w:div>
    <w:div w:id="2015955910">
      <w:bodyDiv w:val="1"/>
      <w:marLeft w:val="0"/>
      <w:marRight w:val="0"/>
      <w:marTop w:val="0"/>
      <w:marBottom w:val="0"/>
      <w:divBdr>
        <w:top w:val="none" w:sz="0" w:space="0" w:color="auto"/>
        <w:left w:val="none" w:sz="0" w:space="0" w:color="auto"/>
        <w:bottom w:val="none" w:sz="0" w:space="0" w:color="auto"/>
        <w:right w:val="none" w:sz="0" w:space="0" w:color="auto"/>
      </w:divBdr>
    </w:div>
    <w:div w:id="211978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olblue.nl/zoeken?query=nixie" TargetMode="External"/><Relationship Id="rId3" Type="http://schemas.openxmlformats.org/officeDocument/2006/relationships/styles" Target="styles.xml"/><Relationship Id="rId7" Type="http://schemas.openxmlformats.org/officeDocument/2006/relationships/hyperlink" Target="https://www.amazon.nl/Simulation-Nauwkeurige-Helderheid-Instelbaar-Boyfriend/dp/B0BYYD93S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tsy.com/nl/listing/810565043/nixie-tube-clock-6x-in-14-vintage-klok?gpla=1&amp;gao=1&amp;&amp;utm_source=google&amp;utm_medium=cpc&amp;utm_campaign=shopping_nl_du_nl_-home_and_living&amp;utm_custom1=_k_CjwKCAjw1NK4BhAwEiwAVUHPUCc_L_UJCHiZDWuzbTu1zahlGK3XVNxbCf9Df7K2pD96iMgF-VEVsRoCa7UQAvD_BwE_k_&amp;utm_content=go_21382340579_169807090764_715459436810_pla-303628061699_c__810565043nlnl_556282074&amp;utm_custom2=21382340579&amp;gad_source=1&amp;gclid=CjwKCAjw1NK4BhAwEiwAVUHPUCc_L_UJCHiZDWuzbTu1zahlGK3XVNxbCf9Df7K2pD96iMgF-VEVsRoCa7UQAvD_Bw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F8F1A-3BA7-49A6-A549-09076FE46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Gemert AA van, Lianne</dc:creator>
  <cp:keywords/>
  <dc:description/>
  <cp:lastModifiedBy>Almousa N, Nawras</cp:lastModifiedBy>
  <cp:revision>29</cp:revision>
  <dcterms:created xsi:type="dcterms:W3CDTF">2024-09-11T07:43:00Z</dcterms:created>
  <dcterms:modified xsi:type="dcterms:W3CDTF">2024-10-20T11:18:00Z</dcterms:modified>
</cp:coreProperties>
</file>