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"/>
        <w:jc w:val="center"/>
      </w:pPr>
      <w:r>
        <w:rPr>
          <w:b/>
          <w:bCs/>
          <w:color w:val="0B3486"/>
          <w:sz w:val="26"/>
          <w:szCs w:val="26"/>
        </w:rPr>
        <w:t xml:space="preserve">EMAIL #1: WELCOME EMAIL</w:t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FIFO RECRUITMENT &amp; RTO SYSTEM EMAIL DISPATCH SPECIFICATION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BD5E1" w:sz="4"/>
              <w:left w:val="single" w:color="0B3486" w:sz="20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293B"/>
              </w:rPr>
              <w:t xml:space="preserve">EMAIL NUMBER: </w:t>
            </w:r>
            <w:r>
              <w:rPr>
                <w:b/>
                <w:bCs/>
                <w:color w:val="0B3486"/>
              </w:rPr>
              <w:t xml:space="preserve">#1 of 23</w:t>
            </w:r>
          </w:p>
          <w:p>
            <w:r>
              <w:rPr>
                <w:b/>
                <w:bCs/>
                <w:color w:val="1E293B"/>
              </w:rPr>
              <w:t xml:space="preserve">SENDER CLASSIFICATION: </w:t>
            </w:r>
            <w:r>
              <w:rPr>
                <w:b/>
                <w:bCs/>
              </w:rPr>
              <w:t xml:space="preserve">System - Blue - Event</w:t>
            </w:r>
          </w:p>
          <w:p>
            <w:r>
              <w:rPr>
                <w:b/>
                <w:bCs/>
                <w:color w:val="1E293B"/>
              </w:rPr>
              <w:t xml:space="preserve">FROM: </w:t>
            </w:r>
            <w:r>
              <w:t xml:space="preserve">Blue Collar Recruitment &lt;info@jobnexe.com&gt;</w:t>
            </w:r>
          </w:p>
          <w:p>
            <w:r>
              <w:rPr>
                <w:b/>
                <w:bCs/>
                <w:color w:val="1E293B"/>
              </w:rPr>
              <w:t xml:space="preserve">TO: </w:t>
            </w:r>
            <w:r>
              <w:rPr>
                <w:b/>
                <w:bCs/>
              </w:rPr>
              <w:t xml:space="preserve">Nnamdi Iroagba &lt;niroagba022@uniport.edu.ng&gt;</w:t>
            </w:r>
          </w:p>
          <w:p>
            <w:r>
              <w:rPr>
                <w:b/>
                <w:bCs/>
                <w:color w:val="1E293B"/>
              </w:rPr>
              <w:t xml:space="preserve">SUBJECT: </w:t>
            </w:r>
            <w:r>
              <w:rPr>
                <w:b/>
                <w:bCs/>
                <w:color w:val="0B3486"/>
              </w:rPr>
              <w:t xml:space="preserve">Welcome to Blue Collar Recruitment — Overseas FIFO Portal</w:t>
            </w:r>
          </w:p>
          <w:p>
            <w:r>
              <w:rPr>
                <w:b/>
                <w:bCs/>
                <w:color w:val="1E293B"/>
              </w:rPr>
              <w:t xml:space="preserve">SYSTEM TRIGGER: </w:t>
            </w:r>
            <w:r>
              <w:rPr>
                <w:i/>
                <w:iCs/>
                <w:color w:val="64748B"/>
              </w:rPr>
              <w:t xml:space="preserve">Registration &amp; Onboarding Initiation</w:t>
            </w:r>
          </w:p>
        </w:tc>
      </w:tr>
    </w:tbl>
    <w:p>
      <w:pPr>
        <w:spacing w:after="200"/>
      </w:pPr>
    </w:p>
    <w:p>
      <w:pPr>
        <w:pStyle w:val="Heading2"/>
        <w:spacing w:after="100" w:before="160"/>
      </w:pPr>
      <w:r>
        <w:rPr>
          <w:b/>
          <w:bCs/>
          <w:color w:val="0B3486"/>
          <w:sz w:val="22"/>
          <w:szCs w:val="22"/>
        </w:rPr>
        <w:t xml:space="preserve">DISPATCHED MESSAGE BODY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Dear Nnamdi Iroagba,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Welcome to Blue Collar Recruitment. We partner directly with Tier-1 Australian mining and civil infrastructure employers to sponsor qualified overseas professionals into high-demand Fly-In Fly-Out (FIFO) roles in Western Australia.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Your candidate portal is now active for the position of SITE ENGINEER  – FIFO (PERTH, WA). Attached to this email is your essential reference guide: HIRING_PROCESS_INFORMATION.pdf. Please review this document in detail as it establishes the complete operational timeline from initial screening to Australian site deployment.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Next Steps: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Log in to your candidate dashboard to verify your profile details.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Upload your ATS-compliant CV and certified trade qualifications.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Complete your preliminary readiness assessment.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Yours faithfully,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Gary Fletcher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Head of International Candidate Operations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Blue Collar Recruitment Pty Ltd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2026-10-25T13:39:23.376Z</dcterms:created>
  <dcterms:modified xsi:type="dcterms:W3CDTF">2026-10-25T13:39:23.377Z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