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drawing>
          <wp:inline distT="0" distB="0" distL="0" distR="0">
            <wp:extent cx="1333500" cy="8858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0B3486"/>
          <w:sz w:val="28"/>
          <w:szCs w:val="28"/>
        </w:rPr>
        <w:t xml:space="preserve">BLUE COLLAR RECRUITMENT AUSTRALIA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OFFICIAL NOTICE OF EMPLOYER SELECTION &amp; TRADE SPONSORSHIP</w:t>
      </w:r>
    </w:p>
    <w:p>
      <w:pPr>
        <w:spacing w:after="180" w:before="0"/>
        <w:jc w:val="center"/>
      </w:pPr>
      <w:r>
        <w:rPr>
          <w:color w:val="64748B"/>
          <w:sz w:val="16"/>
          <w:szCs w:val="16"/>
        </w:rPr>
        <w:t xml:space="preserve">Licensed Recruitment &amp; Workforce Deployment | Suite 213/35-37 Doody St, Alexandria NSW 2015 | ABN 67 105 263 151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4"/>
              <w:left w:val="single" w:color="0B3486" w:sz="20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F172A"/>
              </w:rPr>
              <w:t xml:space="preserve">CANDIDATE: </w:t>
            </w:r>
            <w:r>
              <w:rPr>
                <w:b/>
                <w:bCs/>
                <w:color w:val="0B3486"/>
              </w:rPr>
              <w:t xml:space="preserve">Nnamdi Iroagba</w:t>
            </w:r>
          </w:p>
          <w:p>
            <w:r>
              <w:rPr>
                <w:b/>
                <w:bCs/>
                <w:color w:val="0F172A"/>
              </w:rPr>
              <w:t xml:space="preserve">EMAIL: </w:t>
            </w:r>
            <w:r>
              <w:t xml:space="preserve">niroagba022@uniport.edu.ng</w:t>
            </w:r>
          </w:p>
          <w:p>
            <w:r>
              <w:rPr>
                <w:b/>
                <w:bCs/>
                <w:color w:val="0F172A"/>
              </w:rPr>
              <w:t xml:space="preserve">APPLIED ROLE: </w:t>
            </w:r>
            <w:r>
              <w:rPr>
                <w:b/>
                <w:bCs/>
              </w:rPr>
              <w:t xml:space="preserve">SITE ENGINEER  – FIFO (PERTH, WA)</w:t>
            </w:r>
          </w:p>
          <w:p>
            <w:r>
              <w:rPr>
                <w:b/>
                <w:bCs/>
                <w:color w:val="0F172A"/>
              </w:rPr>
              <w:t xml:space="preserve">DOCUMENT REF: </w:t>
            </w:r>
            <w:r>
              <w:rPr>
                <w:color w:val="64748B"/>
              </w:rPr>
              <w:t xml:space="preserve">ESF-APP-53-2026</w:t>
            </w:r>
          </w:p>
        </w:tc>
      </w:tr>
    </w:tbl>
    <w:p>
      <w:pPr>
        <w:spacing w:after="16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1. ASSIGNED SPONSORING HOST EMPLOYER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Host Mining Employer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Target FIFO Trade Stream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Allocated Slots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Sponsorship 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MACA Limited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SITE ENGINEER  – FIFO (PERTH, WA)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</w:tbl>
    <w:p>
      <w:pPr>
        <w:spacing w:after="140" w:before="80"/>
      </w:pPr>
      <w:r>
        <w:rPr>
          <w:i/>
          <w:iCs/>
          <w:color w:val="475569"/>
          <w:sz w:val="18"/>
          <w:szCs w:val="18"/>
        </w:rPr>
        <w:t xml:space="preserve">Total Host Employer Positions Available: 3 | Total Nominated Candidate Pool: 5 qualified candidates (Sum of slots + 2). Slots are locked in order of signed document submission and ticket commencement.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DE68A" w:sz="4"/>
              <w:left w:val="single" w:color="D97706" w:sz="18"/>
              <w:bottom w:val="single" w:color="FDE68A" w:sz="4"/>
              <w:right w:val="single" w:color="FDE68A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2400E"/>
              </w:rPr>
              <w:t xml:space="preserve">OFFICIAL AUSTRALIAN VISA SPONSORSHIP VERIFICATION:</w:t>
            </w:r>
          </w:p>
          <w:p>
            <w:r>
              <w:rPr>
                <w:color w:val="78350F"/>
              </w:rPr>
              <w:t xml:space="preserve">You can verify approved Australian visa sponsors on the official public register: https://www.workvisalawyers.com.au/images/Approved-Sponsor-List-2025.pdf</w:t>
            </w:r>
          </w:p>
          <w:p>
            <w:r>
              <w:rPr>
                <w:i/>
                <w:iCs/>
                <w:color w:val="B45309"/>
              </w:rPr>
              <w:t xml:space="preserve">Notice: The most recent official public list was released in 2025 (against 2026).</w:t>
            </w:r>
          </w:p>
        </w:tc>
      </w:tr>
    </w:tbl>
    <w:p>
      <w:pPr>
        <w:spacing w:after="18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2. CANDIDATE SELECTION DECLARATION</w:t>
      </w:r>
    </w:p>
    <w:p>
      <w:r>
        <w:rPr>
          <w:sz w:val="20"/>
          <w:szCs w:val="20"/>
        </w:rPr>
        <w:t xml:space="preserve">I, Nnamdi Iroagba, formally confirm my selection of MACA LIMITED as my nominated sponsoring employer for the position of SITE ENGINEER  – FIFO (PERTH, WA). I understand that upon completion of prerequisite competency tickets with CertHero RTO, MACA LIMITED will proceed with my Subclass 482 visa nomination and Australian site mobilisation.</w:t>
      </w:r>
    </w:p>
    <w:p>
      <w:pPr>
        <w:spacing w:after="80" w:before="2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Candidate Signature</w:t>
            </w:r>
          </w:p>
        </w:tc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Date of Signing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c2c11bff4d19164e4debcba857b7f153a17092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2026-10-27T00:58:59.039Z</dcterms:created>
  <dcterms:modified xsi:type="dcterms:W3CDTF">2026-10-27T00:58:59.039Z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