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drawing>
          <wp:inline distT="0" distB="0" distL="0" distR="0">
            <wp:extent cx="1333500" cy="8858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00"/>
        <w:jc w:val="center"/>
      </w:pPr>
      <w:r>
        <w:rPr>
          <w:b/>
          <w:bCs/>
          <w:color w:val="0B3486"/>
          <w:sz w:val="28"/>
          <w:szCs w:val="28"/>
        </w:rPr>
        <w:t xml:space="preserve">BLUE COLLAR RECRUITMENT PTY LIMITED</w:t>
      </w:r>
    </w:p>
    <w:p>
      <w:pPr>
        <w:spacing w:after="60" w:before="0"/>
        <w:jc w:val="center"/>
      </w:pPr>
      <w:r>
        <w:rPr>
          <w:b/>
          <w:bCs/>
          <w:color w:val="0F172A"/>
          <w:sz w:val="20"/>
          <w:szCs w:val="20"/>
        </w:rPr>
        <w:t xml:space="preserve">FIFO EMPLOYMENT TICKETING, TRAINING &amp; VISA SPONSORSHIP CANDIDATE AGREEMENT</w:t>
      </w:r>
    </w:p>
    <w:p>
      <w:pPr>
        <w:spacing w:after="140" w:before="0"/>
        <w:jc w:val="center"/>
      </w:pPr>
      <w:r>
        <w:rPr>
          <w:color w:val="64748B"/>
          <w:sz w:val="16"/>
          <w:szCs w:val="16"/>
        </w:rPr>
        <w:t xml:space="preserve">DOCUMENT REF: BCR-FIFO-2026-0810 | STRICTLY CONFIDENTIAL</w:t>
      </w:r>
    </w:p>
    <w:p>
      <w:pPr>
        <w:spacing w:after="180" w:before="0"/>
        <w:jc w:val="center"/>
      </w:pPr>
      <w:r>
        <w:rPr>
          <w:color w:val="64748B"/>
          <w:sz w:val="16"/>
          <w:szCs w:val="16"/>
        </w:rPr>
        <w:t xml:space="preserve">DATE OF INSTRUMENT: 27/10/2026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DE68A" w:sz="4"/>
              <w:left w:val="single" w:color="D97706" w:sz="20"/>
              <w:bottom w:val="single" w:color="FDE68A" w:sz="4"/>
              <w:right w:val="single" w:color="FDE68A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DISCLAIMER : THIS IS NOT A CONTRACT OF EMPLOYMENT</w:t>
            </w:r>
          </w:p>
          <w:p>
            <w:pPr>
              <w:spacing w:after="60" w:before="60"/>
            </w:pPr>
            <w:r>
              <w:rPr>
                <w:color w:val="78350F"/>
                <w:sz w:val="19"/>
                <w:szCs w:val="19"/>
              </w:rPr>
              <w:t xml:space="preserve">This is a Ticket Sponsorship &amp; Prerequisite Verification Agreement that binds all concerned parties in a covenant on the subject of training and hiring of the Candidate upon successful completion of training.</w:t>
            </w:r>
          </w:p>
          <w:p>
            <w:r>
              <w:rPr>
                <w:b/>
                <w:bCs/>
                <w:color w:val="92400E"/>
                <w:sz w:val="19"/>
                <w:szCs w:val="19"/>
              </w:rPr>
              <w:t xml:space="preserve">Candidates are not in any way paying to be hired. They are transferring a refundable deposit as a financial token of commitment to our accredited training partner. Blue Collar Recruitment Pty Ltd charges the employing company a fee for every successful hire, and will never ask the applicant to make any form of payment to be hired.</w:t>
            </w:r>
          </w:p>
        </w:tc>
      </w:tr>
    </w:tbl>
    <w:p>
      <w:pPr>
        <w:spacing w:after="160"/>
      </w:pPr>
    </w:p>
    <w:p>
      <w:pPr>
        <w:pStyle w:val="Heading2"/>
        <w:spacing w:after="80" w:before="140"/>
      </w:pPr>
      <w:r>
        <w:rPr>
          <w:b/>
          <w:bCs/>
          <w:color w:val="0B3486"/>
          <w:sz w:val="22"/>
          <w:szCs w:val="22"/>
        </w:rPr>
        <w:t xml:space="preserve">1. PARTIES</w:t>
      </w:r>
    </w:p>
    <w:p>
      <w:r>
        <w:rPr>
          <w:b/>
          <w:bCs/>
        </w:rPr>
        <w:t xml:space="preserve">THE COMPANY: </w:t>
      </w:r>
      <w:r>
        <w:t xml:space="preserve">Blue Collar Recruitment Pty Limited (BC Recruit Pty Ltd) (ACN: 105 263 151 / ABN: 67 105 263 151), a licensed labor hire and recruitment enterprise duly incorporated under Australian law, Suite 213/35-37 Doody St, Alexandria, NSW 2015, Australia ("the Company").</w:t>
      </w:r>
    </w:p>
    <w:p>
      <w:pPr>
        <w:spacing w:after="60" w:before="60"/>
      </w:pPr>
      <w:r>
        <w:rPr>
          <w:b/>
          <w:bCs/>
        </w:rPr>
        <w:t xml:space="preserve">THE CANDIDATE: </w:t>
      </w:r>
      <w:r>
        <w:t xml:space="preserve">Nnamdi Iroagba, applying for the trade nomination position of SITE ENGINEER  – FIFO (PERTH, WA) with host employer MACA LIMITED ("the Candidate").</w:t>
      </w:r>
    </w:p>
    <w:p>
      <w:r>
        <w:rPr>
          <w:b/>
          <w:bCs/>
        </w:rPr>
        <w:t xml:space="preserve">THE TRAINING PARTNER: </w:t>
      </w:r>
      <w:r>
        <w:t xml:space="preserve">CertHero (RTO Provider Code: 52418), an accredited Registered Training Organisation registered in Western Australia, delivering prerequisite mining competency tickets under the autonomous educational enrollment framework.</w:t>
      </w:r>
    </w:p>
    <w:p>
      <w:pPr>
        <w:spacing w:after="140"/>
      </w:pPr>
    </w:p>
    <w:p>
      <w:pPr>
        <w:pStyle w:val="Heading2"/>
        <w:spacing w:after="80" w:before="140"/>
      </w:pPr>
      <w:r>
        <w:rPr>
          <w:b/>
          <w:bCs/>
          <w:color w:val="0B3486"/>
          <w:sz w:val="22"/>
          <w:szCs w:val="22"/>
        </w:rPr>
        <w:t xml:space="preserve">2. 100% SPONSORSHIP COVENANTS &amp; EMPLOYER COVERAGE</w:t>
      </w:r>
    </w:p>
    <w:p>
      <w:r>
        <w:rPr>
          <w:sz w:val="20"/>
          <w:szCs w:val="20"/>
        </w:rPr>
        <w:t xml:space="preserve">2.1 100% Ticket Fees Coverage: The Company and host employer (MACA LIMITED) covenant to directly fund and cover 100% of all gross commercial training and assessment fees charged by CertHero RTO for all required units of competency.</w:t>
      </w:r>
    </w:p>
    <w:p>
      <w:pPr>
        <w:spacing w:after="60" w:before="60"/>
      </w:pPr>
      <w:r>
        <w:rPr>
          <w:sz w:val="20"/>
          <w:szCs w:val="20"/>
        </w:rPr>
        <w:t xml:space="preserve">2.2 Statutory Visa Application Charges (VAC): The employer funds 100% of the statutory Subclass 482 Visa Application Charge in strict compliance with Regulation 2.87 of the Migration Regulations 1994 (Cth).</w:t>
      </w:r>
    </w:p>
    <w:p>
      <w:r>
        <w:rPr>
          <w:sz w:val="20"/>
          <w:szCs w:val="20"/>
        </w:rPr>
        <w:t xml:space="preserve">2.3 Full Employer-Covered Commitments: The sponsoring employer directly covers:
• Standard Business Sponsorship (SBS) and Employer Nomination processing fees;
• Skilling Australians Fund (SAF) statutory levy ($2,400 AUD);
• Trades Recognition Australia (TRA) skills assessment fees;
• Pre-employment medical examinations, audio testing, and drug screening;
• International one-way flight to Perth and 3 months paid mobilization accommodation ($15,000 corporate allowance).</w:t>
      </w:r>
    </w:p>
    <w:p>
      <w:pPr>
        <w:spacing w:after="140"/>
      </w:pPr>
    </w:p>
    <w:p>
      <w:pPr>
        <w:pStyle w:val="Heading2"/>
        <w:spacing w:after="80" w:before="140"/>
      </w:pPr>
      <w:r>
        <w:rPr>
          <w:b/>
          <w:bCs/>
          <w:color w:val="0B3486"/>
          <w:sz w:val="22"/>
          <w:szCs w:val="22"/>
        </w:rPr>
        <w:t xml:space="preserve">3. CANDIDATE COMMITMENT DEPOSIT &amp; 100% REFUND GUARANTEE</w:t>
      </w:r>
    </w:p>
    <w:p>
      <w:r>
        <w:rPr>
          <w:sz w:val="20"/>
          <w:szCs w:val="20"/>
        </w:rPr>
        <w:t xml:space="preserve">3.1 Commitment Security Deposit: Prior to course portal unlocking, the Candidate transfers a commitment security deposit of $720.00 AUD. This deposit serves as mutual commercial assurance of earnest intent to complete the training pathway.</w:t>
      </w:r>
    </w:p>
    <w:p>
      <w:pPr>
        <w:spacing w:after="60" w:before="60"/>
      </w:pPr>
      <w:r>
        <w:rPr>
          <w:sz w:val="20"/>
          <w:szCs w:val="20"/>
        </w:rPr>
        <w:t xml:space="preserve">3.2 Partial Payment Option: Candidates may elect to make a partial payment of 50%+ of the deposit amount ($360+ AUD), permitting initial course access and completion of up to three (3) ticket examinations, with full balance settlement required prior to subsequent modules.</w:t>
      </w:r>
    </w:p>
    <w:p>
      <w:r>
        <w:rPr>
          <w:b/>
          <w:bCs/>
          <w:color w:val="15803D"/>
          <w:sz w:val="20"/>
          <w:szCs w:val="20"/>
        </w:rPr>
        <w:t xml:space="preserve">3.3 100% Refund Guarantee: Under the Blue Collar Recruitment Partner Guarantee, one hundred percent (100%) of the Candidate's commitment deposit ($720.00 AUD) is reimbursed upon ticket completion and site placement. Furthermore, if Blue Collar fails to secure candidate placement with the host employer, 100% of the deposit is refunded in full.</w:t>
      </w:r>
    </w:p>
    <w:p>
      <w:pPr>
        <w:spacing w:after="160"/>
      </w:pPr>
    </w:p>
    <w:p>
      <w:pPr>
        <w:pStyle w:val="Heading2"/>
        <w:spacing w:after="80" w:before="140"/>
      </w:pPr>
      <w:r>
        <w:rPr>
          <w:b/>
          <w:bCs/>
          <w:color w:val="0B3486"/>
          <w:sz w:val="22"/>
          <w:szCs w:val="22"/>
        </w:rPr>
        <w:t xml:space="preserve">4. CONTRACTUAL EXECUTION &amp; SIGNATURES</w:t>
      </w:r>
    </w:p>
    <w:p>
      <w:r>
        <w:rPr>
          <w:sz w:val="20"/>
          <w:szCs w:val="20"/>
        </w:rPr>
        <w:t xml:space="preserve">IN WITNESS WHEREOF, the Parties hereto cause this Candidate Agreement to be duly executed, creating a reciprocal legal instrument effective as of the date written above.</w:t>
      </w:r>
    </w:p>
    <w:p>
      <w:pPr>
        <w:spacing w:after="80" w:before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For Blue Collar Recruitment Pty Limited:</w:t>
            </w:r>
          </w:p>
          <w:p>
            <w:pPr>
              <w:spacing w:before="140"/>
            </w:pPr>
            <w:r>
              <w:t xml:space="preserve">_______________________________</w:t>
            </w:r>
          </w:p>
          <w:p>
            <w:r>
              <w:t xml:space="preserve">Name: Troy Latuff
Title: Chief Executive Officer
BC Recruit Pty Ltd</w:t>
            </w:r>
          </w:p>
        </w:tc>
        <w:tc>
          <w:p>
            <w:r>
              <w:rPr>
                <w:b/>
                <w:bCs/>
              </w:rPr>
              <w:t xml:space="preserve">For Candidate (Nnamdi Iroagba):</w:t>
            </w:r>
          </w:p>
          <w:p>
            <w:pPr>
              <w:spacing w:before="140"/>
            </w:pPr>
            <w:r>
              <w:t xml:space="preserve">_______________________________</w:t>
            </w:r>
          </w:p>
          <w:p>
            <w:r>
              <w:t xml:space="preserve">Name: Nnamdi Iroagba
Title: Applicant / Candidate
Date: ________________________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c2c11bff4d19164e4debcba857b7f153a17092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2026-10-27T00:58:59.136Z</dcterms:created>
  <dcterms:modified xsi:type="dcterms:W3CDTF">2026-10-27T00:58:59.136Z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