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b/>
          <w:bCs/>
          <w:color w:val="0B3486"/>
          <w:sz w:val="26"/>
          <w:szCs w:val="26"/>
        </w:rPr>
        <w:t xml:space="preserve">EMAIL #17: CRYPTO PAYMENT DIRECTION MAIL</w:t>
      </w:r>
    </w:p>
    <w:p>
      <w:pPr>
        <w:spacing w:after="180" w:before="0"/>
        <w:jc w:val="center"/>
      </w:pPr>
      <w:r>
        <w:rPr>
          <w:color w:val="64748B"/>
          <w:sz w:val="18"/>
          <w:szCs w:val="18"/>
        </w:rPr>
        <w:t xml:space="preserve">OFFICIAL RECRUITMENT &amp; TRAINING TRANSMISSION RECORD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4"/>
              <w:left w:val="single" w:color="0B3486" w:sz="20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E293B"/>
              </w:rPr>
              <w:t xml:space="preserve">EMAIL REFERENCE: </w:t>
            </w:r>
            <w:r>
              <w:rPr>
                <w:b/>
                <w:bCs/>
                <w:color w:val="0B3486"/>
              </w:rPr>
              <w:t xml:space="preserve">#17</w:t>
            </w:r>
          </w:p>
          <w:p>
            <w:r>
              <w:rPr>
                <w:b/>
                <w:bCs/>
                <w:color w:val="1E293B"/>
              </w:rPr>
              <w:t xml:space="preserve">FROM: </w:t>
            </w:r>
            <w:r>
              <w:t xml:space="preserve">CertHero Finance &lt;tickets@certhero.study&gt;</w:t>
            </w:r>
          </w:p>
          <w:p>
            <w:r>
              <w:rPr>
                <w:b/>
                <w:bCs/>
                <w:color w:val="1E293B"/>
              </w:rPr>
              <w:t xml:space="preserve">TO: </w:t>
            </w:r>
            <w:r>
              <w:rPr>
                <w:b/>
                <w:bCs/>
              </w:rPr>
              <w:t xml:space="preserve">Nnamdi Iroagba &lt;niroagba022@uniport.edu.ng&gt;</w:t>
            </w:r>
          </w:p>
          <w:p>
            <w:r>
              <w:rPr>
                <w:b/>
                <w:bCs/>
                <w:color w:val="1E293B"/>
              </w:rPr>
              <w:t xml:space="preserve">SUBJECT: </w:t>
            </w:r>
            <w:r>
              <w:rPr>
                <w:b/>
                <w:bCs/>
                <w:color w:val="0B3486"/>
              </w:rPr>
              <w:t xml:space="preserve">Cryptocurrency Gateway Protocol: USDT TRC20 Payment Instructions</w:t>
            </w:r>
          </w:p>
        </w:tc>
      </w:tr>
    </w:tbl>
    <w:p>
      <w:pPr>
        <w:spacing w:after="200"/>
      </w:pPr>
    </w:p>
    <w:p>
      <w:pPr>
        <w:pStyle w:val="Heading2"/>
        <w:spacing w:after="100" w:before="160"/>
      </w:pPr>
      <w:r>
        <w:rPr>
          <w:b/>
          <w:bCs/>
          <w:color w:val="0B3486"/>
          <w:sz w:val="22"/>
          <w:szCs w:val="22"/>
        </w:rPr>
        <w:t xml:space="preserve">DISPATCHED MESSAGE BODY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Dear Nnamdi Iroagba,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We understand that navigating international payments for Australian career training can feel unfamiliar. To ensure your funds are protected and to avoid the multi-day delays and exorbitant wire surcharges of traditional cross-border banking, CertHero has partnered with Bitget, one of the world's most trusted, highly regulated Web3 financial platforms with over 30 million verified global users.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Settling your subsidized training deposit via USDT on the Tron (TRC20) network is fast, completely secure, costs less than $1 in network gas, and confirms on the blockchain within 2 minutes. Our finance desk verifies your hash immediately so your learning modules and exams are unlocked without delay.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[Structured Table Included in Transmission]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Click or Scan to Pay via Bitget: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Open Bitget Wallet / Pay Online &amp;rarr;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(If you do not currently have the Bitget wallet installed, clicking the link or scanning will guide you to download it directly for your device).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Download Bitget Wallet: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Download on Apple App Store (iOS)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Download on Google Play Store (Android)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Download Chrome Browser Extension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Payment Instructions &amp; Verification: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For complete step-by-step guidance, please visit your CertHero Crypto Checkout Page.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Have questions about crypto security, refunds, or payment traceability? Please review our official Crypto Payment FAQ &amp; Guidance.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Direct assistance: tickets@certhero.study.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Yours faithfully,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CertHero Digital Settlement Desk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2026-10-27T00:58:58.690Z</dcterms:created>
  <dcterms:modified xsi:type="dcterms:W3CDTF">2026-10-27T00:58:58.690Z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