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1C76" w14:textId="77777777" w:rsidR="00CF0B79" w:rsidRDefault="00CF0B79">
      <w:pPr>
        <w:pStyle w:val="1"/>
        <w:divId w:val="10035655"/>
        <w:rPr>
          <w:rFonts w:ascii="游ゴシック" w:eastAsia="游ゴシック" w:hAnsi="游ゴシック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Navitto </w:t>
      </w:r>
      <w:r>
        <w:rPr>
          <w:rFonts w:ascii="游ゴシック" w:eastAsia="游ゴシック" w:hAnsi="游ゴシック" w:hint="eastAsia"/>
          <w:color w:val="222222"/>
        </w:rPr>
        <w:t>集客</w:t>
      </w:r>
      <w:r>
        <w:rPr>
          <w:rFonts w:ascii="游ゴシック" w:eastAsia="游ゴシック" w:hAnsi="游ゴシック" w:hint="eastAsia"/>
          <w:color w:val="222222"/>
        </w:rPr>
        <w:t xml:space="preserve"> 90</w:t>
      </w:r>
      <w:r>
        <w:rPr>
          <w:rFonts w:ascii="游ゴシック" w:eastAsia="游ゴシック" w:hAnsi="游ゴシック" w:hint="eastAsia"/>
          <w:color w:val="222222"/>
        </w:rPr>
        <w:t>日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作業工程</w:t>
      </w:r>
    </w:p>
    <w:p w14:paraId="728DB23B" w14:textId="77777777" w:rsidR="00CF0B79" w:rsidRDefault="00CF0B79">
      <w:pPr>
        <w:pStyle w:val="meta"/>
        <w:spacing w:before="120" w:after="120"/>
        <w:divId w:val="10035655"/>
        <w:rPr>
          <w:rFonts w:ascii="游ゴシック" w:eastAsia="游ゴシック" w:hAnsi="游ゴシック" w:hint="eastAsia"/>
        </w:rPr>
      </w:pPr>
      <w:r>
        <w:rPr>
          <w:rStyle w:val="a3"/>
          <w:rFonts w:ascii="游ゴシック" w:eastAsia="游ゴシック" w:hAnsi="游ゴシック" w:hint="eastAsia"/>
        </w:rPr>
        <w:t>作成日</w:t>
      </w:r>
      <w:r>
        <w:rPr>
          <w:rStyle w:val="a3"/>
          <w:rFonts w:ascii="游ゴシック" w:eastAsia="游ゴシック" w:hAnsi="游ゴシック" w:hint="eastAsia"/>
        </w:rPr>
        <w:t>:</w:t>
      </w:r>
      <w:r>
        <w:rPr>
          <w:rFonts w:ascii="游ゴシック" w:eastAsia="游ゴシック" w:hAnsi="游ゴシック" w:hint="eastAsia"/>
        </w:rPr>
        <w:t xml:space="preserve"> 2026</w:t>
      </w:r>
      <w:r>
        <w:rPr>
          <w:rFonts w:ascii="游ゴシック" w:eastAsia="游ゴシック" w:hAnsi="游ゴシック" w:hint="eastAsia"/>
        </w:rPr>
        <w:t>年</w:t>
      </w:r>
      <w:r>
        <w:rPr>
          <w:rFonts w:ascii="游ゴシック" w:eastAsia="游ゴシック" w:hAnsi="游ゴシック" w:hint="eastAsia"/>
        </w:rPr>
        <w:t>7</w:t>
      </w:r>
      <w:r>
        <w:rPr>
          <w:rFonts w:ascii="游ゴシック" w:eastAsia="游ゴシック" w:hAnsi="游ゴシック" w:hint="eastAsia"/>
        </w:rPr>
        <w:t>月</w:t>
      </w:r>
      <w:r>
        <w:rPr>
          <w:rFonts w:ascii="游ゴシック" w:eastAsia="游ゴシック" w:hAnsi="游ゴシック" w:hint="eastAsia"/>
        </w:rPr>
        <w:t>3</w:t>
      </w:r>
      <w:r>
        <w:rPr>
          <w:rFonts w:ascii="游ゴシック" w:eastAsia="游ゴシック" w:hAnsi="游ゴシック" w:hint="eastAsia"/>
        </w:rPr>
        <w:t>日</w:t>
      </w:r>
      <w:r>
        <w:rPr>
          <w:rFonts w:ascii="游ゴシック" w:eastAsia="游ゴシック" w:hAnsi="游ゴシック" w:hint="eastAsia"/>
        </w:rPr>
        <w:br/>
      </w:r>
      <w:r>
        <w:rPr>
          <w:rStyle w:val="a3"/>
          <w:rFonts w:ascii="游ゴシック" w:eastAsia="游ゴシック" w:hAnsi="游ゴシック" w:hint="eastAsia"/>
        </w:rPr>
        <w:t>前提</w:t>
      </w:r>
      <w:r>
        <w:rPr>
          <w:rStyle w:val="a3"/>
          <w:rFonts w:ascii="游ゴシック" w:eastAsia="游ゴシック" w:hAnsi="游ゴシック" w:hint="eastAsia"/>
        </w:rPr>
        <w:t>: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週</w:t>
      </w:r>
      <w:r>
        <w:rPr>
          <w:rFonts w:ascii="游ゴシック" w:eastAsia="游ゴシック" w:hAnsi="游ゴシック" w:hint="eastAsia"/>
        </w:rPr>
        <w:t>8</w:t>
      </w:r>
      <w:r>
        <w:rPr>
          <w:rFonts w:ascii="游ゴシック" w:eastAsia="游ゴシック" w:hAnsi="游ゴシック" w:hint="eastAsia"/>
        </w:rPr>
        <w:t>〜</w:t>
      </w:r>
      <w:r>
        <w:rPr>
          <w:rFonts w:ascii="游ゴシック" w:eastAsia="游ゴシック" w:hAnsi="游ゴシック" w:hint="eastAsia"/>
        </w:rPr>
        <w:t>15</w:t>
      </w:r>
      <w:r>
        <w:rPr>
          <w:rFonts w:ascii="游ゴシック" w:eastAsia="游ゴシック" w:hAnsi="游ゴシック" w:hint="eastAsia"/>
        </w:rPr>
        <w:t>時間</w:t>
      </w:r>
      <w:r>
        <w:rPr>
          <w:rFonts w:ascii="游ゴシック" w:eastAsia="游ゴシック" w:hAnsi="游ゴシック" w:hint="eastAsia"/>
        </w:rPr>
        <w:t xml:space="preserve"> / </w:t>
      </w:r>
      <w:r>
        <w:rPr>
          <w:rFonts w:ascii="游ゴシック" w:eastAsia="游ゴシック" w:hAnsi="游ゴシック" w:hint="eastAsia"/>
        </w:rPr>
        <w:t>広告費</w:t>
      </w:r>
      <w:r>
        <w:rPr>
          <w:rFonts w:ascii="游ゴシック" w:eastAsia="游ゴシック" w:hAnsi="游ゴシック" w:hint="eastAsia"/>
        </w:rPr>
        <w:t>0</w:t>
      </w:r>
      <w:r>
        <w:rPr>
          <w:rFonts w:ascii="游ゴシック" w:eastAsia="游ゴシック" w:hAnsi="游ゴシック" w:hint="eastAsia"/>
        </w:rPr>
        <w:t>円</w:t>
      </w:r>
      <w:r>
        <w:rPr>
          <w:rFonts w:ascii="游ゴシック" w:eastAsia="游ゴシック" w:hAnsi="游ゴシック" w:hint="eastAsia"/>
        </w:rPr>
        <w:t xml:space="preserve"> / </w:t>
      </w:r>
      <w:r>
        <w:rPr>
          <w:rFonts w:ascii="游ゴシック" w:eastAsia="游ゴシック" w:hAnsi="游ゴシック" w:hint="eastAsia"/>
        </w:rPr>
        <w:t>オーガニック集客特化</w:t>
      </w:r>
    </w:p>
    <w:p w14:paraId="40FB79B2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hint="eastAsia"/>
        </w:rPr>
        <w:t>現在の状態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5454"/>
      </w:tblGrid>
      <w:tr w:rsidR="00000000" w14:paraId="2664502F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7869AC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7AB451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状態</w:t>
            </w:r>
          </w:p>
        </w:tc>
      </w:tr>
      <w:tr w:rsidR="00000000" w14:paraId="6D34D3C5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64DCDC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GitHub navitto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79D031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v1.0.4 </w:t>
            </w:r>
            <w:r>
              <w:rPr>
                <w:rFonts w:ascii="游ゴシック" w:eastAsia="游ゴシック" w:hAnsi="游ゴシック" w:hint="eastAsia"/>
                <w:color w:val="222222"/>
              </w:rPr>
              <w:t>まで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push </w:t>
            </w:r>
            <w:r>
              <w:rPr>
                <w:rFonts w:ascii="游ゴシック" w:eastAsia="游ゴシック" w:hAnsi="游ゴシック" w:hint="eastAsia"/>
                <w:color w:val="222222"/>
              </w:rPr>
              <w:t>済み</w:t>
            </w:r>
          </w:p>
        </w:tc>
      </w:tr>
      <w:tr w:rsidR="00000000" w14:paraId="17CCF4E0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AD22F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readme.txt </w:t>
            </w:r>
            <w:r>
              <w:rPr>
                <w:rFonts w:ascii="游ゴシック" w:eastAsia="游ゴシック" w:hAnsi="游ゴシック" w:hint="eastAsia"/>
                <w:color w:val="222222"/>
              </w:rPr>
              <w:t>集客向け改修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22C42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ローカル編集のみ（未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commit / </w:t>
            </w:r>
            <w:r>
              <w:rPr>
                <w:rFonts w:ascii="游ゴシック" w:eastAsia="游ゴシック" w:hAnsi="游ゴシック" w:hint="eastAsia"/>
                <w:color w:val="222222"/>
              </w:rPr>
              <w:t>未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push</w:t>
            </w:r>
            <w:r>
              <w:rPr>
                <w:rFonts w:ascii="游ゴシック" w:eastAsia="游ゴシック" w:hAnsi="游ゴシック" w:hint="eastAsia"/>
                <w:color w:val="222222"/>
              </w:rPr>
              <w:t>）</w:t>
            </w:r>
          </w:p>
        </w:tc>
      </w:tr>
      <w:tr w:rsidR="00000000" w14:paraId="33ADAA6C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DAF909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WordPress.org </w:t>
            </w:r>
            <w:r>
              <w:rPr>
                <w:rFonts w:ascii="游ゴシック" w:eastAsia="游ゴシック" w:hAnsi="游ゴシック" w:hint="eastAsia"/>
                <w:color w:val="222222"/>
              </w:rPr>
              <w:t>への反映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90A8EE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まだしていない（保留中）</w:t>
            </w:r>
          </w:p>
        </w:tc>
      </w:tr>
      <w:tr w:rsidR="00000000" w14:paraId="5B7A129D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6FC3A8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変更内容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B1D660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日英併記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+ SXO/AEO </w:t>
            </w:r>
            <w:r>
              <w:rPr>
                <w:rFonts w:ascii="游ゴシック" w:eastAsia="游ゴシック" w:hAnsi="游ゴシック" w:hint="eastAsia"/>
                <w:color w:val="222222"/>
              </w:rPr>
              <w:t>向け訴求強化（</w:t>
            </w:r>
            <w:r>
              <w:rPr>
                <w:rFonts w:ascii="游ゴシック" w:eastAsia="游ゴシック" w:hAnsi="游ゴシック" w:hint="eastAsia"/>
                <w:color w:val="222222"/>
              </w:rPr>
              <w:t>+77</w:t>
            </w:r>
            <w:r>
              <w:rPr>
                <w:rFonts w:ascii="游ゴシック" w:eastAsia="游ゴシック" w:hAnsi="游ゴシック" w:hint="eastAsia"/>
                <w:color w:val="222222"/>
              </w:rPr>
              <w:t>行）</w:t>
            </w:r>
          </w:p>
        </w:tc>
      </w:tr>
    </w:tbl>
    <w:p w14:paraId="752906E5" w14:textId="77777777" w:rsidR="00CF0B79" w:rsidRDefault="00CF0B79">
      <w:pPr>
        <w:shd w:val="clear" w:color="auto" w:fill="FFF8E1"/>
        <w:divId w:val="303894849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重要</w:t>
      </w:r>
      <w:r>
        <w:rPr>
          <w:rStyle w:val="a3"/>
          <w:rFonts w:ascii="游ゴシック" w:eastAsia="游ゴシック" w:hAnsi="游ゴシック" w:hint="eastAsia"/>
          <w:color w:val="222222"/>
        </w:rPr>
        <w:t>:</w:t>
      </w:r>
      <w:r>
        <w:rPr>
          <w:rFonts w:ascii="游ゴシック" w:eastAsia="游ゴシック" w:hAnsi="游ゴシック" w:hint="eastAsia"/>
          <w:color w:val="222222"/>
        </w:rPr>
        <w:t xml:space="preserve"> commit / push / SVN </w:t>
      </w:r>
      <w:r>
        <w:rPr>
          <w:rFonts w:ascii="游ゴシック" w:eastAsia="游ゴシック" w:hAnsi="游ゴシック" w:hint="eastAsia"/>
          <w:color w:val="222222"/>
        </w:rPr>
        <w:t>反映は、明示的な指示があるまで実行しない。</w:t>
      </w:r>
    </w:p>
    <w:p w14:paraId="41FA74AE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hint="eastAsia"/>
        </w:rPr>
        <w:t>全体方針（</w:t>
      </w:r>
      <w:r>
        <w:rPr>
          <w:rFonts w:ascii="游ゴシック" w:eastAsia="游ゴシック" w:hAnsi="游ゴシック" w:hint="eastAsia"/>
        </w:rPr>
        <w:t>90</w:t>
      </w:r>
      <w:r>
        <w:rPr>
          <w:rFonts w:ascii="游ゴシック" w:eastAsia="游ゴシック" w:hAnsi="游ゴシック" w:hint="eastAsia"/>
        </w:rPr>
        <w:t>日プラン）</w:t>
      </w:r>
    </w:p>
    <w:p w14:paraId="405B09DB" w14:textId="77777777" w:rsidR="00CF0B79" w:rsidRDefault="00CF0B79">
      <w:pPr>
        <w:pStyle w:val="Web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優先順位（効果の大きい順）</w:t>
      </w:r>
      <w:r>
        <w:rPr>
          <w:rFonts w:ascii="游ゴシック" w:eastAsia="游ゴシック" w:hAnsi="游ゴシック" w:hint="eastAsia"/>
          <w:color w:val="222222"/>
        </w:rPr>
        <w:t>:</w:t>
      </w:r>
    </w:p>
    <w:p w14:paraId="7F95FDCE" w14:textId="77777777" w:rsidR="00CF0B79" w:rsidRDefault="00CF0B79">
      <w:pPr>
        <w:numPr>
          <w:ilvl w:val="0"/>
          <w:numId w:val="1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WP</w:t>
      </w:r>
      <w:r>
        <w:rPr>
          <w:rStyle w:val="a3"/>
          <w:rFonts w:ascii="游ゴシック" w:eastAsia="游ゴシック" w:hAnsi="游ゴシック" w:hint="eastAsia"/>
          <w:color w:val="222222"/>
        </w:rPr>
        <w:t>公式ディレクトリ</w:t>
      </w:r>
      <w:r>
        <w:rPr>
          <w:rStyle w:val="a3"/>
          <w:rFonts w:ascii="游ゴシック" w:eastAsia="游ゴシック" w:hAnsi="游ゴシック" w:hint="eastAsia"/>
          <w:color w:val="222222"/>
        </w:rPr>
        <w:t xml:space="preserve"> SXO/AEO </w:t>
      </w:r>
      <w:r>
        <w:rPr>
          <w:rStyle w:val="a3"/>
          <w:rFonts w:ascii="游ゴシック" w:eastAsia="游ゴシック" w:hAnsi="游ゴシック" w:hint="eastAsia"/>
          <w:color w:val="222222"/>
        </w:rPr>
        <w:t>最適化</w:t>
      </w:r>
      <w:r>
        <w:rPr>
          <w:rFonts w:ascii="游ゴシック" w:eastAsia="游ゴシック" w:hAnsi="游ゴシック" w:hint="eastAsia"/>
          <w:color w:val="222222"/>
        </w:rPr>
        <w:t>（最優先・ストック型）</w:t>
      </w:r>
    </w:p>
    <w:p w14:paraId="3836D394" w14:textId="77777777" w:rsidR="00CF0B79" w:rsidRDefault="00CF0B79">
      <w:pPr>
        <w:numPr>
          <w:ilvl w:val="0"/>
          <w:numId w:val="1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縦型ショート動画</w:t>
      </w:r>
      <w:r>
        <w:rPr>
          <w:rFonts w:ascii="游ゴシック" w:eastAsia="游ゴシック" w:hAnsi="游ゴシック" w:hint="eastAsia"/>
          <w:color w:val="222222"/>
        </w:rPr>
        <w:t>（認知・追体験）</w:t>
      </w:r>
    </w:p>
    <w:p w14:paraId="2A5FA577" w14:textId="77777777" w:rsidR="00CF0B79" w:rsidRDefault="00CF0B79">
      <w:pPr>
        <w:numPr>
          <w:ilvl w:val="0"/>
          <w:numId w:val="1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事例・レビュー・信頼資産</w:t>
      </w:r>
      <w:r>
        <w:rPr>
          <w:rFonts w:ascii="游ゴシック" w:eastAsia="游ゴシック" w:hAnsi="游ゴシック" w:hint="eastAsia"/>
          <w:color w:val="222222"/>
        </w:rPr>
        <w:t>（成約率向上）</w:t>
      </w:r>
    </w:p>
    <w:p w14:paraId="325B91C2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lastRenderedPageBreak/>
        <w:t xml:space="preserve">3. </w:t>
      </w:r>
      <w:r>
        <w:rPr>
          <w:rFonts w:ascii="游ゴシック" w:eastAsia="游ゴシック" w:hAnsi="游ゴシック" w:hint="eastAsia"/>
        </w:rPr>
        <w:t>フェーズ別工程</w:t>
      </w:r>
    </w:p>
    <w:p w14:paraId="7DF39CE9" w14:textId="77777777" w:rsidR="00CF0B79" w:rsidRDefault="00CF0B79">
      <w:pPr>
        <w:pStyle w:val="3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Phase 1: Day 1</w:t>
      </w:r>
      <w:r>
        <w:rPr>
          <w:rFonts w:ascii="游ゴシック" w:eastAsia="游ゴシック" w:hAnsi="游ゴシック" w:hint="eastAsia"/>
          <w:color w:val="222222"/>
        </w:rPr>
        <w:t>〜</w:t>
      </w:r>
      <w:r>
        <w:rPr>
          <w:rFonts w:ascii="游ゴシック" w:eastAsia="游ゴシック" w:hAnsi="游ゴシック" w:hint="eastAsia"/>
          <w:color w:val="222222"/>
        </w:rPr>
        <w:t>14</w:t>
      </w:r>
      <w:r>
        <w:rPr>
          <w:rFonts w:ascii="游ゴシック" w:eastAsia="游ゴシック" w:hAnsi="游ゴシック" w:hint="eastAsia"/>
          <w:color w:val="222222"/>
        </w:rPr>
        <w:t>（基盤整備）←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現在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995"/>
        <w:gridCol w:w="680"/>
        <w:gridCol w:w="5364"/>
      </w:tblGrid>
      <w:tr w:rsidR="00000000" w14:paraId="3C4B8CE8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D783E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EB9560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タスク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CE4BA8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状態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394651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備考</w:t>
            </w:r>
          </w:p>
        </w:tc>
      </w:tr>
      <w:tr w:rsidR="00000000" w14:paraId="39878BF3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69874F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78B22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readme.txt </w:t>
            </w:r>
            <w:r>
              <w:rPr>
                <w:rFonts w:ascii="游ゴシック" w:eastAsia="游ゴシック" w:hAnsi="游ゴシック" w:hint="eastAsia"/>
                <w:color w:val="222222"/>
              </w:rPr>
              <w:t>の訴求再設計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581EF8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ほぼ完了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A8F9E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次は読みやすさの整理</w:t>
            </w:r>
          </w:p>
        </w:tc>
      </w:tr>
      <w:tr w:rsidR="00000000" w14:paraId="3BD2F17C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10C73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B8407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Readme Validator </w:t>
            </w:r>
            <w:r>
              <w:rPr>
                <w:rFonts w:ascii="游ゴシック" w:eastAsia="游ゴシック" w:hAnsi="游ゴシック" w:hint="eastAsia"/>
                <w:color w:val="222222"/>
              </w:rPr>
              <w:t>で文面チェック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8DA56A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0FB656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wordpress.org/plugins/developers/readme-validator/</w:t>
            </w:r>
          </w:p>
        </w:tc>
      </w:tr>
      <w:tr w:rsidR="00000000" w14:paraId="726C0735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86FFC9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0F7E6A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スクショの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Before</w:t>
            </w:r>
            <w:r>
              <w:rPr>
                <w:rFonts w:ascii="游ゴシック" w:eastAsia="游ゴシック" w:hAnsi="游ゴシック" w:hint="eastAsia"/>
                <w:color w:val="222222"/>
              </w:rPr>
              <w:t>→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After </w:t>
            </w:r>
            <w:r>
              <w:rPr>
                <w:rFonts w:ascii="游ゴシック" w:eastAsia="游ゴシック" w:hAnsi="游ゴシック" w:hint="eastAsia"/>
                <w:color w:val="222222"/>
              </w:rPr>
              <w:t>導線整理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716B6C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32C993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SVN assets/ </w:t>
            </w:r>
            <w:r>
              <w:rPr>
                <w:rFonts w:ascii="游ゴシック" w:eastAsia="游ゴシック" w:hAnsi="游ゴシック" w:hint="eastAsia"/>
                <w:color w:val="222222"/>
              </w:rPr>
              <w:t>用</w:t>
            </w:r>
          </w:p>
        </w:tc>
      </w:tr>
      <w:tr w:rsidR="00000000" w14:paraId="3AEB59B6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5D7CE8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8DA579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週次</w:t>
            </w:r>
            <w:r>
              <w:rPr>
                <w:rFonts w:ascii="游ゴシック" w:eastAsia="游ゴシック" w:hAnsi="游ゴシック" w:hint="eastAsia"/>
                <w:color w:val="222222"/>
              </w:rPr>
              <w:t>KPI</w:t>
            </w:r>
            <w:r>
              <w:rPr>
                <w:rFonts w:ascii="游ゴシック" w:eastAsia="游ゴシック" w:hAnsi="游ゴシック" w:hint="eastAsia"/>
                <w:color w:val="222222"/>
              </w:rPr>
              <w:t>記録シート作成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1200F3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BB5CF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インストール率・レビュー数など</w:t>
            </w:r>
          </w:p>
        </w:tc>
      </w:tr>
      <w:tr w:rsidR="00000000" w14:paraId="17883084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DD6212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084D44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ショート動画テンプレ</w:t>
            </w:r>
            <w:r>
              <w:rPr>
                <w:rFonts w:ascii="游ゴシック" w:eastAsia="游ゴシック" w:hAnsi="游ゴシック" w:hint="eastAsia"/>
                <w:color w:val="222222"/>
              </w:rPr>
              <w:t>3</w:t>
            </w:r>
            <w:r>
              <w:rPr>
                <w:rFonts w:ascii="游ゴシック" w:eastAsia="游ゴシック" w:hAnsi="游ゴシック" w:hint="eastAsia"/>
                <w:color w:val="222222"/>
              </w:rPr>
              <w:t>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8905F1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B5B908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Before/After</w:t>
            </w:r>
            <w:r>
              <w:rPr>
                <w:rFonts w:ascii="游ゴシック" w:eastAsia="游ゴシック" w:hAnsi="游ゴシック" w:hint="eastAsia"/>
                <w:color w:val="222222"/>
              </w:rPr>
              <w:t>・</w:t>
            </w:r>
            <w:r>
              <w:rPr>
                <w:rFonts w:ascii="游ゴシック" w:eastAsia="游ゴシック" w:hAnsi="游ゴシック" w:hint="eastAsia"/>
                <w:color w:val="222222"/>
              </w:rPr>
              <w:t>Q&amp;A</w:t>
            </w:r>
            <w:r>
              <w:rPr>
                <w:rFonts w:ascii="游ゴシック" w:eastAsia="游ゴシック" w:hAnsi="游ゴシック" w:hint="eastAsia"/>
                <w:color w:val="222222"/>
              </w:rPr>
              <w:t>・</w:t>
            </w:r>
            <w:r>
              <w:rPr>
                <w:rFonts w:ascii="游ゴシック" w:eastAsia="游ゴシック" w:hAnsi="游ゴシック" w:hint="eastAsia"/>
                <w:color w:val="222222"/>
              </w:rPr>
              <w:t>3</w:t>
            </w:r>
            <w:r>
              <w:rPr>
                <w:rFonts w:ascii="游ゴシック" w:eastAsia="游ゴシック" w:hAnsi="游ゴシック" w:hint="eastAsia"/>
                <w:color w:val="222222"/>
              </w:rPr>
              <w:t>分導入</w:t>
            </w:r>
          </w:p>
        </w:tc>
      </w:tr>
      <w:tr w:rsidR="00000000" w14:paraId="59BAFA6C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B9EBC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980BF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動画</w:t>
            </w:r>
            <w:r>
              <w:rPr>
                <w:rFonts w:ascii="游ゴシック" w:eastAsia="游ゴシック" w:hAnsi="游ゴシック" w:hint="eastAsia"/>
                <w:color w:val="222222"/>
              </w:rPr>
              <w:t>1</w:t>
            </w:r>
            <w:r>
              <w:rPr>
                <w:rFonts w:ascii="游ゴシック" w:eastAsia="游ゴシック" w:hAnsi="游ゴシック" w:hint="eastAsia"/>
                <w:color w:val="222222"/>
              </w:rPr>
              <w:t>〜</w:t>
            </w:r>
            <w:r>
              <w:rPr>
                <w:rFonts w:ascii="游ゴシック" w:eastAsia="游ゴシック" w:hAnsi="游ゴシック" w:hint="eastAsia"/>
                <w:color w:val="222222"/>
              </w:rPr>
              <w:t>3</w:t>
            </w:r>
            <w:r>
              <w:rPr>
                <w:rFonts w:ascii="游ゴシック" w:eastAsia="游ゴシック" w:hAnsi="游ゴシック" w:hint="eastAsia"/>
                <w:color w:val="222222"/>
              </w:rPr>
              <w:t>本目の制作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10ADB1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E455C3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週</w:t>
            </w:r>
            <w:r>
              <w:rPr>
                <w:rFonts w:ascii="游ゴシック" w:eastAsia="游ゴシック" w:hAnsi="游ゴシック" w:hint="eastAsia"/>
                <w:color w:val="222222"/>
              </w:rPr>
              <w:t>2</w:t>
            </w:r>
            <w:r>
              <w:rPr>
                <w:rFonts w:ascii="游ゴシック" w:eastAsia="游ゴシック" w:hAnsi="游ゴシック" w:hint="eastAsia"/>
                <w:color w:val="222222"/>
              </w:rPr>
              <w:t>本ペース開始</w:t>
            </w:r>
          </w:p>
        </w:tc>
      </w:tr>
      <w:tr w:rsidR="00000000" w14:paraId="6AE1448F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25E03E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1890A7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レビュー依頼テンプレ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722052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4ED8D6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導入</w:t>
            </w:r>
            <w:r>
              <w:rPr>
                <w:rFonts w:ascii="游ゴシック" w:eastAsia="游ゴシック" w:hAnsi="游ゴシック" w:hint="eastAsia"/>
                <w:color w:val="222222"/>
              </w:rPr>
              <w:t>7</w:t>
            </w:r>
            <w:r>
              <w:rPr>
                <w:rFonts w:ascii="游ゴシック" w:eastAsia="游ゴシック" w:hAnsi="游ゴシック" w:hint="eastAsia"/>
                <w:color w:val="222222"/>
              </w:rPr>
              <w:t>日後送信用</w:t>
            </w:r>
          </w:p>
        </w:tc>
      </w:tr>
      <w:tr w:rsidR="00000000" w14:paraId="440C5EAE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101257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9C7F22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事例ページひな型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C5E191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未着手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B439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nsouta.com </w:t>
            </w:r>
            <w:r>
              <w:rPr>
                <w:rFonts w:ascii="游ゴシック" w:eastAsia="游ゴシック" w:hAnsi="游ゴシック" w:hint="eastAsia"/>
                <w:color w:val="222222"/>
              </w:rPr>
              <w:t>向け</w:t>
            </w:r>
          </w:p>
        </w:tc>
      </w:tr>
    </w:tbl>
    <w:p w14:paraId="299911DA" w14:textId="77777777" w:rsidR="00CF0B79" w:rsidRDefault="00CF0B79">
      <w:pPr>
        <w:pStyle w:val="3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Phase 2: Day 15</w:t>
      </w:r>
      <w:r>
        <w:rPr>
          <w:rFonts w:ascii="游ゴシック" w:eastAsia="游ゴシック" w:hAnsi="游ゴシック" w:hint="eastAsia"/>
          <w:color w:val="222222"/>
        </w:rPr>
        <w:t>〜</w:t>
      </w:r>
      <w:r>
        <w:rPr>
          <w:rFonts w:ascii="游ゴシック" w:eastAsia="游ゴシック" w:hAnsi="游ゴシック" w:hint="eastAsia"/>
          <w:color w:val="222222"/>
        </w:rPr>
        <w:t>45</w:t>
      </w:r>
      <w:r>
        <w:rPr>
          <w:rFonts w:ascii="游ゴシック" w:eastAsia="游ゴシック" w:hAnsi="游ゴシック" w:hint="eastAsia"/>
          <w:color w:val="222222"/>
        </w:rPr>
        <w:t>（配信と改善）</w:t>
      </w:r>
    </w:p>
    <w:p w14:paraId="704EAD76" w14:textId="77777777" w:rsidR="00CF0B79" w:rsidRDefault="00CF0B79">
      <w:pPr>
        <w:numPr>
          <w:ilvl w:val="0"/>
          <w:numId w:val="2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週</w:t>
      </w:r>
      <w:r>
        <w:rPr>
          <w:rFonts w:ascii="游ゴシック" w:eastAsia="游ゴシック" w:hAnsi="游ゴシック" w:hint="eastAsia"/>
          <w:color w:val="222222"/>
        </w:rPr>
        <w:t>2</w:t>
      </w:r>
      <w:r>
        <w:rPr>
          <w:rFonts w:ascii="游ゴシック" w:eastAsia="游ゴシック" w:hAnsi="游ゴシック" w:hint="eastAsia"/>
          <w:color w:val="222222"/>
        </w:rPr>
        <w:t>本のショート動画を継続（目標</w:t>
      </w:r>
      <w:r>
        <w:rPr>
          <w:rFonts w:ascii="游ゴシック" w:eastAsia="游ゴシック" w:hAnsi="游ゴシック" w:hint="eastAsia"/>
          <w:color w:val="222222"/>
        </w:rPr>
        <w:t xml:space="preserve">: </w:t>
      </w:r>
      <w:r>
        <w:rPr>
          <w:rFonts w:ascii="游ゴシック" w:eastAsia="游ゴシック" w:hAnsi="游ゴシック" w:hint="eastAsia"/>
          <w:color w:val="222222"/>
        </w:rPr>
        <w:t>合計</w:t>
      </w:r>
      <w:r>
        <w:rPr>
          <w:rFonts w:ascii="游ゴシック" w:eastAsia="游ゴシック" w:hAnsi="游ゴシック" w:hint="eastAsia"/>
          <w:color w:val="222222"/>
        </w:rPr>
        <w:t>12</w:t>
      </w:r>
      <w:r>
        <w:rPr>
          <w:rFonts w:ascii="游ゴシック" w:eastAsia="游ゴシック" w:hAnsi="游ゴシック" w:hint="eastAsia"/>
          <w:color w:val="222222"/>
        </w:rPr>
        <w:t>本前後）</w:t>
      </w:r>
    </w:p>
    <w:p w14:paraId="15617CD5" w14:textId="77777777" w:rsidR="00CF0B79" w:rsidRDefault="00CF0B79">
      <w:pPr>
        <w:numPr>
          <w:ilvl w:val="0"/>
          <w:numId w:val="2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readme.txt </w:t>
      </w:r>
      <w:r>
        <w:rPr>
          <w:rFonts w:ascii="游ゴシック" w:eastAsia="游ゴシック" w:hAnsi="游ゴシック" w:hint="eastAsia"/>
          <w:color w:val="222222"/>
        </w:rPr>
        <w:t>を</w:t>
      </w:r>
      <w:r>
        <w:rPr>
          <w:rFonts w:ascii="游ゴシック" w:eastAsia="游ゴシック" w:hAnsi="游ゴシック" w:hint="eastAsia"/>
          <w:color w:val="222222"/>
        </w:rPr>
        <w:t>2</w:t>
      </w:r>
      <w:r>
        <w:rPr>
          <w:rFonts w:ascii="游ゴシック" w:eastAsia="游ゴシック" w:hAnsi="游ゴシック" w:hint="eastAsia"/>
          <w:color w:val="222222"/>
        </w:rPr>
        <w:t>週間ごとに微調整</w:t>
      </w:r>
    </w:p>
    <w:p w14:paraId="57FEBFAF" w14:textId="77777777" w:rsidR="00CF0B79" w:rsidRDefault="00CF0B79">
      <w:pPr>
        <w:numPr>
          <w:ilvl w:val="0"/>
          <w:numId w:val="2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事例ページを最低</w:t>
      </w:r>
      <w:r>
        <w:rPr>
          <w:rFonts w:ascii="游ゴシック" w:eastAsia="游ゴシック" w:hAnsi="游ゴシック" w:hint="eastAsia"/>
          <w:color w:val="222222"/>
        </w:rPr>
        <w:t>2</w:t>
      </w:r>
      <w:r>
        <w:rPr>
          <w:rFonts w:ascii="游ゴシック" w:eastAsia="游ゴシック" w:hAnsi="游ゴシック" w:hint="eastAsia"/>
          <w:color w:val="222222"/>
        </w:rPr>
        <w:t>件公開</w:t>
      </w:r>
    </w:p>
    <w:p w14:paraId="630C8147" w14:textId="77777777" w:rsidR="00CF0B79" w:rsidRDefault="00CF0B79">
      <w:pPr>
        <w:numPr>
          <w:ilvl w:val="0"/>
          <w:numId w:val="2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既存ユーザーへレビュー依頼を送付開始</w:t>
      </w:r>
    </w:p>
    <w:p w14:paraId="71C85F6D" w14:textId="77777777" w:rsidR="00CF0B79" w:rsidRDefault="00CF0B79">
      <w:pPr>
        <w:pStyle w:val="3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Phase 3: Day 46</w:t>
      </w:r>
      <w:r>
        <w:rPr>
          <w:rFonts w:ascii="游ゴシック" w:eastAsia="游ゴシック" w:hAnsi="游ゴシック" w:hint="eastAsia"/>
          <w:color w:val="222222"/>
        </w:rPr>
        <w:t>〜</w:t>
      </w:r>
      <w:r>
        <w:rPr>
          <w:rFonts w:ascii="游ゴシック" w:eastAsia="游ゴシック" w:hAnsi="游ゴシック" w:hint="eastAsia"/>
          <w:color w:val="222222"/>
        </w:rPr>
        <w:t>90</w:t>
      </w:r>
      <w:r>
        <w:rPr>
          <w:rFonts w:ascii="游ゴシック" w:eastAsia="游ゴシック" w:hAnsi="游ゴシック" w:hint="eastAsia"/>
          <w:color w:val="222222"/>
        </w:rPr>
        <w:t>（勝ち筋の固定）</w:t>
      </w:r>
    </w:p>
    <w:p w14:paraId="2F01C23F" w14:textId="77777777" w:rsidR="00CF0B79" w:rsidRDefault="00CF0B79">
      <w:pPr>
        <w:numPr>
          <w:ilvl w:val="0"/>
          <w:numId w:val="3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反応の良い動画フォーマットに集中</w:t>
      </w:r>
    </w:p>
    <w:p w14:paraId="7185C938" w14:textId="77777777" w:rsidR="00CF0B79" w:rsidRDefault="00CF0B79">
      <w:pPr>
        <w:numPr>
          <w:ilvl w:val="0"/>
          <w:numId w:val="3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FAQ </w:t>
      </w:r>
      <w:r>
        <w:rPr>
          <w:rFonts w:ascii="游ゴシック" w:eastAsia="游ゴシック" w:hAnsi="游ゴシック" w:hint="eastAsia"/>
          <w:color w:val="222222"/>
        </w:rPr>
        <w:t>と事例を接続して比較検討層の不安を解消</w:t>
      </w:r>
    </w:p>
    <w:p w14:paraId="34855D7C" w14:textId="77777777" w:rsidR="00CF0B79" w:rsidRDefault="00CF0B79">
      <w:pPr>
        <w:numPr>
          <w:ilvl w:val="0"/>
          <w:numId w:val="3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90</w:t>
      </w:r>
      <w:r>
        <w:rPr>
          <w:rFonts w:ascii="游ゴシック" w:eastAsia="游ゴシック" w:hAnsi="游ゴシック" w:hint="eastAsia"/>
          <w:color w:val="222222"/>
        </w:rPr>
        <w:t>日時点で「継続運用版」の月次サイクルを確立</w:t>
      </w:r>
    </w:p>
    <w:p w14:paraId="7B602680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 </w:t>
      </w:r>
      <w:r>
        <w:rPr>
          <w:rFonts w:ascii="游ゴシック" w:eastAsia="游ゴシック" w:hAnsi="游ゴシック" w:hint="eastAsia"/>
        </w:rPr>
        <w:t>今週の作業順（推奨）</w:t>
      </w:r>
    </w:p>
    <w:p w14:paraId="32B1EF24" w14:textId="77777777" w:rsidR="00CF0B79" w:rsidRDefault="00CF0B79">
      <w:pPr>
        <w:shd w:val="clear" w:color="auto" w:fill="F5F5F5"/>
        <w:divId w:val="532884337"/>
        <w:rPr>
          <w:rFonts w:ascii="Courier New" w:eastAsia="游ゴシック" w:hAnsi="Courier New" w:hint="eastAsia"/>
          <w:color w:val="222222"/>
        </w:rPr>
      </w:pPr>
      <w:r>
        <w:rPr>
          <w:rFonts w:ascii="Cambria Math" w:eastAsia="游ゴシック" w:hAnsi="Cambria Math" w:cs="Cambria Math"/>
          <w:color w:val="222222"/>
        </w:rPr>
        <w:t>①</w:t>
      </w:r>
      <w:r>
        <w:rPr>
          <w:rFonts w:ascii="Courier New" w:eastAsia="游ゴシック" w:hAnsi="Courier New"/>
          <w:color w:val="222222"/>
        </w:rPr>
        <w:t xml:space="preserve"> readme.txt </w:t>
      </w:r>
      <w:r>
        <w:rPr>
          <w:rFonts w:ascii="Courier New" w:eastAsia="游ゴシック" w:hAnsi="Courier New"/>
          <w:color w:val="222222"/>
        </w:rPr>
        <w:t>の最終調整（重複削減・読みやすさ）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ambria Math" w:eastAsia="游ゴシック" w:hAnsi="Cambria Math" w:cs="Cambria Math"/>
          <w:color w:val="222222"/>
        </w:rPr>
        <w:t>②</w:t>
      </w:r>
      <w:r>
        <w:rPr>
          <w:rFonts w:ascii="Courier New" w:eastAsia="游ゴシック" w:hAnsi="Courier New"/>
          <w:color w:val="222222"/>
        </w:rPr>
        <w:t xml:space="preserve"> Readme Validator </w:t>
      </w:r>
      <w:r>
        <w:rPr>
          <w:rFonts w:ascii="Courier New" w:eastAsia="游ゴシック" w:hAnsi="Courier New"/>
          <w:color w:val="222222"/>
        </w:rPr>
        <w:t>でエラー・警告がないか確認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ambria Math" w:eastAsia="游ゴシック" w:hAnsi="Cambria Math" w:cs="Cambria Math"/>
          <w:color w:val="222222"/>
        </w:rPr>
        <w:t>③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ourier New" w:eastAsia="游ゴシック" w:hAnsi="Courier New"/>
          <w:color w:val="222222"/>
        </w:rPr>
        <w:t>動画台本テンプレ</w:t>
      </w:r>
      <w:r>
        <w:rPr>
          <w:rFonts w:ascii="Courier New" w:eastAsia="游ゴシック" w:hAnsi="Courier New"/>
          <w:color w:val="222222"/>
        </w:rPr>
        <w:t>3</w:t>
      </w:r>
      <w:r>
        <w:rPr>
          <w:rFonts w:ascii="Courier New" w:eastAsia="游ゴシック" w:hAnsi="Courier New"/>
          <w:color w:val="222222"/>
        </w:rPr>
        <w:t>種を作成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ambria Math" w:eastAsia="游ゴシック" w:hAnsi="Cambria Math" w:cs="Cambria Math"/>
          <w:color w:val="222222"/>
        </w:rPr>
        <w:t>④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ourier New" w:eastAsia="游ゴシック" w:hAnsi="Courier New"/>
          <w:color w:val="222222"/>
        </w:rPr>
        <w:t>レビュー依頼テンプレ</w:t>
      </w:r>
      <w:r>
        <w:rPr>
          <w:rFonts w:ascii="Courier New" w:eastAsia="游ゴシック" w:hAnsi="Courier New"/>
          <w:color w:val="222222"/>
        </w:rPr>
        <w:t xml:space="preserve"> + </w:t>
      </w:r>
      <w:r>
        <w:rPr>
          <w:rFonts w:ascii="Courier New" w:eastAsia="游ゴシック" w:hAnsi="Courier New"/>
          <w:color w:val="222222"/>
        </w:rPr>
        <w:t>事例ページひな型を作成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ambria Math" w:eastAsia="游ゴシック" w:hAnsi="Cambria Math" w:cs="Cambria Math"/>
          <w:color w:val="222222"/>
        </w:rPr>
        <w:t>⑤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ourier New" w:eastAsia="游ゴシック" w:hAnsi="Courier New"/>
          <w:color w:val="222222"/>
        </w:rPr>
        <w:t>週次</w:t>
      </w:r>
      <w:r>
        <w:rPr>
          <w:rFonts w:ascii="Courier New" w:eastAsia="游ゴシック" w:hAnsi="Courier New"/>
          <w:color w:val="222222"/>
        </w:rPr>
        <w:t>KPI</w:t>
      </w:r>
      <w:r>
        <w:rPr>
          <w:rFonts w:ascii="Courier New" w:eastAsia="游ゴシック" w:hAnsi="Courier New"/>
          <w:color w:val="222222"/>
        </w:rPr>
        <w:t>シートを作成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ambria Math" w:eastAsia="游ゴシック" w:hAnsi="Cambria Math" w:cs="Cambria Math"/>
          <w:color w:val="222222"/>
        </w:rPr>
        <w:t>⑥</w:t>
      </w:r>
      <w:r>
        <w:rPr>
          <w:rFonts w:ascii="Courier New" w:eastAsia="游ゴシック" w:hAnsi="Courier New"/>
          <w:color w:val="222222"/>
        </w:rPr>
        <w:t xml:space="preserve"> </w:t>
      </w:r>
      <w:r>
        <w:rPr>
          <w:rFonts w:ascii="Courier New" w:eastAsia="游ゴシック" w:hAnsi="Courier New"/>
          <w:color w:val="222222"/>
        </w:rPr>
        <w:t>【指示後】</w:t>
      </w:r>
      <w:r>
        <w:rPr>
          <w:rFonts w:ascii="Courier New" w:eastAsia="游ゴシック" w:hAnsi="Courier New"/>
          <w:color w:val="222222"/>
        </w:rPr>
        <w:t xml:space="preserve">commit → push → WordPress.org SVN </w:t>
      </w:r>
      <w:r>
        <w:rPr>
          <w:rFonts w:ascii="Courier New" w:eastAsia="游ゴシック" w:hAnsi="Courier New"/>
          <w:color w:val="222222"/>
        </w:rPr>
        <w:t>反映</w:t>
      </w:r>
    </w:p>
    <w:p w14:paraId="6F300E9E" w14:textId="77777777" w:rsidR="00CF0B79" w:rsidRDefault="00CF0B79">
      <w:pPr>
        <w:pStyle w:val="2"/>
        <w:divId w:val="10035655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5. </w:t>
      </w:r>
      <w:r>
        <w:rPr>
          <w:rFonts w:ascii="游ゴシック" w:eastAsia="游ゴシック" w:hAnsi="游ゴシック" w:hint="eastAsia"/>
        </w:rPr>
        <w:t>週次の時間配分（目安）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8"/>
        <w:gridCol w:w="1360"/>
      </w:tblGrid>
      <w:tr w:rsidR="00000000" w14:paraId="47B62402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ADBBBC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作業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07EA59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時間</w:t>
            </w:r>
          </w:p>
        </w:tc>
      </w:tr>
      <w:tr w:rsidR="00000000" w14:paraId="0EDB6024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904C1A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ショート動画制作（</w:t>
            </w:r>
            <w:r>
              <w:rPr>
                <w:rFonts w:ascii="游ゴシック" w:eastAsia="游ゴシック" w:hAnsi="游ゴシック" w:hint="eastAsia"/>
                <w:color w:val="222222"/>
              </w:rPr>
              <w:t>2</w:t>
            </w:r>
            <w:r>
              <w:rPr>
                <w:rFonts w:ascii="游ゴシック" w:eastAsia="游ゴシック" w:hAnsi="游ゴシック" w:hint="eastAsia"/>
                <w:color w:val="222222"/>
              </w:rPr>
              <w:t>本）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C44017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4h</w:t>
            </w:r>
          </w:p>
        </w:tc>
      </w:tr>
      <w:tr w:rsidR="00000000" w14:paraId="77EBD159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03F7E2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公式ページ改善（</w:t>
            </w:r>
            <w:r>
              <w:rPr>
                <w:rFonts w:ascii="游ゴシック" w:eastAsia="游ゴシック" w:hAnsi="游ゴシック" w:hint="eastAsia"/>
                <w:color w:val="222222"/>
              </w:rPr>
              <w:t>readme/FAQ/</w:t>
            </w:r>
            <w:r>
              <w:rPr>
                <w:rFonts w:ascii="游ゴシック" w:eastAsia="游ゴシック" w:hAnsi="游ゴシック" w:hint="eastAsia"/>
                <w:color w:val="222222"/>
              </w:rPr>
              <w:t>スクショ）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49526C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2h</w:t>
            </w:r>
          </w:p>
        </w:tc>
      </w:tr>
      <w:tr w:rsidR="00000000" w14:paraId="7B7FDE2D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CB348D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事例・レビュー運用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ABCA63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2h</w:t>
            </w:r>
          </w:p>
        </w:tc>
      </w:tr>
      <w:tr w:rsidR="00000000" w14:paraId="41FF88DD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7B569C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指標確認と次週改善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B69F06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1</w:t>
            </w:r>
            <w:r>
              <w:rPr>
                <w:rFonts w:ascii="游ゴシック" w:eastAsia="游ゴシック" w:hAnsi="游ゴシック" w:hint="eastAsia"/>
                <w:color w:val="222222"/>
              </w:rPr>
              <w:t>〜</w:t>
            </w:r>
            <w:r>
              <w:rPr>
                <w:rFonts w:ascii="游ゴシック" w:eastAsia="游ゴシック" w:hAnsi="游ゴシック" w:hint="eastAsia"/>
                <w:color w:val="222222"/>
              </w:rPr>
              <w:t>3h</w:t>
            </w:r>
          </w:p>
        </w:tc>
      </w:tr>
    </w:tbl>
    <w:p w14:paraId="03325E68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hint="eastAsia"/>
        </w:rPr>
        <w:t>公開時の手順（将来）</w:t>
      </w:r>
    </w:p>
    <w:p w14:paraId="3E5C6046" w14:textId="77777777" w:rsidR="00CF0B79" w:rsidRDefault="00CF0B79">
      <w:pPr>
        <w:numPr>
          <w:ilvl w:val="0"/>
          <w:numId w:val="4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hyperlink r:id="rId7" w:history="1">
        <w:r>
          <w:rPr>
            <w:rStyle w:val="a4"/>
            <w:rFonts w:ascii="游ゴシック" w:eastAsia="游ゴシック" w:hAnsi="游ゴシック" w:hint="eastAsia"/>
          </w:rPr>
          <w:t>Readme Validator</w:t>
        </w:r>
      </w:hyperlink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で英語</w:t>
      </w:r>
      <w:r>
        <w:rPr>
          <w:rFonts w:ascii="游ゴシック" w:eastAsia="游ゴシック" w:hAnsi="游ゴシック" w:hint="eastAsia"/>
          <w:color w:val="222222"/>
        </w:rPr>
        <w:t xml:space="preserve"> readme.txt </w:t>
      </w:r>
      <w:r>
        <w:rPr>
          <w:rFonts w:ascii="游ゴシック" w:eastAsia="游ゴシック" w:hAnsi="游ゴシック" w:hint="eastAsia"/>
          <w:color w:val="222222"/>
        </w:rPr>
        <w:t>を検証</w:t>
      </w:r>
    </w:p>
    <w:p w14:paraId="78E62283" w14:textId="77777777" w:rsidR="00CF0B79" w:rsidRDefault="00CF0B79">
      <w:pPr>
        <w:numPr>
          <w:ilvl w:val="0"/>
          <w:numId w:val="4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navitto.php </w:t>
      </w:r>
      <w:r>
        <w:rPr>
          <w:rFonts w:ascii="游ゴシック" w:eastAsia="游ゴシック" w:hAnsi="游ゴシック" w:hint="eastAsia"/>
          <w:color w:val="222222"/>
        </w:rPr>
        <w:t>の</w:t>
      </w:r>
      <w:r>
        <w:rPr>
          <w:rFonts w:ascii="游ゴシック" w:eastAsia="游ゴシック" w:hAnsi="游ゴシック" w:hint="eastAsia"/>
          <w:color w:val="222222"/>
        </w:rPr>
        <w:t xml:space="preserve"> Version / readme </w:t>
      </w:r>
      <w:r>
        <w:rPr>
          <w:rFonts w:ascii="游ゴシック" w:eastAsia="游ゴシック" w:hAnsi="游ゴシック" w:hint="eastAsia"/>
          <w:color w:val="222222"/>
        </w:rPr>
        <w:t>の</w:t>
      </w:r>
      <w:r>
        <w:rPr>
          <w:rFonts w:ascii="游ゴシック" w:eastAsia="游ゴシック" w:hAnsi="游ゴシック" w:hint="eastAsia"/>
          <w:color w:val="222222"/>
        </w:rPr>
        <w:t xml:space="preserve"> Stable tag / ZIP </w:t>
      </w:r>
      <w:r>
        <w:rPr>
          <w:rFonts w:ascii="游ゴシック" w:eastAsia="游ゴシック" w:hAnsi="游ゴシック" w:hint="eastAsia"/>
          <w:color w:val="222222"/>
        </w:rPr>
        <w:t>バージョンを一致</w:t>
      </w:r>
    </w:p>
    <w:p w14:paraId="2FC6FE91" w14:textId="77777777" w:rsidR="00CF0B79" w:rsidRDefault="00CF0B79">
      <w:pPr>
        <w:numPr>
          <w:ilvl w:val="0"/>
          <w:numId w:val="4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Plugin SVN </w:t>
      </w:r>
      <w:r>
        <w:rPr>
          <w:rFonts w:ascii="游ゴシック" w:eastAsia="游ゴシック" w:hAnsi="游ゴシック" w:hint="eastAsia"/>
          <w:color w:val="222222"/>
        </w:rPr>
        <w:t>の</w:t>
      </w:r>
      <w:r>
        <w:rPr>
          <w:rFonts w:ascii="游ゴシック" w:eastAsia="游ゴシック" w:hAnsi="游ゴシック" w:hint="eastAsia"/>
          <w:color w:val="222222"/>
        </w:rPr>
        <w:t xml:space="preserve"> tags/{version}/readme.txt </w:t>
      </w:r>
      <w:r>
        <w:rPr>
          <w:rFonts w:ascii="游ゴシック" w:eastAsia="游ゴシック" w:hAnsi="游ゴシック" w:hint="eastAsia"/>
          <w:color w:val="222222"/>
        </w:rPr>
        <w:t>を更新</w:t>
      </w:r>
    </w:p>
    <w:p w14:paraId="0020C7A3" w14:textId="77777777" w:rsidR="00CF0B79" w:rsidRDefault="00CF0B79">
      <w:pPr>
        <w:numPr>
          <w:ilvl w:val="0"/>
          <w:numId w:val="4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SVN assets/ </w:t>
      </w:r>
      <w:r>
        <w:rPr>
          <w:rFonts w:ascii="游ゴシック" w:eastAsia="游ゴシック" w:hAnsi="游ゴシック" w:hint="eastAsia"/>
          <w:color w:val="222222"/>
        </w:rPr>
        <w:t>にバナー・アイコン・スクショを配置</w:t>
      </w:r>
    </w:p>
    <w:p w14:paraId="04976C38" w14:textId="77777777" w:rsidR="00CF0B79" w:rsidRDefault="00CF0B79">
      <w:pPr>
        <w:numPr>
          <w:ilvl w:val="0"/>
          <w:numId w:val="4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GlotPress </w:t>
      </w:r>
      <w:r>
        <w:rPr>
          <w:rFonts w:ascii="游ゴシック" w:eastAsia="游ゴシック" w:hAnsi="游ゴシック" w:hint="eastAsia"/>
          <w:color w:val="222222"/>
        </w:rPr>
        <w:t>で日本語</w:t>
      </w:r>
      <w:r>
        <w:rPr>
          <w:rFonts w:ascii="游ゴシック" w:eastAsia="游ゴシック" w:hAnsi="游ゴシック" w:hint="eastAsia"/>
          <w:color w:val="222222"/>
        </w:rPr>
        <w:t xml:space="preserve"> readme / UI </w:t>
      </w:r>
      <w:r>
        <w:rPr>
          <w:rFonts w:ascii="游ゴシック" w:eastAsia="游ゴシック" w:hAnsi="游ゴシック" w:hint="eastAsia"/>
          <w:color w:val="222222"/>
        </w:rPr>
        <w:t>文字列を翻訳・承認（任意だが推奨）</w:t>
      </w:r>
    </w:p>
    <w:p w14:paraId="401F5612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 </w:t>
      </w:r>
      <w:r>
        <w:rPr>
          <w:rFonts w:ascii="游ゴシック" w:eastAsia="游ゴシック" w:hAnsi="游ゴシック" w:hint="eastAsia"/>
        </w:rPr>
        <w:t>週次</w:t>
      </w:r>
      <w:r>
        <w:rPr>
          <w:rFonts w:ascii="游ゴシック" w:eastAsia="游ゴシック" w:hAnsi="游ゴシック" w:hint="eastAsia"/>
        </w:rPr>
        <w:t>KPI</w:t>
      </w:r>
      <w:r>
        <w:rPr>
          <w:rFonts w:ascii="游ゴシック" w:eastAsia="游ゴシック" w:hAnsi="游ゴシック" w:hint="eastAsia"/>
        </w:rPr>
        <w:t>（追う指標）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326"/>
      </w:tblGrid>
      <w:tr w:rsidR="00000000" w14:paraId="0170CDE3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35BB7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カテゴリ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652CB4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指標</w:t>
            </w:r>
          </w:p>
        </w:tc>
      </w:tr>
      <w:tr w:rsidR="00000000" w14:paraId="558AC791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971E6F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公式ディレクトリ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775F2B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表示→インストール率、レビュー件数、評価</w:t>
            </w:r>
          </w:p>
        </w:tc>
      </w:tr>
      <w:tr w:rsidR="00000000" w14:paraId="7704A13F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16E270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動画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F9B795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再生維持率（冒頭</w:t>
            </w:r>
            <w:r>
              <w:rPr>
                <w:rFonts w:ascii="游ゴシック" w:eastAsia="游ゴシック" w:hAnsi="游ゴシック" w:hint="eastAsia"/>
                <w:color w:val="222222"/>
              </w:rPr>
              <w:t>3</w:t>
            </w:r>
            <w:r>
              <w:rPr>
                <w:rFonts w:ascii="游ゴシック" w:eastAsia="游ゴシック" w:hAnsi="游ゴシック" w:hint="eastAsia"/>
                <w:color w:val="222222"/>
              </w:rPr>
              <w:t>秒</w:t>
            </w:r>
            <w:r>
              <w:rPr>
                <w:rFonts w:ascii="游ゴシック" w:eastAsia="游ゴシック" w:hAnsi="游ゴシック" w:hint="eastAsia"/>
                <w:color w:val="222222"/>
              </w:rPr>
              <w:t>/15</w:t>
            </w:r>
            <w:r>
              <w:rPr>
                <w:rFonts w:ascii="游ゴシック" w:eastAsia="游ゴシック" w:hAnsi="游ゴシック" w:hint="eastAsia"/>
                <w:color w:val="222222"/>
              </w:rPr>
              <w:t>秒）、保存率、公式リンク遷移</w:t>
            </w:r>
          </w:p>
        </w:tc>
      </w:tr>
      <w:tr w:rsidR="00000000" w14:paraId="5DFCE36E" w14:textId="77777777">
        <w:trPr>
          <w:divId w:val="100356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AAF117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信頼資産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EFB4EE" w14:textId="77777777" w:rsidR="00CF0B79" w:rsidRDefault="00CF0B79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事例公開数、レビュー依頼送信数、回収率</w:t>
            </w:r>
          </w:p>
        </w:tc>
      </w:tr>
    </w:tbl>
    <w:p w14:paraId="49ADCC0D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8. 90</w:t>
      </w:r>
      <w:r>
        <w:rPr>
          <w:rFonts w:ascii="游ゴシック" w:eastAsia="游ゴシック" w:hAnsi="游ゴシック" w:hint="eastAsia"/>
        </w:rPr>
        <w:t>日時点の達成目安</w:t>
      </w:r>
    </w:p>
    <w:p w14:paraId="2B79E770" w14:textId="77777777" w:rsidR="00CF0B79" w:rsidRDefault="00CF0B79">
      <w:pPr>
        <w:numPr>
          <w:ilvl w:val="0"/>
          <w:numId w:val="5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readme.txt </w:t>
      </w:r>
      <w:r>
        <w:rPr>
          <w:rFonts w:ascii="游ゴシック" w:eastAsia="游ゴシック" w:hAnsi="游ゴシック" w:hint="eastAsia"/>
          <w:color w:val="222222"/>
        </w:rPr>
        <w:t>を</w:t>
      </w:r>
      <w:r>
        <w:rPr>
          <w:rFonts w:ascii="游ゴシック" w:eastAsia="游ゴシック" w:hAnsi="游ゴシック" w:hint="eastAsia"/>
          <w:color w:val="222222"/>
        </w:rPr>
        <w:t>2</w:t>
      </w:r>
      <w:r>
        <w:rPr>
          <w:rFonts w:ascii="游ゴシック" w:eastAsia="游ゴシック" w:hAnsi="游ゴシック" w:hint="eastAsia"/>
          <w:color w:val="222222"/>
        </w:rPr>
        <w:t>回以上改善した</w:t>
      </w:r>
    </w:p>
    <w:p w14:paraId="7EB08FEC" w14:textId="77777777" w:rsidR="00CF0B79" w:rsidRDefault="00CF0B79">
      <w:pPr>
        <w:numPr>
          <w:ilvl w:val="0"/>
          <w:numId w:val="5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ショート動画を</w:t>
      </w:r>
      <w:r>
        <w:rPr>
          <w:rFonts w:ascii="游ゴシック" w:eastAsia="游ゴシック" w:hAnsi="游ゴシック" w:hint="eastAsia"/>
          <w:color w:val="222222"/>
        </w:rPr>
        <w:t>20</w:t>
      </w:r>
      <w:r>
        <w:rPr>
          <w:rFonts w:ascii="游ゴシック" w:eastAsia="游ゴシック" w:hAnsi="游ゴシック" w:hint="eastAsia"/>
          <w:color w:val="222222"/>
        </w:rPr>
        <w:t>本前後投稿した</w:t>
      </w:r>
    </w:p>
    <w:p w14:paraId="568E4193" w14:textId="77777777" w:rsidR="00CF0B79" w:rsidRDefault="00CF0B79">
      <w:pPr>
        <w:numPr>
          <w:ilvl w:val="0"/>
          <w:numId w:val="5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事例を</w:t>
      </w:r>
      <w:r>
        <w:rPr>
          <w:rFonts w:ascii="游ゴシック" w:eastAsia="游ゴシック" w:hAnsi="游ゴシック" w:hint="eastAsia"/>
          <w:color w:val="222222"/>
        </w:rPr>
        <w:t>4</w:t>
      </w:r>
      <w:r>
        <w:rPr>
          <w:rFonts w:ascii="游ゴシック" w:eastAsia="游ゴシック" w:hAnsi="游ゴシック" w:hint="eastAsia"/>
          <w:color w:val="222222"/>
        </w:rPr>
        <w:t>〜</w:t>
      </w:r>
      <w:r>
        <w:rPr>
          <w:rFonts w:ascii="游ゴシック" w:eastAsia="游ゴシック" w:hAnsi="游ゴシック" w:hint="eastAsia"/>
          <w:color w:val="222222"/>
        </w:rPr>
        <w:t>6</w:t>
      </w:r>
      <w:r>
        <w:rPr>
          <w:rFonts w:ascii="游ゴシック" w:eastAsia="游ゴシック" w:hAnsi="游ゴシック" w:hint="eastAsia"/>
          <w:color w:val="222222"/>
        </w:rPr>
        <w:t>件、レビュー依頼フローを回した</w:t>
      </w:r>
    </w:p>
    <w:p w14:paraId="2A769386" w14:textId="77777777" w:rsidR="00CF0B79" w:rsidRDefault="00CF0B79">
      <w:pPr>
        <w:numPr>
          <w:ilvl w:val="0"/>
          <w:numId w:val="5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週次</w:t>
      </w:r>
      <w:r>
        <w:rPr>
          <w:rFonts w:ascii="游ゴシック" w:eastAsia="游ゴシック" w:hAnsi="游ゴシック" w:hint="eastAsia"/>
          <w:color w:val="222222"/>
        </w:rPr>
        <w:t>KPI</w:t>
      </w:r>
      <w:r>
        <w:rPr>
          <w:rFonts w:ascii="游ゴシック" w:eastAsia="游ゴシック" w:hAnsi="游ゴシック" w:hint="eastAsia"/>
          <w:color w:val="222222"/>
        </w:rPr>
        <w:t>で「流入・反応の傾向」が言語化できた</w:t>
      </w:r>
    </w:p>
    <w:p w14:paraId="22063D78" w14:textId="77777777" w:rsidR="00CF0B79" w:rsidRDefault="00CF0B79">
      <w:pPr>
        <w:pStyle w:val="2"/>
        <w:divId w:val="10035655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9. </w:t>
      </w:r>
      <w:r>
        <w:rPr>
          <w:rFonts w:ascii="游ゴシック" w:eastAsia="游ゴシック" w:hAnsi="游ゴシック" w:hint="eastAsia"/>
        </w:rPr>
        <w:t>参考リンク</w:t>
      </w:r>
    </w:p>
    <w:p w14:paraId="6470EA80" w14:textId="77777777" w:rsidR="00CF0B79" w:rsidRDefault="00CF0B79">
      <w:pPr>
        <w:numPr>
          <w:ilvl w:val="0"/>
          <w:numId w:val="6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WordPress.org </w:t>
      </w:r>
      <w:r>
        <w:rPr>
          <w:rFonts w:ascii="游ゴシック" w:eastAsia="游ゴシック" w:hAnsi="游ゴシック" w:hint="eastAsia"/>
          <w:color w:val="222222"/>
        </w:rPr>
        <w:t>プラグインページ</w:t>
      </w:r>
      <w:r>
        <w:rPr>
          <w:rFonts w:ascii="游ゴシック" w:eastAsia="游ゴシック" w:hAnsi="游ゴシック" w:hint="eastAsia"/>
          <w:color w:val="222222"/>
        </w:rPr>
        <w:t xml:space="preserve">: </w:t>
      </w:r>
      <w:hyperlink r:id="rId8" w:history="1">
        <w:r>
          <w:rPr>
            <w:rStyle w:val="a4"/>
            <w:rFonts w:ascii="游ゴシック" w:eastAsia="游ゴシック" w:hAnsi="游ゴシック" w:hint="eastAsia"/>
          </w:rPr>
          <w:t>https://wordpress.org/plugins/navitto/</w:t>
        </w:r>
      </w:hyperlink>
    </w:p>
    <w:p w14:paraId="5AE11C65" w14:textId="77777777" w:rsidR="00CF0B79" w:rsidRDefault="00CF0B79">
      <w:pPr>
        <w:numPr>
          <w:ilvl w:val="0"/>
          <w:numId w:val="6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Readme Validator: </w:t>
      </w:r>
      <w:hyperlink r:id="rId9" w:history="1">
        <w:r>
          <w:rPr>
            <w:rStyle w:val="a4"/>
            <w:rFonts w:ascii="游ゴシック" w:eastAsia="游ゴシック" w:hAnsi="游ゴシック" w:hint="eastAsia"/>
          </w:rPr>
          <w:t>https://wordpress.org/plugins/developers/readme-validator/</w:t>
        </w:r>
      </w:hyperlink>
    </w:p>
    <w:p w14:paraId="090B3E1D" w14:textId="77777777" w:rsidR="00CF0B79" w:rsidRDefault="00CF0B79">
      <w:pPr>
        <w:numPr>
          <w:ilvl w:val="0"/>
          <w:numId w:val="6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GlotPress: </w:t>
      </w:r>
      <w:hyperlink r:id="rId10" w:history="1">
        <w:r>
          <w:rPr>
            <w:rStyle w:val="a4"/>
            <w:rFonts w:ascii="游ゴシック" w:eastAsia="游ゴシック" w:hAnsi="游ゴシック" w:hint="eastAsia"/>
          </w:rPr>
          <w:t>https://translate.wordpress.org/projects/wp-plugins/navitto/</w:t>
        </w:r>
      </w:hyperlink>
    </w:p>
    <w:p w14:paraId="0F5A95D6" w14:textId="77777777" w:rsidR="00CF0B79" w:rsidRDefault="00CF0B79">
      <w:pPr>
        <w:numPr>
          <w:ilvl w:val="0"/>
          <w:numId w:val="6"/>
        </w:numPr>
        <w:spacing w:before="60" w:after="60"/>
        <w:divId w:val="10035655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GitHub: </w:t>
      </w:r>
      <w:hyperlink r:id="rId11" w:history="1">
        <w:r>
          <w:rPr>
            <w:rStyle w:val="a4"/>
            <w:rFonts w:ascii="游ゴシック" w:eastAsia="游ゴシック" w:hAnsi="游ゴシック" w:hint="eastAsia"/>
          </w:rPr>
          <w:t>https://github.com/n-souta/navitto</w:t>
        </w:r>
      </w:hyperlink>
    </w:p>
    <w:sectPr w:rsidR="00CF0B79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6671" w14:textId="77777777" w:rsidR="00CF0B79" w:rsidRDefault="00CF0B79" w:rsidP="000B65E8">
      <w:r>
        <w:separator/>
      </w:r>
    </w:p>
  </w:endnote>
  <w:endnote w:type="continuationSeparator" w:id="0">
    <w:p w14:paraId="4499F27B" w14:textId="77777777" w:rsidR="00CF0B79" w:rsidRDefault="00CF0B79" w:rsidP="000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C309" w14:textId="77777777" w:rsidR="00CF0B79" w:rsidRDefault="00CF0B79" w:rsidP="000B65E8">
      <w:r>
        <w:separator/>
      </w:r>
    </w:p>
  </w:footnote>
  <w:footnote w:type="continuationSeparator" w:id="0">
    <w:p w14:paraId="4AB16AC2" w14:textId="77777777" w:rsidR="00CF0B79" w:rsidRDefault="00CF0B79" w:rsidP="000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FF0"/>
    <w:multiLevelType w:val="multilevel"/>
    <w:tmpl w:val="293E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AAC"/>
    <w:multiLevelType w:val="multilevel"/>
    <w:tmpl w:val="FBC2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05225"/>
    <w:multiLevelType w:val="multilevel"/>
    <w:tmpl w:val="5E8E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B66FB"/>
    <w:multiLevelType w:val="multilevel"/>
    <w:tmpl w:val="FCC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068B8"/>
    <w:multiLevelType w:val="multilevel"/>
    <w:tmpl w:val="4BA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06B07"/>
    <w:multiLevelType w:val="multilevel"/>
    <w:tmpl w:val="5C6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54034">
    <w:abstractNumId w:val="1"/>
  </w:num>
  <w:num w:numId="2" w16cid:durableId="1503348284">
    <w:abstractNumId w:val="5"/>
  </w:num>
  <w:num w:numId="3" w16cid:durableId="2047556208">
    <w:abstractNumId w:val="2"/>
  </w:num>
  <w:num w:numId="4" w16cid:durableId="1196622969">
    <w:abstractNumId w:val="0"/>
  </w:num>
  <w:num w:numId="5" w16cid:durableId="916398803">
    <w:abstractNumId w:val="4"/>
  </w:num>
  <w:num w:numId="6" w16cid:durableId="8411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E8"/>
    <w:rsid w:val="000B65E8"/>
    <w:rsid w:val="00375FFC"/>
    <w:rsid w:val="00CF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1D8BF4"/>
  <w15:chartTrackingRefBased/>
  <w15:docId w15:val="{9823D7E3-8AB3-4C44-8403-3E9E0BAD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333333"/>
      </w:pBd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420" w:after="100" w:afterAutospacing="1"/>
      <w:outlineLvl w:val="1"/>
    </w:pPr>
    <w:rPr>
      <w:b/>
      <w:bCs/>
      <w:color w:val="1A1A1A"/>
      <w:sz w:val="27"/>
      <w:szCs w:val="27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note">
    <w:name w:val="note"/>
    <w:basedOn w:val="a"/>
    <w:pPr>
      <w:pBdr>
        <w:left w:val="single" w:sz="24" w:space="11" w:color="FFC107"/>
      </w:pBdr>
      <w:shd w:val="clear" w:color="auto" w:fill="FFF8E1"/>
      <w:spacing w:before="240" w:after="240"/>
    </w:pPr>
  </w:style>
  <w:style w:type="paragraph" w:customStyle="1" w:styleId="flow">
    <w:name w:val="flow"/>
    <w:basedOn w:val="a"/>
    <w:pPr>
      <w:shd w:val="clear" w:color="auto" w:fill="F5F5F5"/>
      <w:spacing w:before="60" w:after="60"/>
    </w:pPr>
    <w:rPr>
      <w:rFonts w:ascii="Courier New" w:hAnsi="Courier New"/>
    </w:rPr>
  </w:style>
  <w:style w:type="paragraph" w:customStyle="1" w:styleId="meta">
    <w:name w:val="meta"/>
    <w:basedOn w:val="a"/>
    <w:pPr>
      <w:spacing w:before="60" w:after="60"/>
    </w:pPr>
    <w:rPr>
      <w:color w:val="555555"/>
      <w:sz w:val="21"/>
      <w:szCs w:val="21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0B65E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B65E8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0B65E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B65E8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655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484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5328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press.org/plugins/navitt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ordpress.org/plugins/developers/readme-validato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-souta/navitt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translate.wordpress.org/projects/wp-plugins/navitt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dpress.org/plugins/developers/readme-validator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Navitto 集客 90日 作業工程</dc:title>
  <dc:subject/>
  <dc:creator>鍋島 颯太（福岡店RS 特注デザイン）</dc:creator>
  <cp:keywords/>
  <dc:description/>
  <cp:lastModifiedBy>鍋島 颯太（福岡店RS 特注デザイン）</cp:lastModifiedBy>
  <cp:revision>2</cp:revision>
  <dcterms:created xsi:type="dcterms:W3CDTF">2026-07-03T00:04:00Z</dcterms:created>
  <dcterms:modified xsi:type="dcterms:W3CDTF">2026-07-03T00:04:00Z</dcterms:modified>
</cp:coreProperties>
</file>