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Цели и задачи практики: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C</w:t>
      </w:r>
      <w:r>
        <w:rPr>
          <w:bCs/>
          <w:color w:val="000000"/>
          <w:sz w:val="28"/>
          <w:szCs w:val="28"/>
        </w:rPr>
        <w:t xml:space="preserve">оздать цифровой фильтр </w:t>
      </w:r>
      <w:bookmarkStart w:id="0" w:name="_GoBack"/>
      <w:bookmarkEnd w:id="0"/>
      <w:r>
        <w:rPr>
          <w:bCs/>
          <w:color w:val="000000"/>
          <w:sz w:val="28"/>
          <w:szCs w:val="28"/>
        </w:rPr>
        <w:t>частот, основанный на дискретном преобразовании Фурье с функцией генерации случайного сигнала для демонстрации фильтрации.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Описание проекта</w:t>
      </w: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  <w:u w:val="single"/>
        </w:rPr>
        <w:t>Параметры генерации сигнала</w:t>
      </w:r>
      <w:r>
        <w:rPr>
          <w:bCs/>
          <w:color w:val="000000"/>
          <w:sz w:val="28"/>
          <w:szCs w:val="28"/>
        </w:rPr>
        <w:t xml:space="preserve"> – характеристики, вводимые пользователем, необходимые для создания зашумлённого сигнала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</w:rPr>
        <w:t xml:space="preserve">Период измерения – </w:t>
      </w:r>
      <w:r>
        <w:rPr>
          <w:bCs/>
          <w:color w:val="000000"/>
          <w:sz w:val="28"/>
          <w:szCs w:val="28"/>
        </w:rPr>
        <w:t>время записи сигнала в секундах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</w:rPr>
        <w:t xml:space="preserve">Количество точек – </w:t>
      </w:r>
      <w:r>
        <w:rPr>
          <w:bCs/>
          <w:color w:val="000000"/>
          <w:sz w:val="28"/>
          <w:szCs w:val="28"/>
        </w:rPr>
        <w:t>количество точек для построения графика сигнала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</w:rPr>
        <w:t xml:space="preserve">ω </w:t>
      </w:r>
      <w:r>
        <w:rPr>
          <w:bCs/>
          <w:i/>
          <w:iCs/>
          <w:color w:val="000000"/>
          <w:sz w:val="28"/>
          <w:szCs w:val="28"/>
          <w:lang w:val="en-US"/>
        </w:rPr>
        <w:t>min</w:t>
      </w:r>
      <w:r>
        <w:rPr>
          <w:bCs/>
          <w:i/>
          <w:iCs/>
          <w:color w:val="000000"/>
          <w:sz w:val="28"/>
          <w:szCs w:val="28"/>
        </w:rPr>
        <w:t xml:space="preserve"> ген. </w:t>
      </w:r>
      <w:r>
        <w:rPr>
          <w:bCs/>
          <w:color w:val="000000"/>
          <w:sz w:val="28"/>
          <w:szCs w:val="28"/>
        </w:rPr>
        <w:t xml:space="preserve">и </w:t>
      </w:r>
      <w:r>
        <w:rPr>
          <w:bCs/>
          <w:i/>
          <w:iCs/>
          <w:color w:val="000000"/>
          <w:sz w:val="28"/>
          <w:szCs w:val="28"/>
        </w:rPr>
        <w:t xml:space="preserve">ω </w:t>
      </w:r>
      <w:r>
        <w:rPr>
          <w:bCs/>
          <w:i/>
          <w:iCs/>
          <w:color w:val="000000"/>
          <w:sz w:val="28"/>
          <w:szCs w:val="28"/>
          <w:lang w:val="en-US"/>
        </w:rPr>
        <w:t>max</w:t>
      </w:r>
      <w:r>
        <w:rPr>
          <w:bCs/>
          <w:i/>
          <w:iCs/>
          <w:color w:val="000000"/>
          <w:sz w:val="28"/>
          <w:szCs w:val="28"/>
        </w:rPr>
        <w:t xml:space="preserve"> ген – </w:t>
      </w:r>
      <w:r>
        <w:rPr>
          <w:bCs/>
          <w:color w:val="000000"/>
          <w:sz w:val="28"/>
          <w:szCs w:val="28"/>
        </w:rPr>
        <w:t>задают диапазон частот в зашумлённом сигнале, которые не являются шумом</w:t>
      </w:r>
    </w:p>
    <w:p>
      <w:pPr>
        <w:spacing w:line="240" w:lineRule="auto"/>
        <w:ind w:firstLine="0"/>
        <w:jc w:val="left"/>
        <w:rPr>
          <w:bCs/>
          <w:i/>
          <w:iCs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Cs/>
          <w:i/>
          <w:iCs/>
          <w:color w:val="000000"/>
          <w:sz w:val="28"/>
          <w:szCs w:val="28"/>
          <w:u w:val="single"/>
        </w:rPr>
      </w:pPr>
      <w:r>
        <w:rPr>
          <w:bCs/>
          <w:i/>
          <w:iCs/>
          <w:color w:val="000000"/>
          <w:sz w:val="28"/>
          <w:szCs w:val="28"/>
          <w:u w:val="single"/>
        </w:rPr>
        <w:t>Параметры фильтрации</w:t>
      </w:r>
    </w:p>
    <w:p>
      <w:pPr>
        <w:spacing w:line="240" w:lineRule="auto"/>
        <w:ind w:firstLine="0"/>
        <w:jc w:val="left"/>
        <w:rPr>
          <w:bCs/>
          <w:i/>
          <w:iCs/>
          <w:color w:val="000000"/>
          <w:sz w:val="28"/>
          <w:szCs w:val="28"/>
          <w:u w:val="single"/>
        </w:rPr>
      </w:pPr>
    </w:p>
    <w:p>
      <w:pPr>
        <w:pStyle w:val="6"/>
        <w:numPr>
          <w:ilvl w:val="0"/>
          <w:numId w:val="1"/>
        </w:numPr>
        <w:spacing w:line="240" w:lineRule="auto"/>
        <w:rPr>
          <w:bCs/>
          <w:i/>
          <w:iCs/>
          <w:color w:val="000000"/>
        </w:rPr>
      </w:pPr>
      <w:r>
        <w:rPr>
          <w:bCs/>
          <w:i/>
          <w:iCs/>
          <w:color w:val="000000"/>
          <w:lang w:val="en-US"/>
        </w:rPr>
        <w:t>amp</w:t>
      </w:r>
      <w:r>
        <w:rPr>
          <w:bCs/>
          <w:i/>
          <w:iCs/>
          <w:color w:val="000000"/>
        </w:rPr>
        <w:t xml:space="preserve"> </w:t>
      </w:r>
      <w:r>
        <w:rPr>
          <w:bCs/>
          <w:i/>
          <w:iCs/>
          <w:color w:val="000000"/>
          <w:lang w:val="en-US"/>
        </w:rPr>
        <w:t>slice</w:t>
      </w:r>
      <w:r>
        <w:rPr>
          <w:bCs/>
          <w:i/>
          <w:iCs/>
          <w:color w:val="000000"/>
        </w:rPr>
        <w:t xml:space="preserve"> – </w:t>
      </w:r>
      <w:r>
        <w:rPr>
          <w:bCs/>
          <w:color w:val="000000"/>
        </w:rPr>
        <w:t>фильтрует сигнал по амплитудам частот</w:t>
      </w:r>
    </w:p>
    <w:p>
      <w:pPr>
        <w:pStyle w:val="6"/>
        <w:spacing w:line="240" w:lineRule="auto"/>
        <w:rPr>
          <w:bCs/>
          <w:iCs/>
          <w:color w:val="000000"/>
        </w:rPr>
      </w:pPr>
      <w:r>
        <w:rPr>
          <w:bCs/>
          <w:i/>
          <w:iCs/>
          <w:color w:val="000000"/>
          <w:lang w:val="en-US"/>
        </w:rPr>
        <w:t>k</w:t>
      </w:r>
      <w:r>
        <w:rPr>
          <w:bCs/>
          <w:i/>
          <w:iCs/>
          <w:color w:val="000000"/>
        </w:rPr>
        <w:t xml:space="preserve"> (в %) – </w:t>
      </w:r>
      <w:r>
        <w:rPr>
          <w:bCs/>
          <w:color w:val="000000"/>
        </w:rPr>
        <w:t>частоты с амплитудами ниж</w:t>
      </w:r>
      <w:r>
        <w:rPr>
          <w:bCs/>
          <w:color w:val="000000"/>
          <w:lang w:val="en-US"/>
        </w:rPr>
        <w:t>e</w:t>
      </w:r>
      <w:r>
        <w:rPr>
          <w:bCs/>
          <w:color w:val="000000"/>
        </w:rPr>
        <w:t xml:space="preserve"> </w:t>
      </w:r>
      <w:r>
        <w:rPr>
          <w:bCs/>
          <w:i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color w:val="000000"/>
              </w:rPr>
            </m:ctrlPr>
          </m:fPr>
          <m:num>
            <m:r>
              <m:rPr/>
              <w:rPr>
                <w:rFonts w:ascii="Cambria Math" w:hAnsi="Cambria Math"/>
                <w:color w:val="000000"/>
              </w:rPr>
              <m:t>k</m:t>
            </m:r>
            <m:ctrlPr>
              <w:rPr>
                <w:rFonts w:ascii="Cambria Math" w:hAnsi="Cambria Math"/>
                <w:bCs/>
                <w:i/>
                <w:color w:val="000000"/>
              </w:rPr>
            </m:ctrlPr>
          </m:num>
          <m:den>
            <m:r>
              <m:rPr/>
              <w:rPr>
                <w:rFonts w:ascii="Cambria Math" w:hAnsi="Cambria Math"/>
                <w:color w:val="000000"/>
              </w:rPr>
              <m:t>100</m:t>
            </m:r>
            <m:ctrlPr>
              <w:rPr>
                <w:rFonts w:ascii="Cambria Math" w:hAnsi="Cambria Math"/>
                <w:bCs/>
                <w:i/>
                <w:color w:val="000000"/>
              </w:rPr>
            </m:ctrlPr>
          </m:den>
        </m:f>
        <m:r>
          <m:rPr/>
          <w:rPr>
            <w:rFonts w:ascii="Cambria Math" w:hAnsi="Cambria Math"/>
            <w:color w:val="000000"/>
          </w:rPr>
          <m:t>∙</m:t>
        </m:r>
      </m:oMath>
      <w:r>
        <w:rPr>
          <w:rFonts w:eastAsiaTheme="minorEastAsia"/>
          <w:bCs/>
          <w:i/>
          <w:color w:val="000000"/>
        </w:rPr>
        <w:t xml:space="preserve"> максимальная амплитуда среди всех частот в исходном сигнале </w:t>
      </w:r>
      <w:r>
        <w:rPr>
          <w:rFonts w:eastAsiaTheme="minorEastAsia"/>
          <w:bCs/>
          <w:iCs/>
          <w:color w:val="000000"/>
        </w:rPr>
        <w:t>фильтруются</w:t>
      </w:r>
    </w:p>
    <w:p>
      <w:pPr>
        <w:pStyle w:val="6"/>
        <w:numPr>
          <w:ilvl w:val="0"/>
          <w:numId w:val="1"/>
        </w:numPr>
        <w:spacing w:line="240" w:lineRule="auto"/>
        <w:rPr>
          <w:bCs/>
          <w:i/>
          <w:iCs/>
          <w:color w:val="000000"/>
          <w:u w:val="single"/>
        </w:rPr>
      </w:pPr>
      <w:r>
        <w:rPr>
          <w:bCs/>
          <w:i/>
          <w:iCs/>
          <w:color w:val="000000"/>
          <w:lang w:val="en-US"/>
        </w:rPr>
        <w:t>freq</w:t>
      </w:r>
      <w:r>
        <w:rPr>
          <w:bCs/>
          <w:i/>
          <w:iCs/>
          <w:color w:val="000000"/>
        </w:rPr>
        <w:t xml:space="preserve"> </w:t>
      </w:r>
      <w:r>
        <w:rPr>
          <w:bCs/>
          <w:i/>
          <w:iCs/>
          <w:color w:val="000000"/>
          <w:lang w:val="en-US"/>
        </w:rPr>
        <w:t>slice</w:t>
      </w:r>
      <w:r>
        <w:rPr>
          <w:bCs/>
          <w:i/>
          <w:iCs/>
          <w:color w:val="000000"/>
        </w:rPr>
        <w:t xml:space="preserve"> – </w:t>
      </w:r>
      <w:r>
        <w:rPr>
          <w:bCs/>
          <w:color w:val="000000"/>
        </w:rPr>
        <w:t>оставляет в сигнале частоты из выбранного диапазона</w:t>
      </w:r>
    </w:p>
    <w:p>
      <w:pPr>
        <w:pStyle w:val="6"/>
        <w:spacing w:line="240" w:lineRule="auto"/>
        <w:rPr>
          <w:bCs/>
          <w:color w:val="000000"/>
        </w:rPr>
      </w:pPr>
      <w:r>
        <w:rPr>
          <w:bCs/>
          <w:i/>
          <w:iCs/>
          <w:color w:val="000000"/>
        </w:rPr>
        <w:t xml:space="preserve">ω </w:t>
      </w:r>
      <w:r>
        <w:rPr>
          <w:bCs/>
          <w:i/>
          <w:iCs/>
          <w:color w:val="000000"/>
          <w:lang w:val="en-US"/>
        </w:rPr>
        <w:t>min</w:t>
      </w:r>
      <w:r>
        <w:rPr>
          <w:bCs/>
          <w:i/>
          <w:iCs/>
          <w:color w:val="000000"/>
        </w:rPr>
        <w:t xml:space="preserve"> – </w:t>
      </w:r>
      <w:r>
        <w:rPr>
          <w:bCs/>
          <w:color w:val="000000"/>
        </w:rPr>
        <w:t>нижняя граница диапазона</w:t>
      </w:r>
    </w:p>
    <w:p>
      <w:pPr>
        <w:pStyle w:val="6"/>
        <w:spacing w:line="240" w:lineRule="auto"/>
        <w:rPr>
          <w:bCs/>
          <w:color w:val="000000"/>
        </w:rPr>
      </w:pPr>
      <w:r>
        <w:rPr>
          <w:bCs/>
          <w:i/>
          <w:iCs/>
          <w:color w:val="000000"/>
          <w:lang w:val="en-US"/>
        </w:rPr>
        <w:t>ω</w:t>
      </w:r>
      <w:r>
        <w:rPr>
          <w:bCs/>
          <w:i/>
          <w:iCs/>
          <w:color w:val="000000"/>
        </w:rPr>
        <w:t xml:space="preserve"> </w:t>
      </w:r>
      <w:r>
        <w:rPr>
          <w:bCs/>
          <w:i/>
          <w:iCs/>
          <w:color w:val="000000"/>
          <w:lang w:val="en-US"/>
        </w:rPr>
        <w:t>max</w:t>
      </w:r>
      <w:r>
        <w:rPr>
          <w:bCs/>
          <w:i/>
          <w:iCs/>
          <w:color w:val="000000"/>
        </w:rPr>
        <w:t xml:space="preserve"> –</w:t>
      </w:r>
      <w:r>
        <w:rPr>
          <w:bCs/>
          <w:color w:val="000000"/>
        </w:rPr>
        <w:t xml:space="preserve"> верхняя граница диапазона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  <w:u w:val="single"/>
        </w:rPr>
        <w:t xml:space="preserve">Масштабирование </w:t>
      </w:r>
      <w:r>
        <w:rPr>
          <w:bCs/>
          <w:color w:val="000000"/>
          <w:sz w:val="28"/>
          <w:szCs w:val="28"/>
        </w:rPr>
        <w:t>– для рассмотрения графиков частотных спектров в выбранном диапазоне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</w:rPr>
        <w:t xml:space="preserve">ω </w:t>
      </w:r>
      <w:r>
        <w:rPr>
          <w:bCs/>
          <w:i/>
          <w:iCs/>
          <w:color w:val="000000"/>
          <w:sz w:val="28"/>
          <w:szCs w:val="28"/>
          <w:lang w:val="en-US"/>
        </w:rPr>
        <w:t>min</w:t>
      </w:r>
      <w:r>
        <w:rPr>
          <w:bCs/>
          <w:i/>
          <w:i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нижняя граница диапазона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  <w:lang w:val="en-US"/>
        </w:rPr>
        <w:t>ω</w:t>
      </w:r>
      <w:r>
        <w:rPr>
          <w:bCs/>
          <w:i/>
          <w:iCs/>
          <w:color w:val="000000"/>
          <w:sz w:val="28"/>
          <w:szCs w:val="28"/>
        </w:rPr>
        <w:t xml:space="preserve"> </w:t>
      </w:r>
      <w:r>
        <w:rPr>
          <w:bCs/>
          <w:i/>
          <w:iCs/>
          <w:color w:val="000000"/>
          <w:sz w:val="28"/>
          <w:szCs w:val="28"/>
          <w:lang w:val="en-US"/>
        </w:rPr>
        <w:t>max</w:t>
      </w:r>
      <w:r>
        <w:rPr>
          <w:bCs/>
          <w:i/>
          <w:iCs/>
          <w:color w:val="000000"/>
          <w:sz w:val="28"/>
          <w:szCs w:val="28"/>
        </w:rPr>
        <w:t xml:space="preserve"> –</w:t>
      </w:r>
      <w:r>
        <w:rPr>
          <w:bCs/>
          <w:color w:val="000000"/>
          <w:sz w:val="28"/>
          <w:szCs w:val="28"/>
        </w:rPr>
        <w:t xml:space="preserve"> верхняя граница диапазона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>Примеры выводы программы</w:t>
      </w:r>
      <w:r>
        <w:rPr>
          <w:bCs/>
          <w:color w:val="000000"/>
          <w:sz w:val="28"/>
          <w:szCs w:val="28"/>
          <w:lang w:val="en-US"/>
        </w:rPr>
        <w:t>: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-492760</wp:posOffset>
            </wp:positionV>
            <wp:extent cx="5982970" cy="526351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3241" cy="52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140335</wp:posOffset>
            </wp:positionV>
            <wp:extent cx="5998845" cy="5277485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9098" cy="527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130175</wp:posOffset>
            </wp:positionH>
            <wp:positionV relativeFrom="paragraph">
              <wp:posOffset>-508000</wp:posOffset>
            </wp:positionV>
            <wp:extent cx="6030595" cy="531050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811" cy="53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151130</wp:posOffset>
            </wp:positionH>
            <wp:positionV relativeFrom="paragraph">
              <wp:posOffset>139700</wp:posOffset>
            </wp:positionV>
            <wp:extent cx="6034405" cy="530034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222" cy="530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146685</wp:posOffset>
            </wp:positionH>
            <wp:positionV relativeFrom="paragraph">
              <wp:posOffset>-471805</wp:posOffset>
            </wp:positionV>
            <wp:extent cx="6004560" cy="526288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4384" cy="526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146050</wp:posOffset>
            </wp:positionH>
            <wp:positionV relativeFrom="paragraph">
              <wp:posOffset>151130</wp:posOffset>
            </wp:positionV>
            <wp:extent cx="5989320" cy="525399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9097" cy="525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146050</wp:posOffset>
            </wp:positionH>
            <wp:positionV relativeFrom="paragraph">
              <wp:posOffset>-476885</wp:posOffset>
            </wp:positionV>
            <wp:extent cx="5999480" cy="525399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9361" cy="525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Используемые технологии: </w:t>
      </w:r>
      <w:r>
        <w:rPr>
          <w:bCs/>
          <w:color w:val="000000"/>
          <w:sz w:val="28"/>
          <w:szCs w:val="28"/>
        </w:rPr>
        <w:t xml:space="preserve">Язык программирования </w:t>
      </w:r>
      <w:r>
        <w:rPr>
          <w:bCs/>
          <w:color w:val="000000"/>
          <w:sz w:val="28"/>
          <w:szCs w:val="28"/>
          <w:lang w:val="en-US"/>
        </w:rPr>
        <w:t>C</w:t>
      </w:r>
      <w:r>
        <w:rPr>
          <w:bCs/>
          <w:color w:val="000000"/>
          <w:sz w:val="28"/>
          <w:szCs w:val="28"/>
        </w:rPr>
        <w:t xml:space="preserve">++, фреймворк </w:t>
      </w:r>
      <w:r>
        <w:rPr>
          <w:bCs/>
          <w:color w:val="000000"/>
          <w:sz w:val="28"/>
          <w:szCs w:val="28"/>
          <w:lang w:val="en-US"/>
        </w:rPr>
        <w:t>Qt</w:t>
      </w:r>
      <w:r>
        <w:rPr>
          <w:bCs/>
          <w:color w:val="000000"/>
          <w:sz w:val="28"/>
          <w:szCs w:val="28"/>
        </w:rPr>
        <w:t>.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</w:rPr>
      </w:pP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Список литературы</w:t>
      </w:r>
    </w:p>
    <w:p>
      <w:pPr>
        <w:spacing w:line="240" w:lineRule="auto"/>
        <w:ind w:firstLine="0"/>
        <w:jc w:val="left"/>
        <w:rPr>
          <w:b/>
          <w:color w:val="000000"/>
          <w:sz w:val="28"/>
          <w:szCs w:val="28"/>
        </w:rPr>
      </w:pPr>
    </w:p>
    <w:p>
      <w:pPr>
        <w:pStyle w:val="6"/>
        <w:numPr>
          <w:ilvl w:val="0"/>
          <w:numId w:val="2"/>
        </w:numPr>
        <w:spacing w:line="240" w:lineRule="auto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Thomas H. Cormen, Charles E. Leiserson, Ronald L. Rivest, Clifford Stein, Introduction to Algorithms, 2009</w:t>
      </w:r>
    </w:p>
    <w:p>
      <w:pPr>
        <w:pStyle w:val="6"/>
        <w:numPr>
          <w:ilvl w:val="0"/>
          <w:numId w:val="2"/>
        </w:numPr>
        <w:spacing w:line="240" w:lineRule="auto"/>
        <w:rPr>
          <w:bCs/>
          <w:color w:val="000000"/>
          <w:lang w:val="en-US"/>
        </w:rPr>
      </w:pPr>
      <w:r>
        <w:rPr>
          <w:bCs/>
          <w:color w:val="000000"/>
          <w:lang w:val="en-US"/>
        </w:rPr>
        <w:t>Stephen Prata, C++ , 2012</w:t>
      </w:r>
    </w:p>
    <w:p>
      <w:pPr>
        <w:spacing w:line="240" w:lineRule="auto"/>
        <w:ind w:firstLine="0"/>
        <w:jc w:val="left"/>
        <w:rPr>
          <w:bCs/>
          <w:color w:val="000000"/>
          <w:sz w:val="28"/>
          <w:szCs w:val="28"/>
          <w:lang w:val="en-US"/>
        </w:rPr>
      </w:pPr>
    </w:p>
    <w:sectPr>
      <w:pgSz w:w="11906" w:h="16838"/>
      <w:pgMar w:top="851" w:right="851" w:bottom="851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E7749"/>
    <w:multiLevelType w:val="multilevel"/>
    <w:tmpl w:val="181E77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E67080F"/>
    <w:multiLevelType w:val="multilevel"/>
    <w:tmpl w:val="1E67080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6021B"/>
    <w:rsid w:val="00067C55"/>
    <w:rsid w:val="000C23C1"/>
    <w:rsid w:val="000F6D40"/>
    <w:rsid w:val="00137250"/>
    <w:rsid w:val="00223A81"/>
    <w:rsid w:val="00296851"/>
    <w:rsid w:val="00296B7B"/>
    <w:rsid w:val="002B316A"/>
    <w:rsid w:val="002B75AE"/>
    <w:rsid w:val="00322951"/>
    <w:rsid w:val="003662AB"/>
    <w:rsid w:val="00463264"/>
    <w:rsid w:val="005E1A52"/>
    <w:rsid w:val="005E5EF0"/>
    <w:rsid w:val="006D01D7"/>
    <w:rsid w:val="0071231A"/>
    <w:rsid w:val="0080002C"/>
    <w:rsid w:val="00965439"/>
    <w:rsid w:val="009C7C03"/>
    <w:rsid w:val="009D5476"/>
    <w:rsid w:val="009E7741"/>
    <w:rsid w:val="00B43E3A"/>
    <w:rsid w:val="00B6021B"/>
    <w:rsid w:val="00C7345B"/>
    <w:rsid w:val="00CC1BF8"/>
    <w:rsid w:val="00D01E93"/>
    <w:rsid w:val="00D07078"/>
    <w:rsid w:val="00D65501"/>
    <w:rsid w:val="00DB26DE"/>
    <w:rsid w:val="00DF1A2D"/>
    <w:rsid w:val="00E07763"/>
    <w:rsid w:val="00E51603"/>
    <w:rsid w:val="00E814DD"/>
    <w:rsid w:val="00EF27E4"/>
    <w:rsid w:val="00F02C69"/>
    <w:rsid w:val="00F07776"/>
    <w:rsid w:val="3FD7A0CB"/>
    <w:rsid w:val="F8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  <w:ind w:firstLine="709"/>
      <w:jc w:val="both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qFormat/>
    <w:uiPriority w:val="0"/>
    <w:pPr>
      <w:spacing w:line="240" w:lineRule="auto"/>
      <w:ind w:firstLine="0"/>
    </w:pPr>
    <w:rPr>
      <w:b/>
      <w:sz w:val="28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spacing w:after="200" w:line="276" w:lineRule="auto"/>
      <w:ind w:left="720" w:firstLine="0"/>
      <w:contextualSpacing/>
      <w:jc w:val="left"/>
    </w:pPr>
    <w:rPr>
      <w:rFonts w:eastAsiaTheme="minorHAnsi"/>
      <w:sz w:val="28"/>
      <w:szCs w:val="28"/>
      <w:lang w:eastAsia="en-US"/>
    </w:rPr>
  </w:style>
  <w:style w:type="character" w:customStyle="1" w:styleId="7">
    <w:name w:val="Основной текст Знак"/>
    <w:basedOn w:val="2"/>
    <w:link w:val="4"/>
    <w:qFormat/>
    <w:uiPriority w:val="0"/>
    <w:rPr>
      <w:rFonts w:eastAsia="Times New Roman"/>
      <w:b/>
      <w:szCs w:val="20"/>
      <w:lang w:eastAsia="ru-RU"/>
    </w:rPr>
  </w:style>
  <w:style w:type="character" w:styleId="8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323</Words>
  <Characters>1844</Characters>
  <Lines>15</Lines>
  <Paragraphs>4</Paragraphs>
  <TotalTime>430</TotalTime>
  <ScaleCrop>false</ScaleCrop>
  <LinksUpToDate>false</LinksUpToDate>
  <CharactersWithSpaces>2163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2022-04-25T16:44:00Z</dcterms:created>
  <dc:creator>ivanov</dc:creator>
  <cp:lastModifiedBy>ns</cp:lastModifiedBy>
  <cp:lastPrinted>2022-04-25T17:29:00Z</cp:lastPrinted>
  <dcterms:modified xsi:type="dcterms:W3CDTF">2026-05-02T03:28:59Z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